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13"/>
        <w:gridCol w:w="6"/>
        <w:gridCol w:w="6"/>
        <w:gridCol w:w="9248"/>
        <w:gridCol w:w="13"/>
        <w:gridCol w:w="347"/>
        <w:gridCol w:w="6"/>
      </w:tblGrid>
      <w:tr w:rsidR="00CA16D0" w14:paraId="795F0916" w14:textId="77777777" w:rsidTr="001777F0">
        <w:trPr>
          <w:gridAfter w:val="2"/>
          <w:wAfter w:w="417" w:type="dxa"/>
        </w:trPr>
        <w:tc>
          <w:tcPr>
            <w:tcW w:w="9209" w:type="dxa"/>
            <w:gridSpan w:val="4"/>
          </w:tcPr>
          <w:tbl>
            <w:tblPr>
              <w:tblW w:w="0" w:type="auto"/>
              <w:tblCellMar>
                <w:left w:w="0" w:type="dxa"/>
                <w:right w:w="0" w:type="dxa"/>
              </w:tblCellMar>
              <w:tblLook w:val="0000" w:firstRow="0" w:lastRow="0" w:firstColumn="0" w:lastColumn="0" w:noHBand="0" w:noVBand="0"/>
            </w:tblPr>
            <w:tblGrid>
              <w:gridCol w:w="5091"/>
              <w:gridCol w:w="3978"/>
            </w:tblGrid>
            <w:tr w:rsidR="00CA16D0" w14:paraId="49E3D444" w14:textId="77777777" w:rsidTr="00CA16D0">
              <w:trPr>
                <w:trHeight w:val="260"/>
              </w:trPr>
              <w:tc>
                <w:tcPr>
                  <w:tcW w:w="5091" w:type="dxa"/>
                  <w:tcMar>
                    <w:top w:w="40" w:type="dxa"/>
                    <w:left w:w="40" w:type="dxa"/>
                    <w:bottom w:w="40" w:type="dxa"/>
                    <w:right w:w="40" w:type="dxa"/>
                  </w:tcMar>
                </w:tcPr>
                <w:p w14:paraId="598BE498" w14:textId="77777777" w:rsidR="00FD5C58" w:rsidRDefault="00FD5C58"/>
              </w:tc>
              <w:tc>
                <w:tcPr>
                  <w:tcW w:w="3978" w:type="dxa"/>
                  <w:tcMar>
                    <w:top w:w="40" w:type="dxa"/>
                    <w:left w:w="40" w:type="dxa"/>
                    <w:bottom w:w="40" w:type="dxa"/>
                    <w:right w:w="40" w:type="dxa"/>
                  </w:tcMar>
                </w:tcPr>
                <w:p w14:paraId="66CD7C2D" w14:textId="77777777" w:rsidR="00FD5C58" w:rsidRDefault="00DE21F2">
                  <w:r>
                    <w:rPr>
                      <w:color w:val="000000"/>
                      <w:sz w:val="24"/>
                    </w:rPr>
                    <w:t>PATVIRTINTA</w:t>
                  </w:r>
                </w:p>
              </w:tc>
            </w:tr>
            <w:tr w:rsidR="001777F0" w14:paraId="167DF563" w14:textId="77777777" w:rsidTr="00CA16D0">
              <w:trPr>
                <w:trHeight w:val="260"/>
              </w:trPr>
              <w:tc>
                <w:tcPr>
                  <w:tcW w:w="5091" w:type="dxa"/>
                  <w:tcMar>
                    <w:top w:w="40" w:type="dxa"/>
                    <w:left w:w="40" w:type="dxa"/>
                    <w:bottom w:w="40" w:type="dxa"/>
                    <w:right w:w="40" w:type="dxa"/>
                  </w:tcMar>
                </w:tcPr>
                <w:p w14:paraId="44530028" w14:textId="77777777" w:rsidR="001777F0" w:rsidRDefault="001777F0" w:rsidP="001777F0"/>
              </w:tc>
              <w:tc>
                <w:tcPr>
                  <w:tcW w:w="3978" w:type="dxa"/>
                  <w:tcMar>
                    <w:top w:w="40" w:type="dxa"/>
                    <w:left w:w="40" w:type="dxa"/>
                    <w:bottom w:w="40" w:type="dxa"/>
                    <w:right w:w="40" w:type="dxa"/>
                  </w:tcMar>
                </w:tcPr>
                <w:p w14:paraId="3F39D500" w14:textId="2D1C9639" w:rsidR="001777F0" w:rsidRDefault="001777F0" w:rsidP="001777F0">
                  <w:r w:rsidRPr="009C1480">
                    <w:rPr>
                      <w:color w:val="000000"/>
                      <w:sz w:val="24"/>
                      <w:szCs w:val="24"/>
                      <w:lang w:val="lt-LT"/>
                    </w:rPr>
                    <w:t>Neringos savivaldybės administracijos</w:t>
                  </w:r>
                </w:p>
              </w:tc>
            </w:tr>
            <w:tr w:rsidR="001777F0" w14:paraId="53015263" w14:textId="77777777" w:rsidTr="00CA16D0">
              <w:trPr>
                <w:trHeight w:val="260"/>
              </w:trPr>
              <w:tc>
                <w:tcPr>
                  <w:tcW w:w="5091" w:type="dxa"/>
                  <w:tcMar>
                    <w:top w:w="40" w:type="dxa"/>
                    <w:left w:w="40" w:type="dxa"/>
                    <w:bottom w:w="40" w:type="dxa"/>
                    <w:right w:w="40" w:type="dxa"/>
                  </w:tcMar>
                </w:tcPr>
                <w:p w14:paraId="793B9454" w14:textId="77777777" w:rsidR="001777F0" w:rsidRDefault="001777F0" w:rsidP="001777F0"/>
              </w:tc>
              <w:tc>
                <w:tcPr>
                  <w:tcW w:w="3978" w:type="dxa"/>
                  <w:tcMar>
                    <w:top w:w="40" w:type="dxa"/>
                    <w:left w:w="40" w:type="dxa"/>
                    <w:bottom w:w="40" w:type="dxa"/>
                    <w:right w:w="40" w:type="dxa"/>
                  </w:tcMar>
                </w:tcPr>
                <w:p w14:paraId="7DB651A6" w14:textId="3EEFE4EF" w:rsidR="001777F0" w:rsidRDefault="001777F0" w:rsidP="001777F0">
                  <w:r>
                    <w:rPr>
                      <w:sz w:val="24"/>
                      <w:szCs w:val="24"/>
                      <w:lang w:val="lt-LT"/>
                    </w:rPr>
                    <w:t>d</w:t>
                  </w:r>
                  <w:r w:rsidRPr="009C1480">
                    <w:rPr>
                      <w:sz w:val="24"/>
                      <w:szCs w:val="24"/>
                      <w:lang w:val="lt-LT"/>
                    </w:rPr>
                    <w:t>irektoriaus 2021</w:t>
                  </w:r>
                  <w:r>
                    <w:rPr>
                      <w:sz w:val="24"/>
                      <w:szCs w:val="24"/>
                      <w:lang w:val="lt-LT"/>
                    </w:rPr>
                    <w:t xml:space="preserve"> </w:t>
                  </w:r>
                  <w:r w:rsidRPr="009C1480">
                    <w:rPr>
                      <w:sz w:val="24"/>
                      <w:szCs w:val="24"/>
                      <w:lang w:val="lt-LT"/>
                    </w:rPr>
                    <w:t xml:space="preserve">m. rugsėjo </w:t>
                  </w:r>
                  <w:r w:rsidR="00FF0743">
                    <w:rPr>
                      <w:sz w:val="24"/>
                      <w:szCs w:val="24"/>
                      <w:lang w:val="lt-LT"/>
                    </w:rPr>
                    <w:t>16</w:t>
                  </w:r>
                  <w:r w:rsidRPr="009C1480">
                    <w:rPr>
                      <w:sz w:val="24"/>
                      <w:szCs w:val="24"/>
                      <w:lang w:val="lt-LT"/>
                    </w:rPr>
                    <w:t xml:space="preserve"> d. įsakymu</w:t>
                  </w:r>
                  <w:r w:rsidRPr="009C1480">
                    <w:rPr>
                      <w:color w:val="000000"/>
                      <w:sz w:val="24"/>
                      <w:szCs w:val="24"/>
                      <w:lang w:val="lt-LT"/>
                    </w:rPr>
                    <w:t xml:space="preserve"> Nr. V13-</w:t>
                  </w:r>
                  <w:r w:rsidR="00FF0743">
                    <w:rPr>
                      <w:color w:val="000000"/>
                      <w:sz w:val="24"/>
                      <w:szCs w:val="24"/>
                      <w:lang w:val="lt-LT"/>
                    </w:rPr>
                    <w:t>545</w:t>
                  </w:r>
                </w:p>
              </w:tc>
            </w:tr>
            <w:tr w:rsidR="001777F0" w14:paraId="4890CE94" w14:textId="77777777" w:rsidTr="00CA16D0">
              <w:trPr>
                <w:trHeight w:val="260"/>
              </w:trPr>
              <w:tc>
                <w:tcPr>
                  <w:tcW w:w="5091" w:type="dxa"/>
                  <w:tcMar>
                    <w:top w:w="40" w:type="dxa"/>
                    <w:left w:w="40" w:type="dxa"/>
                    <w:bottom w:w="40" w:type="dxa"/>
                    <w:right w:w="40" w:type="dxa"/>
                  </w:tcMar>
                </w:tcPr>
                <w:p w14:paraId="74C28C4F" w14:textId="77777777" w:rsidR="001777F0" w:rsidRDefault="001777F0" w:rsidP="001777F0"/>
              </w:tc>
              <w:tc>
                <w:tcPr>
                  <w:tcW w:w="3978" w:type="dxa"/>
                  <w:tcMar>
                    <w:top w:w="40" w:type="dxa"/>
                    <w:left w:w="40" w:type="dxa"/>
                    <w:bottom w:w="40" w:type="dxa"/>
                    <w:right w:w="40" w:type="dxa"/>
                  </w:tcMar>
                </w:tcPr>
                <w:p w14:paraId="668DA590" w14:textId="24CB113D" w:rsidR="001777F0" w:rsidRDefault="001777F0" w:rsidP="001777F0"/>
              </w:tc>
            </w:tr>
            <w:tr w:rsidR="00CA16D0" w14:paraId="0B0697F6" w14:textId="77777777" w:rsidTr="00CA16D0">
              <w:trPr>
                <w:trHeight w:val="260"/>
              </w:trPr>
              <w:tc>
                <w:tcPr>
                  <w:tcW w:w="9069" w:type="dxa"/>
                  <w:gridSpan w:val="2"/>
                  <w:tcMar>
                    <w:top w:w="40" w:type="dxa"/>
                    <w:left w:w="40" w:type="dxa"/>
                    <w:bottom w:w="40" w:type="dxa"/>
                    <w:right w:w="40" w:type="dxa"/>
                  </w:tcMar>
                </w:tcPr>
                <w:p w14:paraId="7651D7E8" w14:textId="77777777" w:rsidR="00FD5C58" w:rsidRDefault="00FD5C58"/>
              </w:tc>
            </w:tr>
            <w:tr w:rsidR="00CA16D0" w14:paraId="3AAF5FC7" w14:textId="77777777" w:rsidTr="00CA16D0">
              <w:trPr>
                <w:trHeight w:val="260"/>
              </w:trPr>
              <w:tc>
                <w:tcPr>
                  <w:tcW w:w="9069" w:type="dxa"/>
                  <w:gridSpan w:val="2"/>
                  <w:tcMar>
                    <w:top w:w="40" w:type="dxa"/>
                    <w:left w:w="40" w:type="dxa"/>
                    <w:bottom w:w="40" w:type="dxa"/>
                    <w:right w:w="40" w:type="dxa"/>
                  </w:tcMar>
                </w:tcPr>
                <w:p w14:paraId="17007AFB" w14:textId="77777777" w:rsidR="00FD5C58" w:rsidRDefault="00DE21F2">
                  <w:pPr>
                    <w:jc w:val="center"/>
                  </w:pPr>
                  <w:r>
                    <w:rPr>
                      <w:b/>
                      <w:color w:val="000000"/>
                      <w:sz w:val="24"/>
                    </w:rPr>
                    <w:t>NERINGOS SAVIVALDYBĖS ADMINISTRACIJOS</w:t>
                  </w:r>
                </w:p>
              </w:tc>
            </w:tr>
            <w:tr w:rsidR="00CA16D0" w14:paraId="1C9F2098" w14:textId="77777777" w:rsidTr="00CA16D0">
              <w:trPr>
                <w:trHeight w:val="260"/>
              </w:trPr>
              <w:tc>
                <w:tcPr>
                  <w:tcW w:w="9069" w:type="dxa"/>
                  <w:gridSpan w:val="2"/>
                  <w:tcMar>
                    <w:top w:w="40" w:type="dxa"/>
                    <w:left w:w="40" w:type="dxa"/>
                    <w:bottom w:w="40" w:type="dxa"/>
                    <w:right w:w="40" w:type="dxa"/>
                  </w:tcMar>
                </w:tcPr>
                <w:p w14:paraId="74FA3293" w14:textId="77777777" w:rsidR="00FD5C58" w:rsidRDefault="00DE21F2">
                  <w:pPr>
                    <w:jc w:val="center"/>
                  </w:pPr>
                  <w:r>
                    <w:rPr>
                      <w:b/>
                      <w:color w:val="000000"/>
                      <w:sz w:val="24"/>
                    </w:rPr>
                    <w:t>ŠVIETIMO SKYRIAUS</w:t>
                  </w:r>
                </w:p>
              </w:tc>
            </w:tr>
            <w:tr w:rsidR="00CA16D0" w14:paraId="26D29BA9" w14:textId="77777777" w:rsidTr="00CA16D0">
              <w:trPr>
                <w:trHeight w:val="260"/>
              </w:trPr>
              <w:tc>
                <w:tcPr>
                  <w:tcW w:w="9069" w:type="dxa"/>
                  <w:gridSpan w:val="2"/>
                  <w:tcMar>
                    <w:top w:w="40" w:type="dxa"/>
                    <w:left w:w="40" w:type="dxa"/>
                    <w:bottom w:w="40" w:type="dxa"/>
                    <w:right w:w="40" w:type="dxa"/>
                  </w:tcMar>
                </w:tcPr>
                <w:p w14:paraId="1FB22A6F" w14:textId="77777777" w:rsidR="00FD5C58" w:rsidRDefault="00DE21F2">
                  <w:pPr>
                    <w:jc w:val="center"/>
                  </w:pPr>
                  <w:r>
                    <w:rPr>
                      <w:b/>
                      <w:color w:val="000000"/>
                      <w:sz w:val="24"/>
                    </w:rPr>
                    <w:t>VYRIAUSIOJO SPECIALISTO ŠVIETIMUI</w:t>
                  </w:r>
                </w:p>
              </w:tc>
            </w:tr>
            <w:tr w:rsidR="00CA16D0" w14:paraId="57A525DC" w14:textId="77777777" w:rsidTr="00CA16D0">
              <w:trPr>
                <w:trHeight w:val="260"/>
              </w:trPr>
              <w:tc>
                <w:tcPr>
                  <w:tcW w:w="9069" w:type="dxa"/>
                  <w:gridSpan w:val="2"/>
                  <w:tcMar>
                    <w:top w:w="40" w:type="dxa"/>
                    <w:left w:w="40" w:type="dxa"/>
                    <w:bottom w:w="40" w:type="dxa"/>
                    <w:right w:w="40" w:type="dxa"/>
                  </w:tcMar>
                </w:tcPr>
                <w:p w14:paraId="78AA6381" w14:textId="77777777" w:rsidR="00FD5C58" w:rsidRDefault="00DE21F2">
                  <w:pPr>
                    <w:jc w:val="center"/>
                  </w:pPr>
                  <w:r>
                    <w:rPr>
                      <w:b/>
                      <w:color w:val="000000"/>
                      <w:sz w:val="24"/>
                    </w:rPr>
                    <w:t>PAREIGYBĖS APRAŠYMAS</w:t>
                  </w:r>
                </w:p>
              </w:tc>
            </w:tr>
          </w:tbl>
          <w:p w14:paraId="75AA3FE9" w14:textId="77777777" w:rsidR="00FD5C58" w:rsidRDefault="00FD5C58"/>
        </w:tc>
        <w:tc>
          <w:tcPr>
            <w:tcW w:w="13" w:type="dxa"/>
          </w:tcPr>
          <w:p w14:paraId="37314CE0" w14:textId="77777777" w:rsidR="00FD5C58" w:rsidRDefault="00FD5C58">
            <w:pPr>
              <w:pStyle w:val="EmptyLayoutCell"/>
            </w:pPr>
          </w:p>
        </w:tc>
      </w:tr>
      <w:tr w:rsidR="00FD5C58" w14:paraId="5B3207D9" w14:textId="77777777" w:rsidTr="001777F0">
        <w:trPr>
          <w:gridAfter w:val="2"/>
          <w:wAfter w:w="417" w:type="dxa"/>
          <w:trHeight w:val="349"/>
        </w:trPr>
        <w:tc>
          <w:tcPr>
            <w:tcW w:w="13" w:type="dxa"/>
          </w:tcPr>
          <w:p w14:paraId="4DEC776B" w14:textId="77777777" w:rsidR="00FD5C58" w:rsidRDefault="00FD5C58">
            <w:pPr>
              <w:pStyle w:val="EmptyLayoutCell"/>
            </w:pPr>
          </w:p>
        </w:tc>
        <w:tc>
          <w:tcPr>
            <w:tcW w:w="6" w:type="dxa"/>
          </w:tcPr>
          <w:p w14:paraId="03AE2967" w14:textId="77777777" w:rsidR="00FD5C58" w:rsidRDefault="00FD5C58">
            <w:pPr>
              <w:pStyle w:val="EmptyLayoutCell"/>
            </w:pPr>
          </w:p>
        </w:tc>
        <w:tc>
          <w:tcPr>
            <w:tcW w:w="6" w:type="dxa"/>
          </w:tcPr>
          <w:p w14:paraId="4B770C9D" w14:textId="77777777" w:rsidR="00FD5C58" w:rsidRDefault="00FD5C58">
            <w:pPr>
              <w:pStyle w:val="EmptyLayoutCell"/>
            </w:pPr>
          </w:p>
        </w:tc>
        <w:tc>
          <w:tcPr>
            <w:tcW w:w="9184" w:type="dxa"/>
          </w:tcPr>
          <w:p w14:paraId="312BC5B8" w14:textId="77777777" w:rsidR="00FD5C58" w:rsidRDefault="00FD5C58">
            <w:pPr>
              <w:pStyle w:val="EmptyLayoutCell"/>
            </w:pPr>
          </w:p>
        </w:tc>
        <w:tc>
          <w:tcPr>
            <w:tcW w:w="13" w:type="dxa"/>
          </w:tcPr>
          <w:p w14:paraId="774CDFC9" w14:textId="77777777" w:rsidR="00FD5C58" w:rsidRDefault="00FD5C58">
            <w:pPr>
              <w:pStyle w:val="EmptyLayoutCell"/>
            </w:pPr>
          </w:p>
        </w:tc>
      </w:tr>
      <w:tr w:rsidR="00CA16D0" w:rsidRPr="001777F0" w14:paraId="01CFEBB7" w14:textId="77777777" w:rsidTr="001777F0">
        <w:trPr>
          <w:gridAfter w:val="1"/>
          <w:wAfter w:w="6" w:type="dxa"/>
        </w:trPr>
        <w:tc>
          <w:tcPr>
            <w:tcW w:w="13" w:type="dxa"/>
          </w:tcPr>
          <w:p w14:paraId="2963E3FA" w14:textId="77777777" w:rsidR="00FD5C58" w:rsidRPr="001777F0" w:rsidRDefault="00FD5C58">
            <w:pPr>
              <w:pStyle w:val="EmptyLayoutCell"/>
              <w:rPr>
                <w:lang w:val="lt-LT"/>
              </w:rPr>
            </w:pPr>
          </w:p>
        </w:tc>
        <w:tc>
          <w:tcPr>
            <w:tcW w:w="9620" w:type="dxa"/>
            <w:gridSpan w:val="5"/>
          </w:tcPr>
          <w:tbl>
            <w:tblPr>
              <w:tblW w:w="0" w:type="auto"/>
              <w:tblCellMar>
                <w:left w:w="0" w:type="dxa"/>
                <w:right w:w="0" w:type="dxa"/>
              </w:tblCellMar>
              <w:tblLook w:val="0000" w:firstRow="0" w:lastRow="0" w:firstColumn="0" w:lastColumn="0" w:noHBand="0" w:noVBand="0"/>
            </w:tblPr>
            <w:tblGrid>
              <w:gridCol w:w="9070"/>
            </w:tblGrid>
            <w:tr w:rsidR="00FD5C58" w:rsidRPr="001777F0" w14:paraId="61CB5C9F" w14:textId="77777777">
              <w:trPr>
                <w:trHeight w:val="720"/>
              </w:trPr>
              <w:tc>
                <w:tcPr>
                  <w:tcW w:w="9070" w:type="dxa"/>
                  <w:tcMar>
                    <w:top w:w="40" w:type="dxa"/>
                    <w:left w:w="40" w:type="dxa"/>
                    <w:bottom w:w="40" w:type="dxa"/>
                    <w:right w:w="40" w:type="dxa"/>
                  </w:tcMar>
                </w:tcPr>
                <w:p w14:paraId="782DC6FB" w14:textId="77777777" w:rsidR="00FD5C58" w:rsidRPr="001777F0" w:rsidRDefault="00DE21F2">
                  <w:pPr>
                    <w:jc w:val="center"/>
                    <w:rPr>
                      <w:lang w:val="lt-LT"/>
                    </w:rPr>
                  </w:pPr>
                  <w:r w:rsidRPr="001777F0">
                    <w:rPr>
                      <w:b/>
                      <w:color w:val="000000"/>
                      <w:sz w:val="24"/>
                      <w:lang w:val="lt-LT"/>
                    </w:rPr>
                    <w:t>I SKYRIUS</w:t>
                  </w:r>
                </w:p>
                <w:p w14:paraId="0F37913C" w14:textId="77777777" w:rsidR="00FD5C58" w:rsidRPr="001777F0" w:rsidRDefault="00DE21F2">
                  <w:pPr>
                    <w:jc w:val="center"/>
                    <w:rPr>
                      <w:lang w:val="lt-LT"/>
                    </w:rPr>
                  </w:pPr>
                  <w:r w:rsidRPr="001777F0">
                    <w:rPr>
                      <w:b/>
                      <w:color w:val="000000"/>
                      <w:sz w:val="24"/>
                      <w:lang w:val="lt-LT"/>
                    </w:rPr>
                    <w:t>PAREIGYBĖS CHARAKTERISTIKA</w:t>
                  </w:r>
                </w:p>
              </w:tc>
            </w:tr>
            <w:tr w:rsidR="00FD5C58" w:rsidRPr="001777F0" w14:paraId="7D48263D" w14:textId="77777777">
              <w:trPr>
                <w:trHeight w:val="260"/>
              </w:trPr>
              <w:tc>
                <w:tcPr>
                  <w:tcW w:w="9070" w:type="dxa"/>
                  <w:tcMar>
                    <w:top w:w="40" w:type="dxa"/>
                    <w:left w:w="40" w:type="dxa"/>
                    <w:bottom w:w="40" w:type="dxa"/>
                    <w:right w:w="40" w:type="dxa"/>
                  </w:tcMar>
                </w:tcPr>
                <w:p w14:paraId="51AD37F2" w14:textId="77777777" w:rsidR="00FD5C58" w:rsidRPr="001777F0" w:rsidRDefault="00DE21F2">
                  <w:pPr>
                    <w:rPr>
                      <w:lang w:val="lt-LT"/>
                    </w:rPr>
                  </w:pPr>
                  <w:r w:rsidRPr="001777F0">
                    <w:rPr>
                      <w:color w:val="000000"/>
                      <w:sz w:val="24"/>
                      <w:lang w:val="lt-LT"/>
                    </w:rPr>
                    <w:t>1. Pareigybės lygmuo – IX pareigybės lygmuo.</w:t>
                  </w:r>
                </w:p>
              </w:tc>
            </w:tr>
            <w:tr w:rsidR="00FD5C58" w:rsidRPr="001777F0" w14:paraId="3437EDE1" w14:textId="77777777">
              <w:trPr>
                <w:trHeight w:val="260"/>
              </w:trPr>
              <w:tc>
                <w:tcPr>
                  <w:tcW w:w="9070" w:type="dxa"/>
                  <w:tcMar>
                    <w:top w:w="40" w:type="dxa"/>
                    <w:left w:w="40" w:type="dxa"/>
                    <w:bottom w:w="40" w:type="dxa"/>
                    <w:right w:w="40" w:type="dxa"/>
                  </w:tcMar>
                </w:tcPr>
                <w:p w14:paraId="53EFDE81" w14:textId="77777777" w:rsidR="00FD5C58" w:rsidRPr="001777F0" w:rsidRDefault="00DE21F2">
                  <w:pPr>
                    <w:rPr>
                      <w:lang w:val="lt-LT"/>
                    </w:rPr>
                  </w:pPr>
                  <w:r w:rsidRPr="001777F0">
                    <w:rPr>
                      <w:color w:val="000000"/>
                      <w:sz w:val="24"/>
                      <w:lang w:val="lt-LT"/>
                    </w:rPr>
                    <w:t>2. Šias pareigas einantis valstybės tarnautojas tiesiogiai pavaldus skyriaus vedėjui.</w:t>
                  </w:r>
                </w:p>
              </w:tc>
            </w:tr>
          </w:tbl>
          <w:p w14:paraId="60ADA39B" w14:textId="77777777" w:rsidR="00FD5C58" w:rsidRPr="001777F0" w:rsidRDefault="00FD5C58">
            <w:pPr>
              <w:rPr>
                <w:lang w:val="lt-LT"/>
              </w:rPr>
            </w:pPr>
          </w:p>
        </w:tc>
      </w:tr>
      <w:tr w:rsidR="00FD5C58" w:rsidRPr="001777F0" w14:paraId="5043AC79" w14:textId="77777777" w:rsidTr="001777F0">
        <w:trPr>
          <w:trHeight w:val="120"/>
        </w:trPr>
        <w:tc>
          <w:tcPr>
            <w:tcW w:w="13" w:type="dxa"/>
          </w:tcPr>
          <w:p w14:paraId="20927DD6" w14:textId="77777777" w:rsidR="00FD5C58" w:rsidRPr="001777F0" w:rsidRDefault="00FD5C58">
            <w:pPr>
              <w:pStyle w:val="EmptyLayoutCell"/>
              <w:rPr>
                <w:lang w:val="lt-LT"/>
              </w:rPr>
            </w:pPr>
          </w:p>
        </w:tc>
        <w:tc>
          <w:tcPr>
            <w:tcW w:w="6" w:type="dxa"/>
          </w:tcPr>
          <w:p w14:paraId="2EF2309F" w14:textId="77777777" w:rsidR="00FD5C58" w:rsidRPr="001777F0" w:rsidRDefault="00FD5C58">
            <w:pPr>
              <w:pStyle w:val="EmptyLayoutCell"/>
              <w:rPr>
                <w:lang w:val="lt-LT"/>
              </w:rPr>
            </w:pPr>
          </w:p>
        </w:tc>
        <w:tc>
          <w:tcPr>
            <w:tcW w:w="6" w:type="dxa"/>
          </w:tcPr>
          <w:p w14:paraId="1C3FFEE2" w14:textId="77777777" w:rsidR="00FD5C58" w:rsidRPr="001777F0" w:rsidRDefault="00FD5C58">
            <w:pPr>
              <w:pStyle w:val="EmptyLayoutCell"/>
              <w:rPr>
                <w:lang w:val="lt-LT"/>
              </w:rPr>
            </w:pPr>
          </w:p>
        </w:tc>
        <w:tc>
          <w:tcPr>
            <w:tcW w:w="9608" w:type="dxa"/>
            <w:gridSpan w:val="3"/>
          </w:tcPr>
          <w:p w14:paraId="5E21E3A4" w14:textId="77777777" w:rsidR="00FD5C58" w:rsidRPr="001777F0" w:rsidRDefault="00FD5C58">
            <w:pPr>
              <w:pStyle w:val="EmptyLayoutCell"/>
              <w:rPr>
                <w:lang w:val="lt-LT"/>
              </w:rPr>
            </w:pPr>
          </w:p>
        </w:tc>
        <w:tc>
          <w:tcPr>
            <w:tcW w:w="6" w:type="dxa"/>
          </w:tcPr>
          <w:p w14:paraId="5526E59D" w14:textId="77777777" w:rsidR="00FD5C58" w:rsidRPr="001777F0" w:rsidRDefault="00FD5C58">
            <w:pPr>
              <w:pStyle w:val="EmptyLayoutCell"/>
              <w:rPr>
                <w:lang w:val="lt-LT"/>
              </w:rPr>
            </w:pPr>
          </w:p>
        </w:tc>
      </w:tr>
      <w:tr w:rsidR="00CA16D0" w:rsidRPr="001777F0" w14:paraId="52D01BCA" w14:textId="77777777" w:rsidTr="001777F0">
        <w:trPr>
          <w:gridAfter w:val="1"/>
          <w:wAfter w:w="6" w:type="dxa"/>
        </w:trPr>
        <w:tc>
          <w:tcPr>
            <w:tcW w:w="13" w:type="dxa"/>
          </w:tcPr>
          <w:p w14:paraId="4F3C8223" w14:textId="77777777" w:rsidR="00FD5C58" w:rsidRPr="001777F0" w:rsidRDefault="00FD5C58">
            <w:pPr>
              <w:pStyle w:val="EmptyLayoutCell"/>
              <w:rPr>
                <w:lang w:val="lt-LT"/>
              </w:rPr>
            </w:pPr>
          </w:p>
        </w:tc>
        <w:tc>
          <w:tcPr>
            <w:tcW w:w="9620" w:type="dxa"/>
            <w:gridSpan w:val="5"/>
          </w:tcPr>
          <w:tbl>
            <w:tblPr>
              <w:tblW w:w="0" w:type="auto"/>
              <w:tblCellMar>
                <w:left w:w="0" w:type="dxa"/>
                <w:right w:w="0" w:type="dxa"/>
              </w:tblCellMar>
              <w:tblLook w:val="0000" w:firstRow="0" w:lastRow="0" w:firstColumn="0" w:lastColumn="0" w:noHBand="0" w:noVBand="0"/>
            </w:tblPr>
            <w:tblGrid>
              <w:gridCol w:w="9070"/>
            </w:tblGrid>
            <w:tr w:rsidR="00FD5C58" w:rsidRPr="001777F0" w14:paraId="343A2E91" w14:textId="77777777">
              <w:trPr>
                <w:trHeight w:val="600"/>
              </w:trPr>
              <w:tc>
                <w:tcPr>
                  <w:tcW w:w="9070" w:type="dxa"/>
                  <w:tcMar>
                    <w:top w:w="40" w:type="dxa"/>
                    <w:left w:w="40" w:type="dxa"/>
                    <w:bottom w:w="40" w:type="dxa"/>
                    <w:right w:w="40" w:type="dxa"/>
                  </w:tcMar>
                </w:tcPr>
                <w:p w14:paraId="5F594CEF" w14:textId="77777777" w:rsidR="00FD5C58" w:rsidRPr="001777F0" w:rsidRDefault="00DE21F2">
                  <w:pPr>
                    <w:jc w:val="center"/>
                    <w:rPr>
                      <w:lang w:val="lt-LT"/>
                    </w:rPr>
                  </w:pPr>
                  <w:r w:rsidRPr="001777F0">
                    <w:rPr>
                      <w:b/>
                      <w:color w:val="000000"/>
                      <w:sz w:val="24"/>
                      <w:lang w:val="lt-LT"/>
                    </w:rPr>
                    <w:t>II SKYRIUS</w:t>
                  </w:r>
                </w:p>
                <w:p w14:paraId="7FE94CF4" w14:textId="77777777" w:rsidR="00FD5C58" w:rsidRPr="001777F0" w:rsidRDefault="00DE21F2">
                  <w:pPr>
                    <w:jc w:val="center"/>
                    <w:rPr>
                      <w:lang w:val="lt-LT"/>
                    </w:rPr>
                  </w:pPr>
                  <w:r w:rsidRPr="001777F0">
                    <w:rPr>
                      <w:b/>
                      <w:color w:val="000000"/>
                      <w:sz w:val="24"/>
                      <w:lang w:val="lt-LT"/>
                    </w:rPr>
                    <w:t>VEIKLOS SRITIS</w:t>
                  </w:r>
                  <w:r w:rsidRPr="001777F0">
                    <w:rPr>
                      <w:color w:val="FFFFFF"/>
                      <w:sz w:val="24"/>
                      <w:lang w:val="lt-LT"/>
                    </w:rPr>
                    <w:t>0</w:t>
                  </w:r>
                </w:p>
              </w:tc>
            </w:tr>
            <w:tr w:rsidR="00FD5C58" w:rsidRPr="001777F0" w14:paraId="601E7DB1" w14:textId="77777777">
              <w:trPr>
                <w:trHeight w:val="260"/>
              </w:trPr>
              <w:tc>
                <w:tcPr>
                  <w:tcW w:w="9070" w:type="dxa"/>
                  <w:tcMar>
                    <w:top w:w="40" w:type="dxa"/>
                    <w:left w:w="40" w:type="dxa"/>
                    <w:bottom w:w="40" w:type="dxa"/>
                    <w:right w:w="40" w:type="dxa"/>
                  </w:tcMar>
                </w:tcPr>
                <w:p w14:paraId="37194951" w14:textId="77777777" w:rsidR="00FD5C58" w:rsidRPr="001777F0" w:rsidRDefault="00DE21F2">
                  <w:pPr>
                    <w:rPr>
                      <w:lang w:val="lt-LT"/>
                    </w:rPr>
                  </w:pPr>
                  <w:r w:rsidRPr="001777F0">
                    <w:rPr>
                      <w:color w:val="000000"/>
                      <w:sz w:val="24"/>
                      <w:lang w:val="lt-LT"/>
                    </w:rPr>
                    <w:t>3. Pagrindinė veiklos sritis:</w:t>
                  </w:r>
                  <w:r w:rsidRPr="001777F0">
                    <w:rPr>
                      <w:color w:val="FFFFFF"/>
                      <w:sz w:val="24"/>
                      <w:lang w:val="lt-LT"/>
                    </w:rPr>
                    <w:t>0</w:t>
                  </w:r>
                </w:p>
              </w:tc>
            </w:tr>
            <w:tr w:rsidR="00FD5C58" w:rsidRPr="001777F0" w14:paraId="15D2B2B5"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FD5C58" w:rsidRPr="001777F0" w14:paraId="11E9CCF0" w14:textId="77777777">
                    <w:trPr>
                      <w:trHeight w:val="260"/>
                    </w:trPr>
                    <w:tc>
                      <w:tcPr>
                        <w:tcW w:w="9070" w:type="dxa"/>
                        <w:tcMar>
                          <w:top w:w="40" w:type="dxa"/>
                          <w:left w:w="40" w:type="dxa"/>
                          <w:bottom w:w="40" w:type="dxa"/>
                          <w:right w:w="40" w:type="dxa"/>
                        </w:tcMar>
                      </w:tcPr>
                      <w:p w14:paraId="0CC8E444" w14:textId="77777777" w:rsidR="00FD5C58" w:rsidRPr="001777F0" w:rsidRDefault="00DE21F2">
                        <w:pPr>
                          <w:rPr>
                            <w:lang w:val="lt-LT"/>
                          </w:rPr>
                        </w:pPr>
                        <w:r w:rsidRPr="001777F0">
                          <w:rPr>
                            <w:color w:val="000000"/>
                            <w:sz w:val="24"/>
                            <w:lang w:val="lt-LT"/>
                          </w:rPr>
                          <w:t>3.1. stebėsena ir analizė.</w:t>
                        </w:r>
                      </w:p>
                    </w:tc>
                  </w:tr>
                </w:tbl>
                <w:p w14:paraId="5167CA8F" w14:textId="77777777" w:rsidR="00FD5C58" w:rsidRPr="001777F0" w:rsidRDefault="00FD5C58">
                  <w:pPr>
                    <w:rPr>
                      <w:lang w:val="lt-LT"/>
                    </w:rPr>
                  </w:pPr>
                </w:p>
              </w:tc>
            </w:tr>
            <w:tr w:rsidR="00FD5C58" w:rsidRPr="001777F0" w14:paraId="62073776" w14:textId="77777777">
              <w:trPr>
                <w:trHeight w:val="260"/>
              </w:trPr>
              <w:tc>
                <w:tcPr>
                  <w:tcW w:w="9070" w:type="dxa"/>
                  <w:tcMar>
                    <w:top w:w="40" w:type="dxa"/>
                    <w:left w:w="40" w:type="dxa"/>
                    <w:bottom w:w="40" w:type="dxa"/>
                    <w:right w:w="40" w:type="dxa"/>
                  </w:tcMar>
                </w:tcPr>
                <w:p w14:paraId="4F1E8CAA" w14:textId="77777777" w:rsidR="00FD5C58" w:rsidRPr="001777F0" w:rsidRDefault="00DE21F2">
                  <w:pPr>
                    <w:rPr>
                      <w:lang w:val="lt-LT"/>
                    </w:rPr>
                  </w:pPr>
                  <w:r w:rsidRPr="001777F0">
                    <w:rPr>
                      <w:color w:val="000000"/>
                      <w:sz w:val="24"/>
                      <w:lang w:val="lt-LT"/>
                    </w:rPr>
                    <w:t>4. Papildoma (-</w:t>
                  </w:r>
                  <w:proofErr w:type="spellStart"/>
                  <w:r w:rsidRPr="001777F0">
                    <w:rPr>
                      <w:color w:val="000000"/>
                      <w:sz w:val="24"/>
                      <w:lang w:val="lt-LT"/>
                    </w:rPr>
                    <w:t>os</w:t>
                  </w:r>
                  <w:proofErr w:type="spellEnd"/>
                  <w:r w:rsidRPr="001777F0">
                    <w:rPr>
                      <w:color w:val="000000"/>
                      <w:sz w:val="24"/>
                      <w:lang w:val="lt-LT"/>
                    </w:rPr>
                    <w:t>) veiklos sritis (-</w:t>
                  </w:r>
                  <w:proofErr w:type="spellStart"/>
                  <w:r w:rsidRPr="001777F0">
                    <w:rPr>
                      <w:color w:val="000000"/>
                      <w:sz w:val="24"/>
                      <w:lang w:val="lt-LT"/>
                    </w:rPr>
                    <w:t>ys</w:t>
                  </w:r>
                  <w:proofErr w:type="spellEnd"/>
                  <w:r w:rsidRPr="001777F0">
                    <w:rPr>
                      <w:color w:val="000000"/>
                      <w:sz w:val="24"/>
                      <w:lang w:val="lt-LT"/>
                    </w:rPr>
                    <w:t>):</w:t>
                  </w:r>
                  <w:r w:rsidRPr="001777F0">
                    <w:rPr>
                      <w:color w:val="FFFFFF"/>
                      <w:sz w:val="24"/>
                      <w:lang w:val="lt-LT"/>
                    </w:rPr>
                    <w:t>0</w:t>
                  </w:r>
                </w:p>
              </w:tc>
            </w:tr>
            <w:tr w:rsidR="00FD5C58" w:rsidRPr="001777F0" w14:paraId="19AB8D3D" w14:textId="77777777">
              <w:trPr>
                <w:trHeight w:val="136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FD5C58" w:rsidRPr="001777F0" w14:paraId="56A54F85" w14:textId="77777777">
                    <w:trPr>
                      <w:trHeight w:val="260"/>
                    </w:trPr>
                    <w:tc>
                      <w:tcPr>
                        <w:tcW w:w="9070" w:type="dxa"/>
                        <w:tcMar>
                          <w:top w:w="40" w:type="dxa"/>
                          <w:left w:w="40" w:type="dxa"/>
                          <w:bottom w:w="40" w:type="dxa"/>
                          <w:right w:w="40" w:type="dxa"/>
                        </w:tcMar>
                      </w:tcPr>
                      <w:p w14:paraId="49E7A4AD" w14:textId="77777777" w:rsidR="00FD5C58" w:rsidRPr="001777F0" w:rsidRDefault="00DE21F2">
                        <w:pPr>
                          <w:rPr>
                            <w:lang w:val="lt-LT"/>
                          </w:rPr>
                        </w:pPr>
                        <w:r w:rsidRPr="001777F0">
                          <w:rPr>
                            <w:color w:val="000000"/>
                            <w:sz w:val="24"/>
                            <w:lang w:val="lt-LT"/>
                          </w:rPr>
                          <w:t>4.1. sprendimų įgyvendinimas;</w:t>
                        </w:r>
                      </w:p>
                    </w:tc>
                  </w:tr>
                  <w:tr w:rsidR="00FD5C58" w:rsidRPr="001777F0" w14:paraId="5BF10F5A" w14:textId="77777777">
                    <w:trPr>
                      <w:trHeight w:val="260"/>
                    </w:trPr>
                    <w:tc>
                      <w:tcPr>
                        <w:tcW w:w="9070" w:type="dxa"/>
                        <w:tcMar>
                          <w:top w:w="40" w:type="dxa"/>
                          <w:left w:w="40" w:type="dxa"/>
                          <w:bottom w:w="40" w:type="dxa"/>
                          <w:right w:w="40" w:type="dxa"/>
                        </w:tcMar>
                      </w:tcPr>
                      <w:p w14:paraId="1EE896E2" w14:textId="77777777" w:rsidR="00FD5C58" w:rsidRPr="001777F0" w:rsidRDefault="00DE21F2">
                        <w:pPr>
                          <w:rPr>
                            <w:lang w:val="lt-LT"/>
                          </w:rPr>
                        </w:pPr>
                        <w:r w:rsidRPr="001777F0">
                          <w:rPr>
                            <w:color w:val="000000"/>
                            <w:sz w:val="24"/>
                            <w:lang w:val="lt-LT"/>
                          </w:rPr>
                          <w:t>4.2. priežiūra ir kontrolė;</w:t>
                        </w:r>
                      </w:p>
                    </w:tc>
                  </w:tr>
                  <w:tr w:rsidR="00FD5C58" w:rsidRPr="001777F0" w14:paraId="3732CE68" w14:textId="77777777">
                    <w:trPr>
                      <w:trHeight w:val="260"/>
                    </w:trPr>
                    <w:tc>
                      <w:tcPr>
                        <w:tcW w:w="9070" w:type="dxa"/>
                        <w:tcMar>
                          <w:top w:w="40" w:type="dxa"/>
                          <w:left w:w="40" w:type="dxa"/>
                          <w:bottom w:w="40" w:type="dxa"/>
                          <w:right w:w="40" w:type="dxa"/>
                        </w:tcMar>
                      </w:tcPr>
                      <w:p w14:paraId="49E6D2D3" w14:textId="77777777" w:rsidR="00FD5C58" w:rsidRPr="001777F0" w:rsidRDefault="00DE21F2">
                        <w:pPr>
                          <w:rPr>
                            <w:lang w:val="lt-LT"/>
                          </w:rPr>
                        </w:pPr>
                        <w:r w:rsidRPr="001777F0">
                          <w:rPr>
                            <w:color w:val="000000"/>
                            <w:sz w:val="24"/>
                            <w:lang w:val="lt-LT"/>
                          </w:rPr>
                          <w:t>4.3. kitos specialiosios veiklos sritys;</w:t>
                        </w:r>
                      </w:p>
                    </w:tc>
                  </w:tr>
                  <w:tr w:rsidR="00FD5C58" w:rsidRPr="001777F0" w14:paraId="36040C6B" w14:textId="77777777">
                    <w:trPr>
                      <w:trHeight w:val="260"/>
                    </w:trPr>
                    <w:tc>
                      <w:tcPr>
                        <w:tcW w:w="9070" w:type="dxa"/>
                        <w:tcMar>
                          <w:top w:w="40" w:type="dxa"/>
                          <w:left w:w="40" w:type="dxa"/>
                          <w:bottom w:w="40" w:type="dxa"/>
                          <w:right w:w="40" w:type="dxa"/>
                        </w:tcMar>
                      </w:tcPr>
                      <w:p w14:paraId="332538E2" w14:textId="77777777" w:rsidR="00FD5C58" w:rsidRPr="001777F0" w:rsidRDefault="00DE21F2">
                        <w:pPr>
                          <w:rPr>
                            <w:lang w:val="lt-LT"/>
                          </w:rPr>
                        </w:pPr>
                        <w:r w:rsidRPr="001777F0">
                          <w:rPr>
                            <w:color w:val="000000"/>
                            <w:sz w:val="24"/>
                            <w:lang w:val="lt-LT"/>
                          </w:rPr>
                          <w:t>4.4. administracinių paslaugų teikimas.</w:t>
                        </w:r>
                      </w:p>
                    </w:tc>
                  </w:tr>
                </w:tbl>
                <w:p w14:paraId="545D484D" w14:textId="77777777" w:rsidR="00FD5C58" w:rsidRPr="001777F0" w:rsidRDefault="00FD5C58">
                  <w:pPr>
                    <w:rPr>
                      <w:lang w:val="lt-LT"/>
                    </w:rPr>
                  </w:pPr>
                </w:p>
              </w:tc>
            </w:tr>
          </w:tbl>
          <w:p w14:paraId="655619C6" w14:textId="77777777" w:rsidR="00FD5C58" w:rsidRPr="001777F0" w:rsidRDefault="00FD5C58">
            <w:pPr>
              <w:rPr>
                <w:lang w:val="lt-LT"/>
              </w:rPr>
            </w:pPr>
          </w:p>
        </w:tc>
      </w:tr>
      <w:tr w:rsidR="00FD5C58" w:rsidRPr="001777F0" w14:paraId="7B61846B" w14:textId="77777777" w:rsidTr="001777F0">
        <w:trPr>
          <w:trHeight w:val="126"/>
        </w:trPr>
        <w:tc>
          <w:tcPr>
            <w:tcW w:w="13" w:type="dxa"/>
          </w:tcPr>
          <w:p w14:paraId="14C6F292" w14:textId="77777777" w:rsidR="00FD5C58" w:rsidRPr="001777F0" w:rsidRDefault="00FD5C58">
            <w:pPr>
              <w:pStyle w:val="EmptyLayoutCell"/>
              <w:rPr>
                <w:lang w:val="lt-LT"/>
              </w:rPr>
            </w:pPr>
          </w:p>
        </w:tc>
        <w:tc>
          <w:tcPr>
            <w:tcW w:w="6" w:type="dxa"/>
          </w:tcPr>
          <w:p w14:paraId="2F548AE1" w14:textId="77777777" w:rsidR="00FD5C58" w:rsidRPr="001777F0" w:rsidRDefault="00FD5C58">
            <w:pPr>
              <w:pStyle w:val="EmptyLayoutCell"/>
              <w:rPr>
                <w:lang w:val="lt-LT"/>
              </w:rPr>
            </w:pPr>
          </w:p>
        </w:tc>
        <w:tc>
          <w:tcPr>
            <w:tcW w:w="6" w:type="dxa"/>
          </w:tcPr>
          <w:p w14:paraId="5960AA49" w14:textId="77777777" w:rsidR="00FD5C58" w:rsidRPr="001777F0" w:rsidRDefault="00FD5C58">
            <w:pPr>
              <w:pStyle w:val="EmptyLayoutCell"/>
              <w:rPr>
                <w:lang w:val="lt-LT"/>
              </w:rPr>
            </w:pPr>
          </w:p>
        </w:tc>
        <w:tc>
          <w:tcPr>
            <w:tcW w:w="9608" w:type="dxa"/>
            <w:gridSpan w:val="3"/>
          </w:tcPr>
          <w:p w14:paraId="6C719679" w14:textId="77777777" w:rsidR="00FD5C58" w:rsidRPr="001777F0" w:rsidRDefault="00FD5C58">
            <w:pPr>
              <w:pStyle w:val="EmptyLayoutCell"/>
              <w:rPr>
                <w:lang w:val="lt-LT"/>
              </w:rPr>
            </w:pPr>
          </w:p>
        </w:tc>
        <w:tc>
          <w:tcPr>
            <w:tcW w:w="6" w:type="dxa"/>
          </w:tcPr>
          <w:p w14:paraId="5CA685A2" w14:textId="77777777" w:rsidR="00FD5C58" w:rsidRPr="001777F0" w:rsidRDefault="00FD5C58">
            <w:pPr>
              <w:pStyle w:val="EmptyLayoutCell"/>
              <w:rPr>
                <w:lang w:val="lt-LT"/>
              </w:rPr>
            </w:pPr>
          </w:p>
        </w:tc>
      </w:tr>
      <w:tr w:rsidR="00CA16D0" w:rsidRPr="001777F0" w14:paraId="1CFF21AD" w14:textId="77777777" w:rsidTr="001777F0">
        <w:trPr>
          <w:gridAfter w:val="1"/>
          <w:wAfter w:w="6" w:type="dxa"/>
        </w:trPr>
        <w:tc>
          <w:tcPr>
            <w:tcW w:w="13" w:type="dxa"/>
          </w:tcPr>
          <w:p w14:paraId="672204A4" w14:textId="77777777" w:rsidR="00FD5C58" w:rsidRPr="001777F0" w:rsidRDefault="00FD5C58">
            <w:pPr>
              <w:pStyle w:val="EmptyLayoutCell"/>
              <w:rPr>
                <w:lang w:val="lt-LT"/>
              </w:rPr>
            </w:pPr>
          </w:p>
        </w:tc>
        <w:tc>
          <w:tcPr>
            <w:tcW w:w="9620" w:type="dxa"/>
            <w:gridSpan w:val="5"/>
          </w:tcPr>
          <w:tbl>
            <w:tblPr>
              <w:tblW w:w="0" w:type="auto"/>
              <w:tblCellMar>
                <w:left w:w="0" w:type="dxa"/>
                <w:right w:w="0" w:type="dxa"/>
              </w:tblCellMar>
              <w:tblLook w:val="0000" w:firstRow="0" w:lastRow="0" w:firstColumn="0" w:lastColumn="0" w:noHBand="0" w:noVBand="0"/>
            </w:tblPr>
            <w:tblGrid>
              <w:gridCol w:w="9070"/>
            </w:tblGrid>
            <w:tr w:rsidR="00FD5C58" w:rsidRPr="001777F0" w14:paraId="2F52A974" w14:textId="77777777">
              <w:trPr>
                <w:trHeight w:val="600"/>
              </w:trPr>
              <w:tc>
                <w:tcPr>
                  <w:tcW w:w="9070" w:type="dxa"/>
                  <w:tcMar>
                    <w:top w:w="40" w:type="dxa"/>
                    <w:left w:w="40" w:type="dxa"/>
                    <w:bottom w:w="40" w:type="dxa"/>
                    <w:right w:w="40" w:type="dxa"/>
                  </w:tcMar>
                </w:tcPr>
                <w:p w14:paraId="1F18E684" w14:textId="77777777" w:rsidR="00FD5C58" w:rsidRPr="001777F0" w:rsidRDefault="00DE21F2">
                  <w:pPr>
                    <w:jc w:val="center"/>
                    <w:rPr>
                      <w:lang w:val="lt-LT"/>
                    </w:rPr>
                  </w:pPr>
                  <w:r w:rsidRPr="001777F0">
                    <w:rPr>
                      <w:b/>
                      <w:color w:val="000000"/>
                      <w:sz w:val="24"/>
                      <w:lang w:val="lt-LT"/>
                    </w:rPr>
                    <w:t>III SKYRIUS</w:t>
                  </w:r>
                </w:p>
                <w:p w14:paraId="19500EC0" w14:textId="77777777" w:rsidR="00FD5C58" w:rsidRPr="001777F0" w:rsidRDefault="00DE21F2">
                  <w:pPr>
                    <w:jc w:val="center"/>
                    <w:rPr>
                      <w:lang w:val="lt-LT"/>
                    </w:rPr>
                  </w:pPr>
                  <w:r w:rsidRPr="001777F0">
                    <w:rPr>
                      <w:b/>
                      <w:color w:val="000000"/>
                      <w:sz w:val="24"/>
                      <w:lang w:val="lt-LT"/>
                    </w:rPr>
                    <w:t>PAREIGYBĖS SPECIALIZACIJA</w:t>
                  </w:r>
                  <w:r w:rsidRPr="001777F0">
                    <w:rPr>
                      <w:color w:val="FFFFFF"/>
                      <w:sz w:val="24"/>
                      <w:lang w:val="lt-LT"/>
                    </w:rPr>
                    <w:t>0</w:t>
                  </w:r>
                </w:p>
              </w:tc>
            </w:tr>
            <w:tr w:rsidR="00FD5C58" w:rsidRPr="001777F0" w14:paraId="33EF9925" w14:textId="77777777">
              <w:trPr>
                <w:trHeight w:val="260"/>
              </w:trPr>
              <w:tc>
                <w:tcPr>
                  <w:tcW w:w="9070" w:type="dxa"/>
                  <w:tcMar>
                    <w:top w:w="40" w:type="dxa"/>
                    <w:left w:w="40" w:type="dxa"/>
                    <w:bottom w:w="40" w:type="dxa"/>
                    <w:right w:w="40" w:type="dxa"/>
                  </w:tcMar>
                </w:tcPr>
                <w:p w14:paraId="113B887B" w14:textId="77777777" w:rsidR="00FD5C58" w:rsidRPr="001777F0" w:rsidRDefault="00DE21F2" w:rsidP="00B23AB2">
                  <w:pPr>
                    <w:jc w:val="both"/>
                    <w:rPr>
                      <w:lang w:val="lt-LT"/>
                    </w:rPr>
                  </w:pPr>
                  <w:r w:rsidRPr="001777F0">
                    <w:rPr>
                      <w:color w:val="000000"/>
                      <w:sz w:val="24"/>
                      <w:lang w:val="lt-LT"/>
                    </w:rPr>
                    <w:t>5. Pagrindinės veiklos srities specializacija:</w:t>
                  </w:r>
                  <w:r w:rsidRPr="001777F0">
                    <w:rPr>
                      <w:color w:val="FFFFFF"/>
                      <w:sz w:val="24"/>
                      <w:lang w:val="lt-LT"/>
                    </w:rPr>
                    <w:t>0</w:t>
                  </w:r>
                </w:p>
              </w:tc>
            </w:tr>
            <w:tr w:rsidR="00FD5C58" w:rsidRPr="001777F0" w14:paraId="46C2DAF8"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FD5C58" w:rsidRPr="001777F0" w14:paraId="7E820632" w14:textId="77777777">
                    <w:trPr>
                      <w:trHeight w:val="260"/>
                    </w:trPr>
                    <w:tc>
                      <w:tcPr>
                        <w:tcW w:w="9070" w:type="dxa"/>
                        <w:tcMar>
                          <w:top w:w="40" w:type="dxa"/>
                          <w:left w:w="40" w:type="dxa"/>
                          <w:bottom w:w="40" w:type="dxa"/>
                          <w:right w:w="40" w:type="dxa"/>
                        </w:tcMar>
                      </w:tcPr>
                      <w:p w14:paraId="09D2FEB4" w14:textId="77777777" w:rsidR="00FD5C58" w:rsidRPr="001777F0" w:rsidRDefault="00DE21F2" w:rsidP="00B23AB2">
                        <w:pPr>
                          <w:jc w:val="both"/>
                          <w:rPr>
                            <w:lang w:val="lt-LT"/>
                          </w:rPr>
                        </w:pPr>
                        <w:r w:rsidRPr="001777F0">
                          <w:rPr>
                            <w:color w:val="000000"/>
                            <w:sz w:val="24"/>
                            <w:lang w:val="lt-LT"/>
                          </w:rPr>
                          <w:t>5.1. švietimo politikos įgyvendinimas.</w:t>
                        </w:r>
                      </w:p>
                    </w:tc>
                  </w:tr>
                </w:tbl>
                <w:p w14:paraId="5D349EF4" w14:textId="77777777" w:rsidR="00FD5C58" w:rsidRPr="001777F0" w:rsidRDefault="00FD5C58" w:rsidP="00B23AB2">
                  <w:pPr>
                    <w:jc w:val="both"/>
                    <w:rPr>
                      <w:lang w:val="lt-LT"/>
                    </w:rPr>
                  </w:pPr>
                </w:p>
              </w:tc>
            </w:tr>
            <w:tr w:rsidR="00FD5C58" w:rsidRPr="001777F0" w14:paraId="79FBF523" w14:textId="77777777">
              <w:trPr>
                <w:trHeight w:val="260"/>
              </w:trPr>
              <w:tc>
                <w:tcPr>
                  <w:tcW w:w="9070" w:type="dxa"/>
                  <w:tcMar>
                    <w:top w:w="40" w:type="dxa"/>
                    <w:left w:w="40" w:type="dxa"/>
                    <w:bottom w:w="40" w:type="dxa"/>
                    <w:right w:w="40" w:type="dxa"/>
                  </w:tcMar>
                </w:tcPr>
                <w:p w14:paraId="3C573E40" w14:textId="77777777" w:rsidR="00FD5C58" w:rsidRPr="001777F0" w:rsidRDefault="00DE21F2" w:rsidP="00B23AB2">
                  <w:pPr>
                    <w:jc w:val="both"/>
                    <w:rPr>
                      <w:lang w:val="lt-LT"/>
                    </w:rPr>
                  </w:pPr>
                  <w:r w:rsidRPr="001777F0">
                    <w:rPr>
                      <w:color w:val="000000"/>
                      <w:sz w:val="24"/>
                      <w:lang w:val="lt-LT"/>
                    </w:rPr>
                    <w:t>6. Papildomos (-ų) veiklos srities (-</w:t>
                  </w:r>
                  <w:proofErr w:type="spellStart"/>
                  <w:r w:rsidRPr="001777F0">
                    <w:rPr>
                      <w:color w:val="000000"/>
                      <w:sz w:val="24"/>
                      <w:lang w:val="lt-LT"/>
                    </w:rPr>
                    <w:t>čių</w:t>
                  </w:r>
                  <w:proofErr w:type="spellEnd"/>
                  <w:r w:rsidRPr="001777F0">
                    <w:rPr>
                      <w:color w:val="000000"/>
                      <w:sz w:val="24"/>
                      <w:lang w:val="lt-LT"/>
                    </w:rPr>
                    <w:t>) specializacija:</w:t>
                  </w:r>
                  <w:r w:rsidRPr="001777F0">
                    <w:rPr>
                      <w:color w:val="FFFFFF"/>
                      <w:sz w:val="24"/>
                      <w:lang w:val="lt-LT"/>
                    </w:rPr>
                    <w:t>0</w:t>
                  </w:r>
                </w:p>
              </w:tc>
            </w:tr>
            <w:tr w:rsidR="00FD5C58" w:rsidRPr="001777F0" w14:paraId="7EB2DC39" w14:textId="77777777">
              <w:trPr>
                <w:trHeight w:val="136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FD5C58" w:rsidRPr="001777F0" w14:paraId="3C17C7C7" w14:textId="77777777">
                    <w:trPr>
                      <w:trHeight w:val="260"/>
                    </w:trPr>
                    <w:tc>
                      <w:tcPr>
                        <w:tcW w:w="9070" w:type="dxa"/>
                        <w:tcMar>
                          <w:top w:w="40" w:type="dxa"/>
                          <w:left w:w="40" w:type="dxa"/>
                          <w:bottom w:w="40" w:type="dxa"/>
                          <w:right w:w="40" w:type="dxa"/>
                        </w:tcMar>
                      </w:tcPr>
                      <w:p w14:paraId="51F84264" w14:textId="77777777" w:rsidR="00FD5C58" w:rsidRPr="001777F0" w:rsidRDefault="00DE21F2" w:rsidP="00B23AB2">
                        <w:pPr>
                          <w:jc w:val="both"/>
                          <w:rPr>
                            <w:lang w:val="lt-LT"/>
                          </w:rPr>
                        </w:pPr>
                        <w:r w:rsidRPr="001777F0">
                          <w:rPr>
                            <w:color w:val="000000"/>
                            <w:sz w:val="24"/>
                            <w:lang w:val="lt-LT"/>
                          </w:rPr>
                          <w:t>6.1. mokytojų atestacija ir kvalifikacijos tobulinimas;</w:t>
                        </w:r>
                      </w:p>
                    </w:tc>
                  </w:tr>
                  <w:tr w:rsidR="00FD5C58" w:rsidRPr="001777F0" w14:paraId="017D69E3" w14:textId="77777777">
                    <w:trPr>
                      <w:trHeight w:val="260"/>
                    </w:trPr>
                    <w:tc>
                      <w:tcPr>
                        <w:tcW w:w="9070" w:type="dxa"/>
                        <w:tcMar>
                          <w:top w:w="40" w:type="dxa"/>
                          <w:left w:w="40" w:type="dxa"/>
                          <w:bottom w:w="40" w:type="dxa"/>
                          <w:right w:w="40" w:type="dxa"/>
                        </w:tcMar>
                      </w:tcPr>
                      <w:p w14:paraId="7757E1C6" w14:textId="77777777" w:rsidR="00FD5C58" w:rsidRPr="001777F0" w:rsidRDefault="00DE21F2" w:rsidP="00B23AB2">
                        <w:pPr>
                          <w:jc w:val="both"/>
                          <w:rPr>
                            <w:lang w:val="lt-LT"/>
                          </w:rPr>
                        </w:pPr>
                        <w:r w:rsidRPr="001777F0">
                          <w:rPr>
                            <w:color w:val="000000"/>
                            <w:sz w:val="24"/>
                            <w:lang w:val="lt-LT"/>
                          </w:rPr>
                          <w:t>6.2. ugdymo turinio organizavimo kokybės kontrolė ir priežiūra;</w:t>
                        </w:r>
                      </w:p>
                    </w:tc>
                  </w:tr>
                  <w:tr w:rsidR="00FD5C58" w:rsidRPr="001777F0" w14:paraId="010B355A" w14:textId="77777777">
                    <w:trPr>
                      <w:trHeight w:val="260"/>
                    </w:trPr>
                    <w:tc>
                      <w:tcPr>
                        <w:tcW w:w="9070" w:type="dxa"/>
                        <w:tcMar>
                          <w:top w:w="40" w:type="dxa"/>
                          <w:left w:w="40" w:type="dxa"/>
                          <w:bottom w:w="40" w:type="dxa"/>
                          <w:right w:w="40" w:type="dxa"/>
                        </w:tcMar>
                      </w:tcPr>
                      <w:p w14:paraId="4353CDCE" w14:textId="77777777" w:rsidR="00FD5C58" w:rsidRPr="001777F0" w:rsidRDefault="00DE21F2" w:rsidP="00B23AB2">
                        <w:pPr>
                          <w:jc w:val="both"/>
                          <w:rPr>
                            <w:lang w:val="lt-LT"/>
                          </w:rPr>
                        </w:pPr>
                        <w:r w:rsidRPr="001777F0">
                          <w:rPr>
                            <w:color w:val="000000"/>
                            <w:sz w:val="24"/>
                            <w:lang w:val="lt-LT"/>
                          </w:rPr>
                          <w:t>6.3. neformaliojo švietimo savivaldybėje organizavimas;</w:t>
                        </w:r>
                      </w:p>
                    </w:tc>
                  </w:tr>
                  <w:tr w:rsidR="00FD5C58" w:rsidRPr="001777F0" w14:paraId="7990578F" w14:textId="77777777">
                    <w:trPr>
                      <w:trHeight w:val="260"/>
                    </w:trPr>
                    <w:tc>
                      <w:tcPr>
                        <w:tcW w:w="9070" w:type="dxa"/>
                        <w:tcMar>
                          <w:top w:w="40" w:type="dxa"/>
                          <w:left w:w="40" w:type="dxa"/>
                          <w:bottom w:w="40" w:type="dxa"/>
                          <w:right w:w="40" w:type="dxa"/>
                        </w:tcMar>
                      </w:tcPr>
                      <w:p w14:paraId="260A70A6" w14:textId="77777777" w:rsidR="00FD5C58" w:rsidRPr="001777F0" w:rsidRDefault="00DE21F2" w:rsidP="00B23AB2">
                        <w:pPr>
                          <w:jc w:val="both"/>
                          <w:rPr>
                            <w:lang w:val="lt-LT"/>
                          </w:rPr>
                        </w:pPr>
                        <w:r w:rsidRPr="001777F0">
                          <w:rPr>
                            <w:color w:val="000000"/>
                            <w:sz w:val="24"/>
                            <w:lang w:val="lt-LT"/>
                          </w:rPr>
                          <w:t>6.4. mokyklų veikla, mokinių pasiekimų patikrinimo organizavimas ir pasiekimus įteisinančių dokumentų apskaita.</w:t>
                        </w:r>
                      </w:p>
                    </w:tc>
                  </w:tr>
                </w:tbl>
                <w:p w14:paraId="317C0AB0" w14:textId="77777777" w:rsidR="00FD5C58" w:rsidRPr="001777F0" w:rsidRDefault="00FD5C58" w:rsidP="00B23AB2">
                  <w:pPr>
                    <w:jc w:val="both"/>
                    <w:rPr>
                      <w:lang w:val="lt-LT"/>
                    </w:rPr>
                  </w:pPr>
                </w:p>
              </w:tc>
            </w:tr>
          </w:tbl>
          <w:p w14:paraId="2EB77231" w14:textId="77777777" w:rsidR="00FD5C58" w:rsidRPr="001777F0" w:rsidRDefault="00FD5C58">
            <w:pPr>
              <w:rPr>
                <w:lang w:val="lt-LT"/>
              </w:rPr>
            </w:pPr>
          </w:p>
        </w:tc>
      </w:tr>
      <w:tr w:rsidR="00FD5C58" w:rsidRPr="001777F0" w14:paraId="6DE85072" w14:textId="77777777" w:rsidTr="001777F0">
        <w:trPr>
          <w:trHeight w:val="99"/>
        </w:trPr>
        <w:tc>
          <w:tcPr>
            <w:tcW w:w="13" w:type="dxa"/>
          </w:tcPr>
          <w:p w14:paraId="02BBAF9C" w14:textId="77777777" w:rsidR="00FD5C58" w:rsidRPr="001777F0" w:rsidRDefault="00FD5C58">
            <w:pPr>
              <w:pStyle w:val="EmptyLayoutCell"/>
              <w:rPr>
                <w:lang w:val="lt-LT"/>
              </w:rPr>
            </w:pPr>
          </w:p>
        </w:tc>
        <w:tc>
          <w:tcPr>
            <w:tcW w:w="6" w:type="dxa"/>
          </w:tcPr>
          <w:p w14:paraId="754CAB44" w14:textId="77777777" w:rsidR="00FD5C58" w:rsidRPr="001777F0" w:rsidRDefault="00FD5C58">
            <w:pPr>
              <w:pStyle w:val="EmptyLayoutCell"/>
              <w:rPr>
                <w:lang w:val="lt-LT"/>
              </w:rPr>
            </w:pPr>
          </w:p>
        </w:tc>
        <w:tc>
          <w:tcPr>
            <w:tcW w:w="6" w:type="dxa"/>
          </w:tcPr>
          <w:p w14:paraId="1953475E" w14:textId="77777777" w:rsidR="00FD5C58" w:rsidRPr="001777F0" w:rsidRDefault="00FD5C58">
            <w:pPr>
              <w:pStyle w:val="EmptyLayoutCell"/>
              <w:rPr>
                <w:lang w:val="lt-LT"/>
              </w:rPr>
            </w:pPr>
          </w:p>
        </w:tc>
        <w:tc>
          <w:tcPr>
            <w:tcW w:w="9608" w:type="dxa"/>
            <w:gridSpan w:val="3"/>
          </w:tcPr>
          <w:p w14:paraId="2AE5AEB3" w14:textId="77777777" w:rsidR="00FD5C58" w:rsidRPr="001777F0" w:rsidRDefault="00FD5C58">
            <w:pPr>
              <w:pStyle w:val="EmptyLayoutCell"/>
              <w:rPr>
                <w:lang w:val="lt-LT"/>
              </w:rPr>
            </w:pPr>
          </w:p>
        </w:tc>
        <w:tc>
          <w:tcPr>
            <w:tcW w:w="6" w:type="dxa"/>
          </w:tcPr>
          <w:p w14:paraId="486BE2CB" w14:textId="77777777" w:rsidR="00FD5C58" w:rsidRPr="001777F0" w:rsidRDefault="00FD5C58">
            <w:pPr>
              <w:pStyle w:val="EmptyLayoutCell"/>
              <w:rPr>
                <w:lang w:val="lt-LT"/>
              </w:rPr>
            </w:pPr>
          </w:p>
        </w:tc>
      </w:tr>
      <w:tr w:rsidR="00CA16D0" w:rsidRPr="001777F0" w14:paraId="4F3DDF1A" w14:textId="77777777" w:rsidTr="001777F0">
        <w:trPr>
          <w:gridAfter w:val="1"/>
          <w:wAfter w:w="6" w:type="dxa"/>
        </w:trPr>
        <w:tc>
          <w:tcPr>
            <w:tcW w:w="13" w:type="dxa"/>
          </w:tcPr>
          <w:p w14:paraId="0463294B" w14:textId="77777777" w:rsidR="00FD5C58" w:rsidRPr="001777F0" w:rsidRDefault="00FD5C58">
            <w:pPr>
              <w:pStyle w:val="EmptyLayoutCell"/>
              <w:rPr>
                <w:lang w:val="lt-LT"/>
              </w:rPr>
            </w:pPr>
          </w:p>
        </w:tc>
        <w:tc>
          <w:tcPr>
            <w:tcW w:w="6" w:type="dxa"/>
          </w:tcPr>
          <w:p w14:paraId="6B33C9BB" w14:textId="77777777" w:rsidR="00FD5C58" w:rsidRPr="001777F0" w:rsidRDefault="00FD5C58">
            <w:pPr>
              <w:pStyle w:val="EmptyLayoutCell"/>
              <w:rPr>
                <w:lang w:val="lt-LT"/>
              </w:rPr>
            </w:pPr>
          </w:p>
        </w:tc>
        <w:tc>
          <w:tcPr>
            <w:tcW w:w="9614" w:type="dxa"/>
            <w:gridSpan w:val="4"/>
          </w:tcPr>
          <w:tbl>
            <w:tblPr>
              <w:tblW w:w="0" w:type="auto"/>
              <w:tblCellMar>
                <w:left w:w="0" w:type="dxa"/>
                <w:right w:w="0" w:type="dxa"/>
              </w:tblCellMar>
              <w:tblLook w:val="0000" w:firstRow="0" w:lastRow="0" w:firstColumn="0" w:lastColumn="0" w:noHBand="0" w:noVBand="0"/>
            </w:tblPr>
            <w:tblGrid>
              <w:gridCol w:w="9070"/>
            </w:tblGrid>
            <w:tr w:rsidR="00FD5C58" w:rsidRPr="001777F0" w14:paraId="30F78F83" w14:textId="77777777">
              <w:trPr>
                <w:trHeight w:val="600"/>
              </w:trPr>
              <w:tc>
                <w:tcPr>
                  <w:tcW w:w="9070" w:type="dxa"/>
                  <w:tcMar>
                    <w:top w:w="40" w:type="dxa"/>
                    <w:left w:w="40" w:type="dxa"/>
                    <w:bottom w:w="40" w:type="dxa"/>
                    <w:right w:w="40" w:type="dxa"/>
                  </w:tcMar>
                </w:tcPr>
                <w:p w14:paraId="3CCF0092" w14:textId="77777777" w:rsidR="00FD5C58" w:rsidRPr="001777F0" w:rsidRDefault="00DE21F2">
                  <w:pPr>
                    <w:jc w:val="center"/>
                    <w:rPr>
                      <w:lang w:val="lt-LT"/>
                    </w:rPr>
                  </w:pPr>
                  <w:r w:rsidRPr="001777F0">
                    <w:rPr>
                      <w:b/>
                      <w:color w:val="000000"/>
                      <w:sz w:val="24"/>
                      <w:lang w:val="lt-LT"/>
                    </w:rPr>
                    <w:t>IV SKYRIUS</w:t>
                  </w:r>
                </w:p>
                <w:p w14:paraId="6C55C1C5" w14:textId="77777777" w:rsidR="00FD5C58" w:rsidRPr="001777F0" w:rsidRDefault="00DE21F2">
                  <w:pPr>
                    <w:jc w:val="center"/>
                    <w:rPr>
                      <w:lang w:val="lt-LT"/>
                    </w:rPr>
                  </w:pPr>
                  <w:r w:rsidRPr="001777F0">
                    <w:rPr>
                      <w:b/>
                      <w:color w:val="000000"/>
                      <w:sz w:val="24"/>
                      <w:lang w:val="lt-LT"/>
                    </w:rPr>
                    <w:t>FUNKCIJOS</w:t>
                  </w:r>
                </w:p>
              </w:tc>
            </w:tr>
          </w:tbl>
          <w:p w14:paraId="244972A0" w14:textId="77777777" w:rsidR="00FD5C58" w:rsidRPr="001777F0" w:rsidRDefault="00FD5C58">
            <w:pPr>
              <w:rPr>
                <w:lang w:val="lt-LT"/>
              </w:rPr>
            </w:pPr>
          </w:p>
        </w:tc>
      </w:tr>
      <w:tr w:rsidR="00FD5C58" w:rsidRPr="001777F0" w14:paraId="66D94B02" w14:textId="77777777" w:rsidTr="001777F0">
        <w:trPr>
          <w:trHeight w:val="39"/>
        </w:trPr>
        <w:tc>
          <w:tcPr>
            <w:tcW w:w="13" w:type="dxa"/>
          </w:tcPr>
          <w:p w14:paraId="13A4D52B" w14:textId="77777777" w:rsidR="00FD5C58" w:rsidRPr="001777F0" w:rsidRDefault="00FD5C58">
            <w:pPr>
              <w:pStyle w:val="EmptyLayoutCell"/>
              <w:rPr>
                <w:lang w:val="lt-LT"/>
              </w:rPr>
            </w:pPr>
          </w:p>
        </w:tc>
        <w:tc>
          <w:tcPr>
            <w:tcW w:w="6" w:type="dxa"/>
          </w:tcPr>
          <w:p w14:paraId="35929B9A" w14:textId="77777777" w:rsidR="00FD5C58" w:rsidRPr="001777F0" w:rsidRDefault="00FD5C58">
            <w:pPr>
              <w:pStyle w:val="EmptyLayoutCell"/>
              <w:rPr>
                <w:lang w:val="lt-LT"/>
              </w:rPr>
            </w:pPr>
          </w:p>
        </w:tc>
        <w:tc>
          <w:tcPr>
            <w:tcW w:w="6" w:type="dxa"/>
          </w:tcPr>
          <w:p w14:paraId="546839A3" w14:textId="77777777" w:rsidR="00FD5C58" w:rsidRPr="001777F0" w:rsidRDefault="00FD5C58">
            <w:pPr>
              <w:pStyle w:val="EmptyLayoutCell"/>
              <w:rPr>
                <w:lang w:val="lt-LT"/>
              </w:rPr>
            </w:pPr>
          </w:p>
        </w:tc>
        <w:tc>
          <w:tcPr>
            <w:tcW w:w="9608" w:type="dxa"/>
            <w:gridSpan w:val="3"/>
          </w:tcPr>
          <w:p w14:paraId="3D780220" w14:textId="77777777" w:rsidR="00FD5C58" w:rsidRPr="001777F0" w:rsidRDefault="00FD5C58">
            <w:pPr>
              <w:pStyle w:val="EmptyLayoutCell"/>
              <w:rPr>
                <w:lang w:val="lt-LT"/>
              </w:rPr>
            </w:pPr>
          </w:p>
        </w:tc>
        <w:tc>
          <w:tcPr>
            <w:tcW w:w="6" w:type="dxa"/>
          </w:tcPr>
          <w:p w14:paraId="3FF64C48" w14:textId="77777777" w:rsidR="00FD5C58" w:rsidRPr="001777F0" w:rsidRDefault="00FD5C58">
            <w:pPr>
              <w:pStyle w:val="EmptyLayoutCell"/>
              <w:rPr>
                <w:lang w:val="lt-LT"/>
              </w:rPr>
            </w:pPr>
          </w:p>
        </w:tc>
      </w:tr>
      <w:tr w:rsidR="00CA16D0" w:rsidRPr="001777F0" w14:paraId="1F61E202" w14:textId="77777777" w:rsidTr="001777F0">
        <w:trPr>
          <w:gridAfter w:val="1"/>
          <w:wAfter w:w="6" w:type="dxa"/>
        </w:trPr>
        <w:tc>
          <w:tcPr>
            <w:tcW w:w="13" w:type="dxa"/>
          </w:tcPr>
          <w:p w14:paraId="391F784C" w14:textId="77777777" w:rsidR="00FD5C58" w:rsidRPr="001777F0" w:rsidRDefault="00FD5C58">
            <w:pPr>
              <w:pStyle w:val="EmptyLayoutCell"/>
              <w:rPr>
                <w:lang w:val="lt-LT"/>
              </w:rPr>
            </w:pPr>
          </w:p>
        </w:tc>
        <w:tc>
          <w:tcPr>
            <w:tcW w:w="9620" w:type="dxa"/>
            <w:gridSpan w:val="5"/>
          </w:tcPr>
          <w:tbl>
            <w:tblPr>
              <w:tblW w:w="9486" w:type="dxa"/>
              <w:tblCellMar>
                <w:left w:w="0" w:type="dxa"/>
                <w:right w:w="0" w:type="dxa"/>
              </w:tblCellMar>
              <w:tblLook w:val="0000" w:firstRow="0" w:lastRow="0" w:firstColumn="0" w:lastColumn="0" w:noHBand="0" w:noVBand="0"/>
            </w:tblPr>
            <w:tblGrid>
              <w:gridCol w:w="9486"/>
            </w:tblGrid>
            <w:tr w:rsidR="00FD5C58" w:rsidRPr="001777F0" w14:paraId="2A69C164" w14:textId="77777777" w:rsidTr="001777F0">
              <w:trPr>
                <w:trHeight w:val="260"/>
              </w:trPr>
              <w:tc>
                <w:tcPr>
                  <w:tcW w:w="9486" w:type="dxa"/>
                  <w:tcMar>
                    <w:top w:w="40" w:type="dxa"/>
                    <w:left w:w="40" w:type="dxa"/>
                    <w:bottom w:w="40" w:type="dxa"/>
                    <w:right w:w="40" w:type="dxa"/>
                  </w:tcMar>
                </w:tcPr>
                <w:p w14:paraId="0756DD05" w14:textId="77777777" w:rsidR="00FD5C58" w:rsidRPr="001777F0" w:rsidRDefault="00DE21F2" w:rsidP="00B23AB2">
                  <w:pPr>
                    <w:jc w:val="both"/>
                    <w:rPr>
                      <w:lang w:val="lt-LT"/>
                    </w:rPr>
                  </w:pPr>
                  <w:r w:rsidRPr="001777F0">
                    <w:rPr>
                      <w:color w:val="000000"/>
                      <w:sz w:val="24"/>
                      <w:lang w:val="lt-LT"/>
                    </w:rPr>
                    <w:t>7. Apdoroja su stebėsena ir (ar) analize susijusią informaciją arba prireikus koordinuoja susijusios informacijos apdorojimą.</w:t>
                  </w:r>
                </w:p>
              </w:tc>
            </w:tr>
            <w:tr w:rsidR="00FD5C58" w:rsidRPr="001777F0" w14:paraId="7085E353" w14:textId="77777777" w:rsidTr="001777F0">
              <w:trPr>
                <w:trHeight w:val="260"/>
              </w:trPr>
              <w:tc>
                <w:tcPr>
                  <w:tcW w:w="9486" w:type="dxa"/>
                  <w:tcMar>
                    <w:top w:w="40" w:type="dxa"/>
                    <w:left w:w="40" w:type="dxa"/>
                    <w:bottom w:w="40" w:type="dxa"/>
                    <w:right w:w="40" w:type="dxa"/>
                  </w:tcMar>
                </w:tcPr>
                <w:p w14:paraId="362CD220" w14:textId="77777777" w:rsidR="00FD5C58" w:rsidRPr="001777F0" w:rsidRDefault="00DE21F2" w:rsidP="00B23AB2">
                  <w:pPr>
                    <w:jc w:val="both"/>
                    <w:rPr>
                      <w:lang w:val="lt-LT"/>
                    </w:rPr>
                  </w:pPr>
                  <w:r w:rsidRPr="001777F0">
                    <w:rPr>
                      <w:color w:val="000000"/>
                      <w:sz w:val="24"/>
                      <w:lang w:val="lt-LT"/>
                    </w:rPr>
                    <w:t>8. Atlieka suformuotos politikos ir dokumentų nuostatų įgyvendinimo, statistinių rodiklių stebėseną, analizę ir vertinimą arba prireikus koordinuoja suformuotos politikos ir dokumentų nuostatų įgyvendinimo, statistinių rodiklių stebėsenos, analizės ir vertinimo atlikimą.</w:t>
                  </w:r>
                </w:p>
              </w:tc>
            </w:tr>
            <w:tr w:rsidR="00FD5C58" w:rsidRPr="001777F0" w14:paraId="45026A05" w14:textId="77777777" w:rsidTr="001777F0">
              <w:trPr>
                <w:trHeight w:val="260"/>
              </w:trPr>
              <w:tc>
                <w:tcPr>
                  <w:tcW w:w="9486" w:type="dxa"/>
                  <w:tcMar>
                    <w:top w:w="40" w:type="dxa"/>
                    <w:left w:w="40" w:type="dxa"/>
                    <w:bottom w:w="40" w:type="dxa"/>
                    <w:right w:w="40" w:type="dxa"/>
                  </w:tcMar>
                </w:tcPr>
                <w:p w14:paraId="5B6ECEDA" w14:textId="77777777" w:rsidR="00FD5C58" w:rsidRPr="001777F0" w:rsidRDefault="00DE21F2" w:rsidP="00B23AB2">
                  <w:pPr>
                    <w:jc w:val="both"/>
                    <w:rPr>
                      <w:lang w:val="lt-LT"/>
                    </w:rPr>
                  </w:pPr>
                  <w:r w:rsidRPr="001777F0">
                    <w:rPr>
                      <w:color w:val="000000"/>
                      <w:sz w:val="24"/>
                      <w:lang w:val="lt-LT"/>
                    </w:rPr>
                    <w:t>9. Konsultuoja priskirtos srities klausimais.</w:t>
                  </w:r>
                </w:p>
              </w:tc>
            </w:tr>
            <w:tr w:rsidR="00FD5C58" w:rsidRPr="001777F0" w14:paraId="019D6614" w14:textId="77777777" w:rsidTr="001777F0">
              <w:trPr>
                <w:trHeight w:val="260"/>
              </w:trPr>
              <w:tc>
                <w:tcPr>
                  <w:tcW w:w="9486" w:type="dxa"/>
                  <w:tcMar>
                    <w:top w:w="40" w:type="dxa"/>
                    <w:left w:w="40" w:type="dxa"/>
                    <w:bottom w:w="40" w:type="dxa"/>
                    <w:right w:w="40" w:type="dxa"/>
                  </w:tcMar>
                </w:tcPr>
                <w:p w14:paraId="08AA2014" w14:textId="77777777" w:rsidR="00FD5C58" w:rsidRPr="001777F0" w:rsidRDefault="00DE21F2" w:rsidP="00B23AB2">
                  <w:pPr>
                    <w:jc w:val="both"/>
                    <w:rPr>
                      <w:lang w:val="lt-LT"/>
                    </w:rPr>
                  </w:pPr>
                  <w:r w:rsidRPr="001777F0">
                    <w:rPr>
                      <w:color w:val="000000"/>
                      <w:sz w:val="24"/>
                      <w:lang w:val="lt-LT"/>
                    </w:rPr>
                    <w:lastRenderedPageBreak/>
                    <w:t>10. Rengia ataskaitas, išvadas ir kitus dokumentus arba prireikus koordinuoja ataskaitų, išvadų ir kitų dokumentų rengimą.</w:t>
                  </w:r>
                </w:p>
              </w:tc>
            </w:tr>
            <w:tr w:rsidR="00FD5C58" w:rsidRPr="001777F0" w14:paraId="552981D8" w14:textId="77777777" w:rsidTr="001777F0">
              <w:trPr>
                <w:trHeight w:val="260"/>
              </w:trPr>
              <w:tc>
                <w:tcPr>
                  <w:tcW w:w="9486" w:type="dxa"/>
                  <w:tcMar>
                    <w:top w:w="40" w:type="dxa"/>
                    <w:left w:w="40" w:type="dxa"/>
                    <w:bottom w:w="40" w:type="dxa"/>
                    <w:right w:w="40" w:type="dxa"/>
                  </w:tcMar>
                </w:tcPr>
                <w:p w14:paraId="0E61B355" w14:textId="77777777" w:rsidR="00FD5C58" w:rsidRPr="001777F0" w:rsidRDefault="00DE21F2" w:rsidP="00B23AB2">
                  <w:pPr>
                    <w:jc w:val="both"/>
                    <w:rPr>
                      <w:lang w:val="lt-LT"/>
                    </w:rPr>
                  </w:pPr>
                  <w:r w:rsidRPr="001777F0">
                    <w:rPr>
                      <w:color w:val="000000"/>
                      <w:sz w:val="24"/>
                      <w:lang w:val="lt-LT"/>
                    </w:rPr>
                    <w:t>11. Rengia ir teikia informaciją su stebėsena ir (ar) analize susijusiais sudėtingais klausimais arba prireikus koordinuoja informacijos su stebėsena ir (ar) analize susijusiais sudėtingais klausimais rengimą ir teikimą.</w:t>
                  </w:r>
                </w:p>
              </w:tc>
            </w:tr>
            <w:tr w:rsidR="00FD5C58" w:rsidRPr="001777F0" w14:paraId="74A19720" w14:textId="77777777" w:rsidTr="001777F0">
              <w:trPr>
                <w:trHeight w:val="260"/>
              </w:trPr>
              <w:tc>
                <w:tcPr>
                  <w:tcW w:w="9486" w:type="dxa"/>
                  <w:tcMar>
                    <w:top w:w="40" w:type="dxa"/>
                    <w:left w:w="40" w:type="dxa"/>
                    <w:bottom w:w="40" w:type="dxa"/>
                    <w:right w:w="40" w:type="dxa"/>
                  </w:tcMar>
                </w:tcPr>
                <w:p w14:paraId="34672921" w14:textId="6C2F11E1" w:rsidR="00FD5C58" w:rsidRPr="001777F0" w:rsidRDefault="00DE21F2" w:rsidP="00B23AB2">
                  <w:pPr>
                    <w:jc w:val="both"/>
                    <w:rPr>
                      <w:lang w:val="lt-LT"/>
                    </w:rPr>
                  </w:pPr>
                  <w:r w:rsidRPr="001777F0">
                    <w:rPr>
                      <w:color w:val="000000"/>
                      <w:sz w:val="24"/>
                      <w:lang w:val="lt-LT"/>
                    </w:rPr>
                    <w:t>12. Rengia ir teikia pasiūlymus su stebėsena ir (ar) analize</w:t>
                  </w:r>
                  <w:r w:rsidR="001777F0">
                    <w:rPr>
                      <w:color w:val="000000"/>
                      <w:sz w:val="24"/>
                      <w:lang w:val="lt-LT"/>
                    </w:rPr>
                    <w:t>,</w:t>
                  </w:r>
                  <w:r w:rsidRPr="001777F0">
                    <w:rPr>
                      <w:color w:val="000000"/>
                      <w:sz w:val="24"/>
                      <w:lang w:val="lt-LT"/>
                    </w:rPr>
                    <w:t xml:space="preserve"> </w:t>
                  </w:r>
                  <w:r w:rsidR="001777F0" w:rsidRPr="001777F0">
                    <w:rPr>
                      <w:color w:val="000000"/>
                      <w:sz w:val="24"/>
                      <w:lang w:val="lt-LT"/>
                    </w:rPr>
                    <w:t xml:space="preserve">su priežiūra ir (ar) kontrole </w:t>
                  </w:r>
                  <w:r w:rsidRPr="001777F0">
                    <w:rPr>
                      <w:color w:val="000000"/>
                      <w:sz w:val="24"/>
                      <w:lang w:val="lt-LT"/>
                    </w:rPr>
                    <w:t>susijusiais klausimais.</w:t>
                  </w:r>
                </w:p>
              </w:tc>
            </w:tr>
            <w:tr w:rsidR="00FD5C58" w:rsidRPr="001777F0" w14:paraId="1A2906E8" w14:textId="77777777" w:rsidTr="001777F0">
              <w:trPr>
                <w:trHeight w:val="260"/>
              </w:trPr>
              <w:tc>
                <w:tcPr>
                  <w:tcW w:w="9486" w:type="dxa"/>
                  <w:tcMar>
                    <w:top w:w="40" w:type="dxa"/>
                    <w:left w:w="40" w:type="dxa"/>
                    <w:bottom w:w="40" w:type="dxa"/>
                    <w:right w:w="40" w:type="dxa"/>
                  </w:tcMar>
                </w:tcPr>
                <w:p w14:paraId="762F930B" w14:textId="77777777" w:rsidR="00FD5C58" w:rsidRPr="001777F0" w:rsidRDefault="00DE21F2" w:rsidP="00B23AB2">
                  <w:pPr>
                    <w:jc w:val="both"/>
                    <w:rPr>
                      <w:lang w:val="lt-LT"/>
                    </w:rPr>
                  </w:pPr>
                  <w:r w:rsidRPr="001777F0">
                    <w:rPr>
                      <w:color w:val="000000"/>
                      <w:sz w:val="24"/>
                      <w:lang w:val="lt-LT"/>
                    </w:rPr>
                    <w:t>13. Rengia teisės aktų projektus ir kitus susijusius dokumentus dėl stebėsenos ir (ar) analizės vykdymo arba prireikus koordinuoja teisės aktų projektų ir kitų susijusių dokumentų dėl stebėsenos ir (ar) analizės rengimą.</w:t>
                  </w:r>
                </w:p>
              </w:tc>
            </w:tr>
            <w:tr w:rsidR="00FD5C58" w:rsidRPr="001777F0" w14:paraId="57C3B1F8" w14:textId="77777777" w:rsidTr="001777F0">
              <w:trPr>
                <w:trHeight w:val="260"/>
              </w:trPr>
              <w:tc>
                <w:tcPr>
                  <w:tcW w:w="9486" w:type="dxa"/>
                  <w:tcMar>
                    <w:top w:w="40" w:type="dxa"/>
                    <w:left w:w="40" w:type="dxa"/>
                    <w:bottom w:w="40" w:type="dxa"/>
                    <w:right w:w="40" w:type="dxa"/>
                  </w:tcMar>
                </w:tcPr>
                <w:p w14:paraId="32FABA23" w14:textId="77777777" w:rsidR="00FD5C58" w:rsidRPr="001777F0" w:rsidRDefault="00DE21F2" w:rsidP="00B23AB2">
                  <w:pPr>
                    <w:jc w:val="both"/>
                    <w:rPr>
                      <w:lang w:val="lt-LT"/>
                    </w:rPr>
                  </w:pPr>
                  <w:r w:rsidRPr="001777F0">
                    <w:rPr>
                      <w:color w:val="000000"/>
                      <w:sz w:val="24"/>
                      <w:lang w:val="lt-LT"/>
                    </w:rPr>
                    <w:t>14. Apdoroja su sprendimų įgyvendinimu susijusią informaciją arba prireikus koordinuoja su sprendimų įgyvendinimu susijusios informacijos apdorojimą.</w:t>
                  </w:r>
                </w:p>
              </w:tc>
            </w:tr>
            <w:tr w:rsidR="00FD5C58" w:rsidRPr="001777F0" w14:paraId="5E8D3F8A" w14:textId="77777777" w:rsidTr="001777F0">
              <w:trPr>
                <w:trHeight w:val="260"/>
              </w:trPr>
              <w:tc>
                <w:tcPr>
                  <w:tcW w:w="9486" w:type="dxa"/>
                  <w:tcMar>
                    <w:top w:w="40" w:type="dxa"/>
                    <w:left w:w="40" w:type="dxa"/>
                    <w:bottom w:w="40" w:type="dxa"/>
                    <w:right w:w="40" w:type="dxa"/>
                  </w:tcMar>
                </w:tcPr>
                <w:p w14:paraId="098F6E75" w14:textId="77777777" w:rsidR="00FD5C58" w:rsidRPr="001777F0" w:rsidRDefault="00DE21F2" w:rsidP="00B23AB2">
                  <w:pPr>
                    <w:jc w:val="both"/>
                    <w:rPr>
                      <w:lang w:val="lt-LT"/>
                    </w:rPr>
                  </w:pPr>
                  <w:r w:rsidRPr="001777F0">
                    <w:rPr>
                      <w:color w:val="000000"/>
                      <w:sz w:val="24"/>
                      <w:lang w:val="lt-LT"/>
                    </w:rPr>
                    <w:t>15. Nagrinėja prašymus ir kitus dokumentus sudėtingais klausimais dėl sprendimų įgyvendinimo veiklų vykdymo, rengia sprendimus ir atsakymus arba prireikus koordinuoja prašymų ir kitų dokumentų sudėtingais klausimais dėl sprendimų įgyvendinimo veiklų vykdymo nagrinėjimą arba prireikus koordinuoja sprendimų ir atsakymų rengimą.</w:t>
                  </w:r>
                </w:p>
              </w:tc>
            </w:tr>
            <w:tr w:rsidR="00FD5C58" w:rsidRPr="001777F0" w14:paraId="79A4F828" w14:textId="77777777" w:rsidTr="001777F0">
              <w:trPr>
                <w:trHeight w:val="260"/>
              </w:trPr>
              <w:tc>
                <w:tcPr>
                  <w:tcW w:w="9486" w:type="dxa"/>
                  <w:tcMar>
                    <w:top w:w="40" w:type="dxa"/>
                    <w:left w:w="40" w:type="dxa"/>
                    <w:bottom w:w="40" w:type="dxa"/>
                    <w:right w:w="40" w:type="dxa"/>
                  </w:tcMar>
                </w:tcPr>
                <w:p w14:paraId="6BCB8472" w14:textId="77777777" w:rsidR="00FD5C58" w:rsidRPr="001777F0" w:rsidRDefault="00DE21F2" w:rsidP="00B23AB2">
                  <w:pPr>
                    <w:jc w:val="both"/>
                    <w:rPr>
                      <w:lang w:val="lt-LT"/>
                    </w:rPr>
                  </w:pPr>
                  <w:r w:rsidRPr="001777F0">
                    <w:rPr>
                      <w:color w:val="000000"/>
                      <w:sz w:val="24"/>
                      <w:lang w:val="lt-LT"/>
                    </w:rPr>
                    <w:t>16. Organizuoja sprendimų įgyvendinimo procesą arba prireikus koordinuoja sprendimų įgyvendinimo proceso organizavimą.</w:t>
                  </w:r>
                </w:p>
              </w:tc>
            </w:tr>
            <w:tr w:rsidR="00FD5C58" w:rsidRPr="001777F0" w14:paraId="15541F39" w14:textId="77777777" w:rsidTr="001777F0">
              <w:trPr>
                <w:trHeight w:val="260"/>
              </w:trPr>
              <w:tc>
                <w:tcPr>
                  <w:tcW w:w="9486" w:type="dxa"/>
                  <w:tcMar>
                    <w:top w:w="40" w:type="dxa"/>
                    <w:left w:w="40" w:type="dxa"/>
                    <w:bottom w:w="40" w:type="dxa"/>
                    <w:right w:w="40" w:type="dxa"/>
                  </w:tcMar>
                </w:tcPr>
                <w:p w14:paraId="48D1025A" w14:textId="77777777" w:rsidR="00FD5C58" w:rsidRPr="001777F0" w:rsidRDefault="00DE21F2" w:rsidP="00B23AB2">
                  <w:pPr>
                    <w:jc w:val="both"/>
                    <w:rPr>
                      <w:lang w:val="lt-LT"/>
                    </w:rPr>
                  </w:pPr>
                  <w:r w:rsidRPr="001777F0">
                    <w:rPr>
                      <w:color w:val="000000"/>
                      <w:sz w:val="24"/>
                      <w:lang w:val="lt-LT"/>
                    </w:rPr>
                    <w:t>17. Atlieka priežiūros ir (ar) kontrolės veiklas arba prireikus koordinuoja priežiūros ir (ar) kontrolės veiklų atlikimą.</w:t>
                  </w:r>
                </w:p>
              </w:tc>
            </w:tr>
            <w:tr w:rsidR="00FD5C58" w:rsidRPr="001777F0" w14:paraId="162AC003" w14:textId="77777777" w:rsidTr="001777F0">
              <w:trPr>
                <w:trHeight w:val="260"/>
              </w:trPr>
              <w:tc>
                <w:tcPr>
                  <w:tcW w:w="9486" w:type="dxa"/>
                  <w:tcMar>
                    <w:top w:w="40" w:type="dxa"/>
                    <w:left w:w="40" w:type="dxa"/>
                    <w:bottom w:w="40" w:type="dxa"/>
                    <w:right w:w="40" w:type="dxa"/>
                  </w:tcMar>
                </w:tcPr>
                <w:p w14:paraId="573E9018" w14:textId="77777777" w:rsidR="00FD5C58" w:rsidRPr="001777F0" w:rsidRDefault="00DE21F2" w:rsidP="00B23AB2">
                  <w:pPr>
                    <w:jc w:val="both"/>
                    <w:rPr>
                      <w:lang w:val="lt-LT"/>
                    </w:rPr>
                  </w:pPr>
                  <w:r w:rsidRPr="001777F0">
                    <w:rPr>
                      <w:color w:val="000000"/>
                      <w:sz w:val="24"/>
                      <w:lang w:val="lt-LT"/>
                    </w:rPr>
                    <w:t>18. Prižiūri su priežiūros ir (ar) kontrolės veiklomis susijusių sprendimų, rekomendacijų, nurodymų vykdymą arba prireikus koordinuoja su priežiūros ir (ar) kontrolės veiklomis susijusių sprendimų, rekomendacijų, nurodymų vykdymo priežiūrą.</w:t>
                  </w:r>
                </w:p>
              </w:tc>
            </w:tr>
            <w:tr w:rsidR="00FD5C58" w:rsidRPr="001777F0" w14:paraId="1D61D1DF" w14:textId="77777777" w:rsidTr="001777F0">
              <w:trPr>
                <w:trHeight w:val="260"/>
              </w:trPr>
              <w:tc>
                <w:tcPr>
                  <w:tcW w:w="9486" w:type="dxa"/>
                  <w:tcMar>
                    <w:top w:w="40" w:type="dxa"/>
                    <w:left w:w="40" w:type="dxa"/>
                    <w:bottom w:w="40" w:type="dxa"/>
                    <w:right w:w="40" w:type="dxa"/>
                  </w:tcMar>
                </w:tcPr>
                <w:p w14:paraId="0114FE06" w14:textId="77777777" w:rsidR="00FD5C58" w:rsidRPr="001777F0" w:rsidRDefault="00DE21F2" w:rsidP="00B23AB2">
                  <w:pPr>
                    <w:jc w:val="both"/>
                    <w:rPr>
                      <w:lang w:val="lt-LT"/>
                    </w:rPr>
                  </w:pPr>
                  <w:r w:rsidRPr="001777F0">
                    <w:rPr>
                      <w:color w:val="000000"/>
                      <w:sz w:val="24"/>
                      <w:lang w:val="lt-LT"/>
                    </w:rPr>
                    <w:t>19. Rengia ir teikia informaciją su priežiūra ir (ar) kontrole susijusiais sudėtingais klausimais arba prireikus koordinuoja informacijos su priežiūra ir (ar) kontrole susijusiais sudėtingais klausimais rengimą ir teikimą.</w:t>
                  </w:r>
                </w:p>
              </w:tc>
            </w:tr>
            <w:tr w:rsidR="00FD5C58" w:rsidRPr="001777F0" w14:paraId="62D7A11C" w14:textId="77777777" w:rsidTr="001777F0">
              <w:trPr>
                <w:trHeight w:val="260"/>
              </w:trPr>
              <w:tc>
                <w:tcPr>
                  <w:tcW w:w="9486" w:type="dxa"/>
                  <w:tcMar>
                    <w:top w:w="40" w:type="dxa"/>
                    <w:left w:w="40" w:type="dxa"/>
                    <w:bottom w:w="40" w:type="dxa"/>
                    <w:right w:w="40" w:type="dxa"/>
                  </w:tcMar>
                </w:tcPr>
                <w:p w14:paraId="3A2970C2" w14:textId="46A1D74C" w:rsidR="00FD5C58" w:rsidRPr="001777F0" w:rsidRDefault="00DE21F2" w:rsidP="00B23AB2">
                  <w:pPr>
                    <w:jc w:val="both"/>
                    <w:rPr>
                      <w:lang w:val="lt-LT"/>
                    </w:rPr>
                  </w:pPr>
                  <w:r w:rsidRPr="001777F0">
                    <w:rPr>
                      <w:color w:val="000000"/>
                      <w:sz w:val="24"/>
                      <w:lang w:val="lt-LT"/>
                    </w:rPr>
                    <w:t>2</w:t>
                  </w:r>
                  <w:r w:rsidR="001777F0">
                    <w:rPr>
                      <w:color w:val="000000"/>
                      <w:sz w:val="24"/>
                      <w:lang w:val="lt-LT"/>
                    </w:rPr>
                    <w:t>0</w:t>
                  </w:r>
                  <w:r w:rsidRPr="001777F0">
                    <w:rPr>
                      <w:color w:val="000000"/>
                      <w:sz w:val="24"/>
                      <w:lang w:val="lt-LT"/>
                    </w:rPr>
                    <w:t>. Organizuoja administracinių paslaugų teikimą arba prireikus koordinuoja paslaugų teikimo organizavimą.</w:t>
                  </w:r>
                </w:p>
              </w:tc>
            </w:tr>
          </w:tbl>
          <w:p w14:paraId="054C98D3" w14:textId="77777777" w:rsidR="00FD5C58" w:rsidRPr="001777F0" w:rsidRDefault="00FD5C58" w:rsidP="00B23AB2">
            <w:pPr>
              <w:jc w:val="both"/>
              <w:rPr>
                <w:lang w:val="lt-LT"/>
              </w:rPr>
            </w:pPr>
          </w:p>
        </w:tc>
      </w:tr>
      <w:tr w:rsidR="00FD5C58" w:rsidRPr="001777F0" w14:paraId="7D2FB25C" w14:textId="77777777" w:rsidTr="001777F0">
        <w:trPr>
          <w:trHeight w:val="20"/>
        </w:trPr>
        <w:tc>
          <w:tcPr>
            <w:tcW w:w="13" w:type="dxa"/>
          </w:tcPr>
          <w:p w14:paraId="0928260B" w14:textId="77777777" w:rsidR="00FD5C58" w:rsidRPr="001777F0" w:rsidRDefault="00FD5C58">
            <w:pPr>
              <w:pStyle w:val="EmptyLayoutCell"/>
              <w:rPr>
                <w:lang w:val="lt-LT"/>
              </w:rPr>
            </w:pPr>
          </w:p>
        </w:tc>
        <w:tc>
          <w:tcPr>
            <w:tcW w:w="6" w:type="dxa"/>
          </w:tcPr>
          <w:p w14:paraId="64483A21" w14:textId="77777777" w:rsidR="00FD5C58" w:rsidRPr="001777F0" w:rsidRDefault="00FD5C58" w:rsidP="00B23AB2">
            <w:pPr>
              <w:pStyle w:val="EmptyLayoutCell"/>
              <w:jc w:val="both"/>
              <w:rPr>
                <w:lang w:val="lt-LT"/>
              </w:rPr>
            </w:pPr>
          </w:p>
        </w:tc>
        <w:tc>
          <w:tcPr>
            <w:tcW w:w="6" w:type="dxa"/>
          </w:tcPr>
          <w:p w14:paraId="41EADE6D" w14:textId="77777777" w:rsidR="00FD5C58" w:rsidRPr="001777F0" w:rsidRDefault="00FD5C58" w:rsidP="00B23AB2">
            <w:pPr>
              <w:pStyle w:val="EmptyLayoutCell"/>
              <w:jc w:val="both"/>
              <w:rPr>
                <w:lang w:val="lt-LT"/>
              </w:rPr>
            </w:pPr>
          </w:p>
        </w:tc>
        <w:tc>
          <w:tcPr>
            <w:tcW w:w="9608" w:type="dxa"/>
            <w:gridSpan w:val="3"/>
          </w:tcPr>
          <w:p w14:paraId="6A63DEA7" w14:textId="77777777" w:rsidR="00FD5C58" w:rsidRPr="001777F0" w:rsidRDefault="00FD5C58" w:rsidP="00B23AB2">
            <w:pPr>
              <w:pStyle w:val="EmptyLayoutCell"/>
              <w:jc w:val="both"/>
              <w:rPr>
                <w:lang w:val="lt-LT"/>
              </w:rPr>
            </w:pPr>
          </w:p>
        </w:tc>
        <w:tc>
          <w:tcPr>
            <w:tcW w:w="6" w:type="dxa"/>
          </w:tcPr>
          <w:p w14:paraId="14618B75" w14:textId="77777777" w:rsidR="00FD5C58" w:rsidRPr="001777F0" w:rsidRDefault="00FD5C58">
            <w:pPr>
              <w:pStyle w:val="EmptyLayoutCell"/>
              <w:rPr>
                <w:lang w:val="lt-LT"/>
              </w:rPr>
            </w:pPr>
          </w:p>
        </w:tc>
      </w:tr>
      <w:tr w:rsidR="00CA16D0" w:rsidRPr="001777F0" w14:paraId="5A56F6EF" w14:textId="77777777" w:rsidTr="001777F0">
        <w:trPr>
          <w:gridAfter w:val="1"/>
          <w:wAfter w:w="6" w:type="dxa"/>
        </w:trPr>
        <w:tc>
          <w:tcPr>
            <w:tcW w:w="13" w:type="dxa"/>
          </w:tcPr>
          <w:p w14:paraId="29DA6FBB" w14:textId="77777777" w:rsidR="00FD5C58" w:rsidRPr="001777F0" w:rsidRDefault="00FD5C58">
            <w:pPr>
              <w:pStyle w:val="EmptyLayoutCell"/>
              <w:rPr>
                <w:lang w:val="lt-LT"/>
              </w:rPr>
            </w:pPr>
          </w:p>
        </w:tc>
        <w:tc>
          <w:tcPr>
            <w:tcW w:w="9620" w:type="dxa"/>
            <w:gridSpan w:val="5"/>
          </w:tcPr>
          <w:tbl>
            <w:tblPr>
              <w:tblW w:w="9627" w:type="dxa"/>
              <w:tblCellMar>
                <w:left w:w="0" w:type="dxa"/>
                <w:right w:w="0" w:type="dxa"/>
              </w:tblCellMar>
              <w:tblLook w:val="0000" w:firstRow="0" w:lastRow="0" w:firstColumn="0" w:lastColumn="0" w:noHBand="0" w:noVBand="0"/>
            </w:tblPr>
            <w:tblGrid>
              <w:gridCol w:w="9627"/>
            </w:tblGrid>
            <w:tr w:rsidR="00FD5C58" w:rsidRPr="001777F0" w14:paraId="77CBD30D" w14:textId="77777777" w:rsidTr="001777F0">
              <w:trPr>
                <w:trHeight w:val="260"/>
              </w:trPr>
              <w:tc>
                <w:tcPr>
                  <w:tcW w:w="9627" w:type="dxa"/>
                  <w:tcMar>
                    <w:top w:w="40" w:type="dxa"/>
                    <w:left w:w="40" w:type="dxa"/>
                    <w:bottom w:w="40" w:type="dxa"/>
                    <w:right w:w="40" w:type="dxa"/>
                  </w:tcMar>
                </w:tcPr>
                <w:p w14:paraId="3BFD1999" w14:textId="67A1501C" w:rsidR="00FD5C58" w:rsidRPr="001777F0" w:rsidRDefault="00DE21F2" w:rsidP="00B23AB2">
                  <w:pPr>
                    <w:jc w:val="both"/>
                    <w:rPr>
                      <w:lang w:val="lt-LT"/>
                    </w:rPr>
                  </w:pPr>
                  <w:r w:rsidRPr="001777F0">
                    <w:rPr>
                      <w:color w:val="000000"/>
                      <w:sz w:val="24"/>
                      <w:lang w:val="lt-LT"/>
                    </w:rPr>
                    <w:t>2</w:t>
                  </w:r>
                  <w:r w:rsidR="001777F0">
                    <w:rPr>
                      <w:color w:val="000000"/>
                      <w:sz w:val="24"/>
                      <w:lang w:val="lt-LT"/>
                    </w:rPr>
                    <w:t>1</w:t>
                  </w:r>
                  <w:r w:rsidRPr="001777F0">
                    <w:rPr>
                      <w:color w:val="000000"/>
                      <w:sz w:val="24"/>
                      <w:lang w:val="lt-LT"/>
                    </w:rPr>
                    <w:t>. Koordinuoja mokyklų vadybinę veiklą, konsultuoja mokyklų vadovus ir pedagogus, mokyklų bendruomenes dėl ugdymo proceso organizavimo ir ugdymo turinio įgyvendinimo.</w:t>
                  </w:r>
                </w:p>
              </w:tc>
            </w:tr>
            <w:tr w:rsidR="00FD5C58" w:rsidRPr="001777F0" w14:paraId="1ED2A56A" w14:textId="77777777" w:rsidTr="001777F0">
              <w:trPr>
                <w:trHeight w:val="260"/>
              </w:trPr>
              <w:tc>
                <w:tcPr>
                  <w:tcW w:w="9627" w:type="dxa"/>
                  <w:tcMar>
                    <w:top w:w="40" w:type="dxa"/>
                    <w:left w:w="40" w:type="dxa"/>
                    <w:bottom w:w="40" w:type="dxa"/>
                    <w:right w:w="40" w:type="dxa"/>
                  </w:tcMar>
                </w:tcPr>
                <w:p w14:paraId="616C9D12" w14:textId="1F427F4E" w:rsidR="00FD5C58" w:rsidRPr="001777F0" w:rsidRDefault="00DE21F2" w:rsidP="00B23AB2">
                  <w:pPr>
                    <w:jc w:val="both"/>
                    <w:rPr>
                      <w:lang w:val="lt-LT"/>
                    </w:rPr>
                  </w:pPr>
                  <w:r w:rsidRPr="001777F0">
                    <w:rPr>
                      <w:color w:val="000000"/>
                      <w:sz w:val="24"/>
                      <w:lang w:val="lt-LT"/>
                    </w:rPr>
                    <w:t>2</w:t>
                  </w:r>
                  <w:r w:rsidR="001777F0">
                    <w:rPr>
                      <w:color w:val="000000"/>
                      <w:sz w:val="24"/>
                      <w:lang w:val="lt-LT"/>
                    </w:rPr>
                    <w:t>2</w:t>
                  </w:r>
                  <w:r w:rsidRPr="001777F0">
                    <w:rPr>
                      <w:color w:val="000000"/>
                      <w:sz w:val="24"/>
                      <w:lang w:val="lt-LT"/>
                    </w:rPr>
                    <w:t>. Rengia savivaldybės teritorijoje esančių mokyklų mokinių pasiekimų vertinimo ir mokyklinius brandos egzaminų organizavimo dokumentus, organizuoja procesus ir vykdymą bei priežiūrą.</w:t>
                  </w:r>
                </w:p>
              </w:tc>
            </w:tr>
            <w:tr w:rsidR="00FD5C58" w:rsidRPr="001777F0" w14:paraId="08AFF7A4" w14:textId="77777777" w:rsidTr="001777F0">
              <w:trPr>
                <w:trHeight w:val="260"/>
              </w:trPr>
              <w:tc>
                <w:tcPr>
                  <w:tcW w:w="9627" w:type="dxa"/>
                  <w:tcMar>
                    <w:top w:w="40" w:type="dxa"/>
                    <w:left w:w="40" w:type="dxa"/>
                    <w:bottom w:w="40" w:type="dxa"/>
                    <w:right w:w="40" w:type="dxa"/>
                  </w:tcMar>
                </w:tcPr>
                <w:p w14:paraId="1220A03D" w14:textId="787E6B07" w:rsidR="00FD5C58" w:rsidRPr="001777F0" w:rsidRDefault="00DE21F2" w:rsidP="00B23AB2">
                  <w:pPr>
                    <w:jc w:val="both"/>
                    <w:rPr>
                      <w:lang w:val="lt-LT"/>
                    </w:rPr>
                  </w:pPr>
                  <w:r w:rsidRPr="001777F0">
                    <w:rPr>
                      <w:color w:val="000000"/>
                      <w:sz w:val="24"/>
                      <w:lang w:val="lt-LT"/>
                    </w:rPr>
                    <w:t>2</w:t>
                  </w:r>
                  <w:r w:rsidR="001777F0">
                    <w:rPr>
                      <w:color w:val="000000"/>
                      <w:sz w:val="24"/>
                      <w:lang w:val="lt-LT"/>
                    </w:rPr>
                    <w:t>3</w:t>
                  </w:r>
                  <w:r w:rsidRPr="001777F0">
                    <w:rPr>
                      <w:color w:val="000000"/>
                      <w:sz w:val="24"/>
                      <w:lang w:val="lt-LT"/>
                    </w:rPr>
                    <w:t>. Koordinuoja mokyklų mokytojų atestaciją, dalyvauja mokytojų ir pagalbos mokiniui specialistų (išskyrus psichologus) praktinės veiklos vertinime.</w:t>
                  </w:r>
                </w:p>
              </w:tc>
            </w:tr>
            <w:tr w:rsidR="00FD5C58" w:rsidRPr="001777F0" w14:paraId="036E52DC" w14:textId="77777777" w:rsidTr="001777F0">
              <w:trPr>
                <w:trHeight w:val="260"/>
              </w:trPr>
              <w:tc>
                <w:tcPr>
                  <w:tcW w:w="9627" w:type="dxa"/>
                  <w:tcMar>
                    <w:top w:w="40" w:type="dxa"/>
                    <w:left w:w="40" w:type="dxa"/>
                    <w:bottom w:w="40" w:type="dxa"/>
                    <w:right w:w="40" w:type="dxa"/>
                  </w:tcMar>
                </w:tcPr>
                <w:p w14:paraId="61BBF9E3" w14:textId="4BAE604D" w:rsidR="00FD5C58" w:rsidRPr="001777F0" w:rsidRDefault="00DE21F2" w:rsidP="00B23AB2">
                  <w:pPr>
                    <w:jc w:val="both"/>
                    <w:rPr>
                      <w:lang w:val="lt-LT"/>
                    </w:rPr>
                  </w:pPr>
                  <w:r w:rsidRPr="001777F0">
                    <w:rPr>
                      <w:color w:val="000000"/>
                      <w:sz w:val="24"/>
                      <w:lang w:val="lt-LT"/>
                    </w:rPr>
                    <w:t>2</w:t>
                  </w:r>
                  <w:r w:rsidR="001777F0">
                    <w:rPr>
                      <w:color w:val="000000"/>
                      <w:sz w:val="24"/>
                      <w:lang w:val="lt-LT"/>
                    </w:rPr>
                    <w:t>4</w:t>
                  </w:r>
                  <w:r w:rsidRPr="001777F0">
                    <w:rPr>
                      <w:color w:val="000000"/>
                      <w:sz w:val="24"/>
                      <w:lang w:val="lt-LT"/>
                    </w:rPr>
                    <w:t>. Užsako, išduoda ir kontroliuoja mokslo baigimo, atestacijos pažymėjimų ir kitų griežtos atskaitomybės dokumentų apskaitą.</w:t>
                  </w:r>
                </w:p>
              </w:tc>
            </w:tr>
            <w:tr w:rsidR="00FD5C58" w:rsidRPr="001777F0" w14:paraId="12800FC6" w14:textId="77777777" w:rsidTr="001777F0">
              <w:trPr>
                <w:trHeight w:val="260"/>
              </w:trPr>
              <w:tc>
                <w:tcPr>
                  <w:tcW w:w="9627" w:type="dxa"/>
                  <w:tcMar>
                    <w:top w:w="40" w:type="dxa"/>
                    <w:left w:w="40" w:type="dxa"/>
                    <w:bottom w:w="40" w:type="dxa"/>
                    <w:right w:w="40" w:type="dxa"/>
                  </w:tcMar>
                </w:tcPr>
                <w:p w14:paraId="3A6D69C9" w14:textId="5B4F6B0D" w:rsidR="00FD5C58" w:rsidRPr="001777F0" w:rsidRDefault="00DE21F2" w:rsidP="00B23AB2">
                  <w:pPr>
                    <w:jc w:val="both"/>
                    <w:rPr>
                      <w:lang w:val="lt-LT"/>
                    </w:rPr>
                  </w:pPr>
                  <w:r w:rsidRPr="001777F0">
                    <w:rPr>
                      <w:color w:val="000000"/>
                      <w:sz w:val="24"/>
                      <w:lang w:val="lt-LT"/>
                    </w:rPr>
                    <w:t>2</w:t>
                  </w:r>
                  <w:r w:rsidR="001777F0">
                    <w:rPr>
                      <w:color w:val="000000"/>
                      <w:sz w:val="24"/>
                      <w:lang w:val="lt-LT"/>
                    </w:rPr>
                    <w:t>5</w:t>
                  </w:r>
                  <w:r w:rsidRPr="001777F0">
                    <w:rPr>
                      <w:color w:val="000000"/>
                      <w:sz w:val="24"/>
                      <w:lang w:val="lt-LT"/>
                    </w:rPr>
                    <w:t>. Prižiūri, kaip vykdomas mokyklų duomenų teikimas, rengia bendras mokyklų statistines ataskaitų suvestines, organizuoja ir tvarko savivaldybės teritorijoje gyvenančių vaikų ir mokinių apskaitą.</w:t>
                  </w:r>
                </w:p>
              </w:tc>
            </w:tr>
            <w:tr w:rsidR="00FD5C58" w:rsidRPr="001777F0" w14:paraId="09E5A72B" w14:textId="77777777" w:rsidTr="001777F0">
              <w:trPr>
                <w:trHeight w:val="260"/>
              </w:trPr>
              <w:tc>
                <w:tcPr>
                  <w:tcW w:w="9627" w:type="dxa"/>
                  <w:tcMar>
                    <w:top w:w="40" w:type="dxa"/>
                    <w:left w:w="40" w:type="dxa"/>
                    <w:bottom w:w="40" w:type="dxa"/>
                    <w:right w:w="40" w:type="dxa"/>
                  </w:tcMar>
                </w:tcPr>
                <w:p w14:paraId="55E9EAE8" w14:textId="4C3B2CEE" w:rsidR="00FD5C58" w:rsidRPr="001777F0" w:rsidRDefault="00DE21F2" w:rsidP="00B23AB2">
                  <w:pPr>
                    <w:jc w:val="both"/>
                    <w:rPr>
                      <w:lang w:val="lt-LT"/>
                    </w:rPr>
                  </w:pPr>
                  <w:r w:rsidRPr="001777F0">
                    <w:rPr>
                      <w:color w:val="000000"/>
                      <w:sz w:val="24"/>
                      <w:lang w:val="lt-LT"/>
                    </w:rPr>
                    <w:t>2</w:t>
                  </w:r>
                  <w:r w:rsidR="001777F0">
                    <w:rPr>
                      <w:color w:val="000000"/>
                      <w:sz w:val="24"/>
                      <w:lang w:val="lt-LT"/>
                    </w:rPr>
                    <w:t>6</w:t>
                  </w:r>
                  <w:r w:rsidRPr="001777F0">
                    <w:rPr>
                      <w:color w:val="000000"/>
                      <w:sz w:val="24"/>
                      <w:lang w:val="lt-LT"/>
                    </w:rPr>
                    <w:t>. Koordinuoja švietimo įstaigų olimpiadų ir konkursų organizavimą.</w:t>
                  </w:r>
                </w:p>
              </w:tc>
            </w:tr>
            <w:tr w:rsidR="00FD5C58" w:rsidRPr="001777F0" w14:paraId="325209F0" w14:textId="77777777" w:rsidTr="001777F0">
              <w:trPr>
                <w:trHeight w:val="260"/>
              </w:trPr>
              <w:tc>
                <w:tcPr>
                  <w:tcW w:w="9627" w:type="dxa"/>
                  <w:tcMar>
                    <w:top w:w="40" w:type="dxa"/>
                    <w:left w:w="40" w:type="dxa"/>
                    <w:bottom w:w="40" w:type="dxa"/>
                    <w:right w:w="40" w:type="dxa"/>
                  </w:tcMar>
                </w:tcPr>
                <w:p w14:paraId="4A4ACAC7" w14:textId="0D4D5B21" w:rsidR="00FD5C58" w:rsidRPr="001777F0" w:rsidRDefault="00DE21F2" w:rsidP="00B23AB2">
                  <w:pPr>
                    <w:jc w:val="both"/>
                    <w:rPr>
                      <w:lang w:val="lt-LT"/>
                    </w:rPr>
                  </w:pPr>
                  <w:r w:rsidRPr="001777F0">
                    <w:rPr>
                      <w:color w:val="000000"/>
                      <w:sz w:val="24"/>
                      <w:lang w:val="lt-LT"/>
                    </w:rPr>
                    <w:t>2</w:t>
                  </w:r>
                  <w:r w:rsidR="001777F0">
                    <w:rPr>
                      <w:color w:val="000000"/>
                      <w:sz w:val="24"/>
                      <w:lang w:val="lt-LT"/>
                    </w:rPr>
                    <w:t>7</w:t>
                  </w:r>
                  <w:r w:rsidRPr="001777F0">
                    <w:rPr>
                      <w:color w:val="000000"/>
                      <w:sz w:val="24"/>
                      <w:lang w:val="lt-LT"/>
                    </w:rPr>
                    <w:t>. Dalyvauja savivaldybės komisijų ir darbo grupių darbe, pagal kompetenciją teikdamas pasiūlymus ir išvadas.</w:t>
                  </w:r>
                </w:p>
              </w:tc>
            </w:tr>
            <w:tr w:rsidR="00FD5C58" w:rsidRPr="001777F0" w14:paraId="02A795B2" w14:textId="77777777" w:rsidTr="001777F0">
              <w:trPr>
                <w:trHeight w:val="260"/>
              </w:trPr>
              <w:tc>
                <w:tcPr>
                  <w:tcW w:w="9627" w:type="dxa"/>
                  <w:tcMar>
                    <w:top w:w="40" w:type="dxa"/>
                    <w:left w:w="40" w:type="dxa"/>
                    <w:bottom w:w="40" w:type="dxa"/>
                    <w:right w:w="40" w:type="dxa"/>
                  </w:tcMar>
                </w:tcPr>
                <w:p w14:paraId="10540745" w14:textId="052725EB" w:rsidR="00FD5C58" w:rsidRPr="001777F0" w:rsidRDefault="00DE21F2" w:rsidP="00B23AB2">
                  <w:pPr>
                    <w:jc w:val="both"/>
                    <w:rPr>
                      <w:lang w:val="lt-LT"/>
                    </w:rPr>
                  </w:pPr>
                  <w:r w:rsidRPr="001777F0">
                    <w:rPr>
                      <w:color w:val="000000"/>
                      <w:sz w:val="24"/>
                      <w:lang w:val="lt-LT"/>
                    </w:rPr>
                    <w:t>2</w:t>
                  </w:r>
                  <w:r w:rsidR="001777F0">
                    <w:rPr>
                      <w:color w:val="000000"/>
                      <w:sz w:val="24"/>
                      <w:lang w:val="lt-LT"/>
                    </w:rPr>
                    <w:t>8</w:t>
                  </w:r>
                  <w:r w:rsidRPr="001777F0">
                    <w:rPr>
                      <w:color w:val="000000"/>
                      <w:sz w:val="24"/>
                      <w:lang w:val="lt-LT"/>
                    </w:rPr>
                    <w:t>. Teikia pareigybės dokumentacijos planą bendram administracijos dokumentacijos plano rengimui, rengia ir derina pareigybės archyvinių dokumentų aprašus, komplektuoja bylas ir perduoda jas saugoti.</w:t>
                  </w:r>
                </w:p>
              </w:tc>
            </w:tr>
            <w:tr w:rsidR="00FD5C58" w:rsidRPr="001777F0" w14:paraId="4B1269CB" w14:textId="77777777" w:rsidTr="001777F0">
              <w:trPr>
                <w:trHeight w:val="260"/>
              </w:trPr>
              <w:tc>
                <w:tcPr>
                  <w:tcW w:w="9627" w:type="dxa"/>
                  <w:tcMar>
                    <w:top w:w="40" w:type="dxa"/>
                    <w:left w:w="40" w:type="dxa"/>
                    <w:bottom w:w="40" w:type="dxa"/>
                    <w:right w:w="40" w:type="dxa"/>
                  </w:tcMar>
                </w:tcPr>
                <w:p w14:paraId="1A5D3FB6" w14:textId="5FD42A6A" w:rsidR="00FD5C58" w:rsidRDefault="001777F0" w:rsidP="00B23AB2">
                  <w:pPr>
                    <w:jc w:val="both"/>
                    <w:rPr>
                      <w:color w:val="000000"/>
                      <w:sz w:val="24"/>
                      <w:lang w:val="lt-LT"/>
                    </w:rPr>
                  </w:pPr>
                  <w:r>
                    <w:rPr>
                      <w:color w:val="000000"/>
                      <w:sz w:val="24"/>
                      <w:lang w:val="lt-LT"/>
                    </w:rPr>
                    <w:t>29</w:t>
                  </w:r>
                  <w:r w:rsidR="00DE21F2" w:rsidRPr="001777F0">
                    <w:rPr>
                      <w:color w:val="000000"/>
                      <w:sz w:val="24"/>
                      <w:lang w:val="lt-LT"/>
                    </w:rPr>
                    <w:t>. Skyriaus kompetencijos klausimais teikia informaciją savivaldybės interneto svetainei, elektronines paslaugas gyventojams ir ūkio subjektams.</w:t>
                  </w:r>
                </w:p>
                <w:p w14:paraId="722686E8" w14:textId="6FE3E42C" w:rsidR="001777F0" w:rsidRPr="001777F0" w:rsidRDefault="001777F0" w:rsidP="00B23AB2">
                  <w:pPr>
                    <w:jc w:val="both"/>
                    <w:rPr>
                      <w:lang w:val="lt-LT"/>
                    </w:rPr>
                  </w:pPr>
                  <w:r w:rsidRPr="001777F0">
                    <w:rPr>
                      <w:color w:val="000000"/>
                      <w:sz w:val="24"/>
                      <w:lang w:val="lt-LT"/>
                    </w:rPr>
                    <w:lastRenderedPageBreak/>
                    <w:t>3</w:t>
                  </w:r>
                  <w:r>
                    <w:rPr>
                      <w:color w:val="000000"/>
                      <w:sz w:val="24"/>
                      <w:lang w:val="lt-LT"/>
                    </w:rPr>
                    <w:t>0</w:t>
                  </w:r>
                  <w:r w:rsidRPr="001777F0">
                    <w:rPr>
                      <w:color w:val="000000"/>
                      <w:sz w:val="24"/>
                      <w:lang w:val="lt-LT"/>
                    </w:rPr>
                    <w:t>. Atlieka savivaldybės mokyklų veiklos priežiūrą, inicijuoja jų periodišką išorinį vertinimą, vykdo prevencines priemones, taiko pažangą skatinančias poveikio priemones.</w:t>
                  </w:r>
                </w:p>
              </w:tc>
            </w:tr>
          </w:tbl>
          <w:p w14:paraId="1C7176BA" w14:textId="77777777" w:rsidR="00FD5C58" w:rsidRPr="001777F0" w:rsidRDefault="00FD5C58" w:rsidP="00B23AB2">
            <w:pPr>
              <w:jc w:val="both"/>
              <w:rPr>
                <w:lang w:val="lt-LT"/>
              </w:rPr>
            </w:pPr>
          </w:p>
        </w:tc>
      </w:tr>
      <w:tr w:rsidR="00FD5C58" w:rsidRPr="001777F0" w14:paraId="494EBA01" w14:textId="77777777" w:rsidTr="001777F0">
        <w:trPr>
          <w:trHeight w:val="20"/>
        </w:trPr>
        <w:tc>
          <w:tcPr>
            <w:tcW w:w="13" w:type="dxa"/>
          </w:tcPr>
          <w:p w14:paraId="554C20CA" w14:textId="77777777" w:rsidR="00FD5C58" w:rsidRPr="001777F0" w:rsidRDefault="00FD5C58">
            <w:pPr>
              <w:pStyle w:val="EmptyLayoutCell"/>
              <w:rPr>
                <w:lang w:val="lt-LT"/>
              </w:rPr>
            </w:pPr>
          </w:p>
        </w:tc>
        <w:tc>
          <w:tcPr>
            <w:tcW w:w="6" w:type="dxa"/>
          </w:tcPr>
          <w:p w14:paraId="6492C9C9" w14:textId="77777777" w:rsidR="00FD5C58" w:rsidRPr="001777F0" w:rsidRDefault="00FD5C58">
            <w:pPr>
              <w:pStyle w:val="EmptyLayoutCell"/>
              <w:rPr>
                <w:lang w:val="lt-LT"/>
              </w:rPr>
            </w:pPr>
          </w:p>
        </w:tc>
        <w:tc>
          <w:tcPr>
            <w:tcW w:w="6" w:type="dxa"/>
          </w:tcPr>
          <w:p w14:paraId="6E540D24" w14:textId="77777777" w:rsidR="00FD5C58" w:rsidRPr="001777F0" w:rsidRDefault="00FD5C58">
            <w:pPr>
              <w:pStyle w:val="EmptyLayoutCell"/>
              <w:rPr>
                <w:lang w:val="lt-LT"/>
              </w:rPr>
            </w:pPr>
          </w:p>
        </w:tc>
        <w:tc>
          <w:tcPr>
            <w:tcW w:w="9608" w:type="dxa"/>
            <w:gridSpan w:val="3"/>
          </w:tcPr>
          <w:p w14:paraId="29891837" w14:textId="77777777" w:rsidR="00FD5C58" w:rsidRPr="001777F0" w:rsidRDefault="00FD5C58">
            <w:pPr>
              <w:pStyle w:val="EmptyLayoutCell"/>
              <w:rPr>
                <w:lang w:val="lt-LT"/>
              </w:rPr>
            </w:pPr>
          </w:p>
        </w:tc>
        <w:tc>
          <w:tcPr>
            <w:tcW w:w="6" w:type="dxa"/>
          </w:tcPr>
          <w:p w14:paraId="0B72AC75" w14:textId="77777777" w:rsidR="00FD5C58" w:rsidRPr="001777F0" w:rsidRDefault="00FD5C58">
            <w:pPr>
              <w:pStyle w:val="EmptyLayoutCell"/>
              <w:rPr>
                <w:lang w:val="lt-LT"/>
              </w:rPr>
            </w:pPr>
          </w:p>
        </w:tc>
      </w:tr>
      <w:tr w:rsidR="00CA16D0" w:rsidRPr="001777F0" w14:paraId="60D77DD2" w14:textId="77777777" w:rsidTr="001777F0">
        <w:trPr>
          <w:gridAfter w:val="1"/>
          <w:wAfter w:w="6" w:type="dxa"/>
        </w:trPr>
        <w:tc>
          <w:tcPr>
            <w:tcW w:w="13" w:type="dxa"/>
          </w:tcPr>
          <w:p w14:paraId="6C42865C" w14:textId="77777777" w:rsidR="00FD5C58" w:rsidRPr="001777F0" w:rsidRDefault="00FD5C58">
            <w:pPr>
              <w:pStyle w:val="EmptyLayoutCell"/>
              <w:rPr>
                <w:lang w:val="lt-LT"/>
              </w:rPr>
            </w:pPr>
          </w:p>
        </w:tc>
        <w:tc>
          <w:tcPr>
            <w:tcW w:w="9620" w:type="dxa"/>
            <w:gridSpan w:val="5"/>
          </w:tcPr>
          <w:tbl>
            <w:tblPr>
              <w:tblW w:w="0" w:type="auto"/>
              <w:tblCellMar>
                <w:left w:w="0" w:type="dxa"/>
                <w:right w:w="0" w:type="dxa"/>
              </w:tblCellMar>
              <w:tblLook w:val="0000" w:firstRow="0" w:lastRow="0" w:firstColumn="0" w:lastColumn="0" w:noHBand="0" w:noVBand="0"/>
            </w:tblPr>
            <w:tblGrid>
              <w:gridCol w:w="9070"/>
            </w:tblGrid>
            <w:tr w:rsidR="00FD5C58" w:rsidRPr="001777F0" w14:paraId="056060FB" w14:textId="77777777">
              <w:trPr>
                <w:trHeight w:val="260"/>
              </w:trPr>
              <w:tc>
                <w:tcPr>
                  <w:tcW w:w="9070" w:type="dxa"/>
                  <w:tcMar>
                    <w:top w:w="40" w:type="dxa"/>
                    <w:left w:w="40" w:type="dxa"/>
                    <w:bottom w:w="40" w:type="dxa"/>
                    <w:right w:w="40" w:type="dxa"/>
                  </w:tcMar>
                </w:tcPr>
                <w:p w14:paraId="4F297AFF" w14:textId="0E018AD4" w:rsidR="001777F0" w:rsidRPr="001777F0" w:rsidRDefault="001777F0" w:rsidP="00B23AB2">
                  <w:pPr>
                    <w:jc w:val="both"/>
                    <w:rPr>
                      <w:color w:val="000000"/>
                      <w:sz w:val="24"/>
                      <w:lang w:val="lt-LT"/>
                    </w:rPr>
                  </w:pPr>
                  <w:r w:rsidRPr="001777F0">
                    <w:rPr>
                      <w:color w:val="000000"/>
                      <w:sz w:val="24"/>
                      <w:lang w:val="lt-LT"/>
                    </w:rPr>
                    <w:t>3</w:t>
                  </w:r>
                  <w:r>
                    <w:rPr>
                      <w:color w:val="000000"/>
                      <w:sz w:val="24"/>
                      <w:lang w:val="lt-LT"/>
                    </w:rPr>
                    <w:t>1</w:t>
                  </w:r>
                  <w:r w:rsidRPr="001777F0">
                    <w:rPr>
                      <w:color w:val="000000"/>
                      <w:sz w:val="24"/>
                      <w:lang w:val="lt-LT"/>
                    </w:rPr>
                    <w:t>.</w:t>
                  </w:r>
                  <w:r w:rsidR="00DE21F2" w:rsidRPr="001777F0">
                    <w:rPr>
                      <w:color w:val="000000"/>
                      <w:sz w:val="24"/>
                      <w:lang w:val="lt-LT"/>
                    </w:rPr>
                    <w:t>Vykdo kitus nenuolatinio pobūdžio su struktūrinio padalinio veikla susijusius pavedimus.</w:t>
                  </w:r>
                </w:p>
              </w:tc>
            </w:tr>
          </w:tbl>
          <w:p w14:paraId="5D753694" w14:textId="77777777" w:rsidR="00FD5C58" w:rsidRPr="001777F0" w:rsidRDefault="00FD5C58" w:rsidP="00B23AB2">
            <w:pPr>
              <w:jc w:val="both"/>
              <w:rPr>
                <w:lang w:val="lt-LT"/>
              </w:rPr>
            </w:pPr>
          </w:p>
        </w:tc>
      </w:tr>
      <w:tr w:rsidR="00FD5C58" w:rsidRPr="001777F0" w14:paraId="295B8CAE" w14:textId="77777777" w:rsidTr="001777F0">
        <w:trPr>
          <w:trHeight w:val="20"/>
        </w:trPr>
        <w:tc>
          <w:tcPr>
            <w:tcW w:w="13" w:type="dxa"/>
          </w:tcPr>
          <w:p w14:paraId="4602C312" w14:textId="77777777" w:rsidR="00FD5C58" w:rsidRPr="001777F0" w:rsidRDefault="00FD5C58">
            <w:pPr>
              <w:pStyle w:val="EmptyLayoutCell"/>
              <w:rPr>
                <w:lang w:val="lt-LT"/>
              </w:rPr>
            </w:pPr>
          </w:p>
        </w:tc>
        <w:tc>
          <w:tcPr>
            <w:tcW w:w="6" w:type="dxa"/>
          </w:tcPr>
          <w:p w14:paraId="730264F3" w14:textId="77777777" w:rsidR="00FD5C58" w:rsidRPr="001777F0" w:rsidRDefault="00FD5C58" w:rsidP="00B23AB2">
            <w:pPr>
              <w:pStyle w:val="EmptyLayoutCell"/>
              <w:jc w:val="both"/>
              <w:rPr>
                <w:lang w:val="lt-LT"/>
              </w:rPr>
            </w:pPr>
          </w:p>
        </w:tc>
        <w:tc>
          <w:tcPr>
            <w:tcW w:w="6" w:type="dxa"/>
          </w:tcPr>
          <w:p w14:paraId="3DE7AF32" w14:textId="77777777" w:rsidR="00FD5C58" w:rsidRPr="001777F0" w:rsidRDefault="00FD5C58" w:rsidP="00B23AB2">
            <w:pPr>
              <w:pStyle w:val="EmptyLayoutCell"/>
              <w:jc w:val="both"/>
              <w:rPr>
                <w:lang w:val="lt-LT"/>
              </w:rPr>
            </w:pPr>
          </w:p>
        </w:tc>
        <w:tc>
          <w:tcPr>
            <w:tcW w:w="9608" w:type="dxa"/>
            <w:gridSpan w:val="3"/>
          </w:tcPr>
          <w:p w14:paraId="7C38E0CF" w14:textId="77777777" w:rsidR="00FD5C58" w:rsidRPr="001777F0" w:rsidRDefault="00FD5C58" w:rsidP="00B23AB2">
            <w:pPr>
              <w:pStyle w:val="EmptyLayoutCell"/>
              <w:jc w:val="both"/>
              <w:rPr>
                <w:lang w:val="lt-LT"/>
              </w:rPr>
            </w:pPr>
          </w:p>
        </w:tc>
        <w:tc>
          <w:tcPr>
            <w:tcW w:w="6" w:type="dxa"/>
          </w:tcPr>
          <w:p w14:paraId="2D1568A0" w14:textId="77777777" w:rsidR="00FD5C58" w:rsidRPr="001777F0" w:rsidRDefault="00FD5C58">
            <w:pPr>
              <w:pStyle w:val="EmptyLayoutCell"/>
              <w:rPr>
                <w:lang w:val="lt-LT"/>
              </w:rPr>
            </w:pPr>
          </w:p>
        </w:tc>
      </w:tr>
      <w:tr w:rsidR="00CA16D0" w:rsidRPr="001777F0" w14:paraId="741B03F3" w14:textId="77777777" w:rsidTr="001777F0">
        <w:trPr>
          <w:gridAfter w:val="1"/>
          <w:wAfter w:w="6" w:type="dxa"/>
        </w:trPr>
        <w:tc>
          <w:tcPr>
            <w:tcW w:w="13" w:type="dxa"/>
          </w:tcPr>
          <w:p w14:paraId="3830BEC9" w14:textId="77777777" w:rsidR="00FD5C58" w:rsidRPr="001777F0" w:rsidRDefault="00FD5C58">
            <w:pPr>
              <w:pStyle w:val="EmptyLayoutCell"/>
              <w:rPr>
                <w:lang w:val="lt-LT"/>
              </w:rPr>
            </w:pPr>
          </w:p>
        </w:tc>
        <w:tc>
          <w:tcPr>
            <w:tcW w:w="9620" w:type="dxa"/>
            <w:gridSpan w:val="5"/>
          </w:tcPr>
          <w:tbl>
            <w:tblPr>
              <w:tblW w:w="9627" w:type="dxa"/>
              <w:tblCellMar>
                <w:left w:w="0" w:type="dxa"/>
                <w:right w:w="0" w:type="dxa"/>
              </w:tblCellMar>
              <w:tblLook w:val="0000" w:firstRow="0" w:lastRow="0" w:firstColumn="0" w:lastColumn="0" w:noHBand="0" w:noVBand="0"/>
            </w:tblPr>
            <w:tblGrid>
              <w:gridCol w:w="9627"/>
            </w:tblGrid>
            <w:tr w:rsidR="00FD5C58" w:rsidRPr="001777F0" w14:paraId="36955610" w14:textId="77777777" w:rsidTr="001777F0">
              <w:trPr>
                <w:trHeight w:val="260"/>
              </w:trPr>
              <w:tc>
                <w:tcPr>
                  <w:tcW w:w="9627" w:type="dxa"/>
                  <w:tcMar>
                    <w:top w:w="40" w:type="dxa"/>
                    <w:left w:w="40" w:type="dxa"/>
                    <w:bottom w:w="40" w:type="dxa"/>
                    <w:right w:w="40" w:type="dxa"/>
                  </w:tcMar>
                </w:tcPr>
                <w:p w14:paraId="21EC5CB5" w14:textId="2B40102E" w:rsidR="001777F0" w:rsidRDefault="001777F0" w:rsidP="00B23AB2">
                  <w:pPr>
                    <w:jc w:val="both"/>
                    <w:rPr>
                      <w:color w:val="000000"/>
                      <w:sz w:val="24"/>
                      <w:lang w:val="lt-LT"/>
                    </w:rPr>
                  </w:pPr>
                  <w:r w:rsidRPr="001777F0">
                    <w:rPr>
                      <w:color w:val="000000"/>
                      <w:sz w:val="24"/>
                      <w:lang w:val="lt-LT"/>
                    </w:rPr>
                    <w:t>3</w:t>
                  </w:r>
                  <w:r>
                    <w:rPr>
                      <w:color w:val="000000"/>
                      <w:sz w:val="24"/>
                      <w:lang w:val="lt-LT"/>
                    </w:rPr>
                    <w:t>2</w:t>
                  </w:r>
                  <w:r w:rsidRPr="001777F0">
                    <w:rPr>
                      <w:color w:val="000000"/>
                      <w:sz w:val="24"/>
                      <w:lang w:val="lt-LT"/>
                    </w:rPr>
                    <w:t>. Atlieka kitas funkcijas, numatytas Savivaldybių administracijų švietimo padalinių bendruosiuose nuostatuose</w:t>
                  </w:r>
                  <w:r>
                    <w:rPr>
                      <w:color w:val="000000"/>
                      <w:sz w:val="24"/>
                      <w:lang w:val="lt-LT"/>
                    </w:rPr>
                    <w:t>.</w:t>
                  </w:r>
                </w:p>
                <w:p w14:paraId="4113FB1D" w14:textId="0539CDA0" w:rsidR="00FD5C58" w:rsidRPr="001777F0" w:rsidRDefault="00DE21F2" w:rsidP="00B23AB2">
                  <w:pPr>
                    <w:jc w:val="both"/>
                    <w:rPr>
                      <w:lang w:val="lt-LT"/>
                    </w:rPr>
                  </w:pPr>
                  <w:r w:rsidRPr="001777F0">
                    <w:rPr>
                      <w:color w:val="000000"/>
                      <w:sz w:val="24"/>
                      <w:lang w:val="lt-LT"/>
                    </w:rPr>
                    <w:t xml:space="preserve">Funkcijos patvirtintos </w:t>
                  </w:r>
                  <w:r w:rsidR="001777F0" w:rsidRPr="001777F0">
                    <w:rPr>
                      <w:color w:val="000000"/>
                      <w:sz w:val="24"/>
                      <w:lang w:val="lt-LT"/>
                    </w:rPr>
                    <w:t xml:space="preserve">Lietuvos Respublikos Vyriausybės </w:t>
                  </w:r>
                  <w:r w:rsidRPr="001777F0">
                    <w:rPr>
                      <w:color w:val="000000"/>
                      <w:sz w:val="24"/>
                      <w:lang w:val="lt-LT"/>
                    </w:rPr>
                    <w:t>2004</w:t>
                  </w:r>
                  <w:r w:rsidR="001777F0">
                    <w:rPr>
                      <w:color w:val="000000"/>
                      <w:sz w:val="24"/>
                      <w:lang w:val="lt-LT"/>
                    </w:rPr>
                    <w:t xml:space="preserve"> m. vasario 5 d. nutarimu</w:t>
                  </w:r>
                  <w:r w:rsidRPr="001777F0">
                    <w:rPr>
                      <w:color w:val="000000"/>
                      <w:sz w:val="24"/>
                      <w:lang w:val="lt-LT"/>
                    </w:rPr>
                    <w:t xml:space="preserve"> </w:t>
                  </w:r>
                  <w:r w:rsidR="001777F0" w:rsidRPr="001777F0">
                    <w:rPr>
                      <w:color w:val="000000"/>
                      <w:sz w:val="24"/>
                      <w:lang w:val="lt-LT"/>
                    </w:rPr>
                    <w:t xml:space="preserve">Nr. 128 </w:t>
                  </w:r>
                  <w:r w:rsidRPr="001777F0">
                    <w:rPr>
                      <w:color w:val="000000"/>
                      <w:sz w:val="24"/>
                      <w:lang w:val="lt-LT"/>
                    </w:rPr>
                    <w:t>„Dėl Savivaldybių administracijų švietimo padalinių bendrųjų nuostatų patvirtinimo</w:t>
                  </w:r>
                  <w:r w:rsidR="001777F0">
                    <w:rPr>
                      <w:color w:val="000000"/>
                      <w:sz w:val="24"/>
                      <w:lang w:val="lt-LT"/>
                    </w:rPr>
                    <w:t>“</w:t>
                  </w:r>
                  <w:r w:rsidRPr="001777F0">
                    <w:rPr>
                      <w:color w:val="000000"/>
                      <w:sz w:val="24"/>
                      <w:lang w:val="lt-LT"/>
                    </w:rPr>
                    <w:t xml:space="preserve"> (Lietuvos Respublikos Vyriausybės 2011 m. birželio 29 d. nutarimo Nr. 767 redakcija).</w:t>
                  </w:r>
                </w:p>
              </w:tc>
            </w:tr>
          </w:tbl>
          <w:p w14:paraId="1A136514" w14:textId="77777777" w:rsidR="00FD5C58" w:rsidRPr="001777F0" w:rsidRDefault="00FD5C58" w:rsidP="00B23AB2">
            <w:pPr>
              <w:jc w:val="both"/>
              <w:rPr>
                <w:lang w:val="lt-LT"/>
              </w:rPr>
            </w:pPr>
          </w:p>
        </w:tc>
      </w:tr>
      <w:tr w:rsidR="00FD5C58" w:rsidRPr="001777F0" w14:paraId="176C9C45" w14:textId="77777777" w:rsidTr="001777F0">
        <w:trPr>
          <w:trHeight w:val="20"/>
        </w:trPr>
        <w:tc>
          <w:tcPr>
            <w:tcW w:w="13" w:type="dxa"/>
          </w:tcPr>
          <w:p w14:paraId="4B737D0F" w14:textId="77777777" w:rsidR="00FD5C58" w:rsidRPr="001777F0" w:rsidRDefault="00FD5C58">
            <w:pPr>
              <w:pStyle w:val="EmptyLayoutCell"/>
              <w:rPr>
                <w:lang w:val="lt-LT"/>
              </w:rPr>
            </w:pPr>
          </w:p>
        </w:tc>
        <w:tc>
          <w:tcPr>
            <w:tcW w:w="6" w:type="dxa"/>
          </w:tcPr>
          <w:p w14:paraId="289184FD" w14:textId="77777777" w:rsidR="00FD5C58" w:rsidRPr="001777F0" w:rsidRDefault="00FD5C58">
            <w:pPr>
              <w:pStyle w:val="EmptyLayoutCell"/>
              <w:rPr>
                <w:lang w:val="lt-LT"/>
              </w:rPr>
            </w:pPr>
          </w:p>
        </w:tc>
        <w:tc>
          <w:tcPr>
            <w:tcW w:w="6" w:type="dxa"/>
          </w:tcPr>
          <w:p w14:paraId="71A79DE5" w14:textId="77777777" w:rsidR="00FD5C58" w:rsidRPr="001777F0" w:rsidRDefault="00FD5C58">
            <w:pPr>
              <w:pStyle w:val="EmptyLayoutCell"/>
              <w:rPr>
                <w:lang w:val="lt-LT"/>
              </w:rPr>
            </w:pPr>
          </w:p>
        </w:tc>
        <w:tc>
          <w:tcPr>
            <w:tcW w:w="9608" w:type="dxa"/>
            <w:gridSpan w:val="3"/>
          </w:tcPr>
          <w:p w14:paraId="46615F0A" w14:textId="77777777" w:rsidR="00FD5C58" w:rsidRPr="001777F0" w:rsidRDefault="00FD5C58">
            <w:pPr>
              <w:pStyle w:val="EmptyLayoutCell"/>
              <w:rPr>
                <w:lang w:val="lt-LT"/>
              </w:rPr>
            </w:pPr>
          </w:p>
        </w:tc>
        <w:tc>
          <w:tcPr>
            <w:tcW w:w="6" w:type="dxa"/>
          </w:tcPr>
          <w:p w14:paraId="2087DE6C" w14:textId="77777777" w:rsidR="00FD5C58" w:rsidRPr="001777F0" w:rsidRDefault="00FD5C58">
            <w:pPr>
              <w:pStyle w:val="EmptyLayoutCell"/>
              <w:rPr>
                <w:lang w:val="lt-LT"/>
              </w:rPr>
            </w:pPr>
          </w:p>
        </w:tc>
      </w:tr>
      <w:tr w:rsidR="00FD5C58" w:rsidRPr="001777F0" w14:paraId="7F91D871" w14:textId="77777777" w:rsidTr="001777F0">
        <w:trPr>
          <w:trHeight w:val="99"/>
        </w:trPr>
        <w:tc>
          <w:tcPr>
            <w:tcW w:w="13" w:type="dxa"/>
          </w:tcPr>
          <w:p w14:paraId="6835DF76" w14:textId="77777777" w:rsidR="00FD5C58" w:rsidRPr="001777F0" w:rsidRDefault="00FD5C58">
            <w:pPr>
              <w:pStyle w:val="EmptyLayoutCell"/>
              <w:rPr>
                <w:lang w:val="lt-LT"/>
              </w:rPr>
            </w:pPr>
          </w:p>
        </w:tc>
        <w:tc>
          <w:tcPr>
            <w:tcW w:w="6" w:type="dxa"/>
          </w:tcPr>
          <w:p w14:paraId="75CA9A2A" w14:textId="77777777" w:rsidR="00FD5C58" w:rsidRPr="001777F0" w:rsidRDefault="00FD5C58">
            <w:pPr>
              <w:pStyle w:val="EmptyLayoutCell"/>
              <w:rPr>
                <w:lang w:val="lt-LT"/>
              </w:rPr>
            </w:pPr>
          </w:p>
        </w:tc>
        <w:tc>
          <w:tcPr>
            <w:tcW w:w="6" w:type="dxa"/>
          </w:tcPr>
          <w:p w14:paraId="78893776" w14:textId="77777777" w:rsidR="00FD5C58" w:rsidRPr="001777F0" w:rsidRDefault="00FD5C58">
            <w:pPr>
              <w:pStyle w:val="EmptyLayoutCell"/>
              <w:rPr>
                <w:lang w:val="lt-LT"/>
              </w:rPr>
            </w:pPr>
          </w:p>
        </w:tc>
        <w:tc>
          <w:tcPr>
            <w:tcW w:w="9608" w:type="dxa"/>
            <w:gridSpan w:val="3"/>
          </w:tcPr>
          <w:p w14:paraId="4321B3F6" w14:textId="77777777" w:rsidR="00FD5C58" w:rsidRPr="001777F0" w:rsidRDefault="00FD5C58">
            <w:pPr>
              <w:pStyle w:val="EmptyLayoutCell"/>
              <w:rPr>
                <w:lang w:val="lt-LT"/>
              </w:rPr>
            </w:pPr>
          </w:p>
        </w:tc>
        <w:tc>
          <w:tcPr>
            <w:tcW w:w="6" w:type="dxa"/>
          </w:tcPr>
          <w:p w14:paraId="7F01B536" w14:textId="77777777" w:rsidR="00FD5C58" w:rsidRPr="001777F0" w:rsidRDefault="00FD5C58">
            <w:pPr>
              <w:pStyle w:val="EmptyLayoutCell"/>
              <w:rPr>
                <w:lang w:val="lt-LT"/>
              </w:rPr>
            </w:pPr>
          </w:p>
        </w:tc>
      </w:tr>
      <w:tr w:rsidR="00CA16D0" w:rsidRPr="001777F0" w14:paraId="74F2CE2B" w14:textId="77777777" w:rsidTr="001777F0">
        <w:trPr>
          <w:gridAfter w:val="1"/>
          <w:wAfter w:w="6" w:type="dxa"/>
        </w:trPr>
        <w:tc>
          <w:tcPr>
            <w:tcW w:w="13" w:type="dxa"/>
          </w:tcPr>
          <w:p w14:paraId="192962C3" w14:textId="77777777" w:rsidR="00FD5C58" w:rsidRPr="001777F0" w:rsidRDefault="00FD5C58">
            <w:pPr>
              <w:pStyle w:val="EmptyLayoutCell"/>
              <w:rPr>
                <w:lang w:val="lt-LT"/>
              </w:rPr>
            </w:pPr>
          </w:p>
        </w:tc>
        <w:tc>
          <w:tcPr>
            <w:tcW w:w="6" w:type="dxa"/>
          </w:tcPr>
          <w:p w14:paraId="63BE821E" w14:textId="77777777" w:rsidR="00FD5C58" w:rsidRPr="001777F0" w:rsidRDefault="00FD5C58">
            <w:pPr>
              <w:pStyle w:val="EmptyLayoutCell"/>
              <w:rPr>
                <w:lang w:val="lt-LT"/>
              </w:rPr>
            </w:pPr>
          </w:p>
        </w:tc>
        <w:tc>
          <w:tcPr>
            <w:tcW w:w="6" w:type="dxa"/>
          </w:tcPr>
          <w:p w14:paraId="1E92AA58" w14:textId="77777777" w:rsidR="00FD5C58" w:rsidRPr="001777F0" w:rsidRDefault="00FD5C58">
            <w:pPr>
              <w:pStyle w:val="EmptyLayoutCell"/>
              <w:rPr>
                <w:lang w:val="lt-LT"/>
              </w:rPr>
            </w:pPr>
          </w:p>
        </w:tc>
        <w:tc>
          <w:tcPr>
            <w:tcW w:w="9608" w:type="dxa"/>
            <w:gridSpan w:val="3"/>
          </w:tcPr>
          <w:tbl>
            <w:tblPr>
              <w:tblW w:w="0" w:type="auto"/>
              <w:tblCellMar>
                <w:left w:w="0" w:type="dxa"/>
                <w:right w:w="0" w:type="dxa"/>
              </w:tblCellMar>
              <w:tblLook w:val="0000" w:firstRow="0" w:lastRow="0" w:firstColumn="0" w:lastColumn="0" w:noHBand="0" w:noVBand="0"/>
            </w:tblPr>
            <w:tblGrid>
              <w:gridCol w:w="9070"/>
            </w:tblGrid>
            <w:tr w:rsidR="00FD5C58" w:rsidRPr="001777F0" w14:paraId="4E5B712A" w14:textId="77777777">
              <w:trPr>
                <w:trHeight w:val="600"/>
              </w:trPr>
              <w:tc>
                <w:tcPr>
                  <w:tcW w:w="9070" w:type="dxa"/>
                  <w:tcMar>
                    <w:top w:w="40" w:type="dxa"/>
                    <w:left w:w="40" w:type="dxa"/>
                    <w:bottom w:w="40" w:type="dxa"/>
                    <w:right w:w="40" w:type="dxa"/>
                  </w:tcMar>
                </w:tcPr>
                <w:p w14:paraId="7B9DA597" w14:textId="77777777" w:rsidR="00FD5C58" w:rsidRPr="001777F0" w:rsidRDefault="00DE21F2">
                  <w:pPr>
                    <w:jc w:val="center"/>
                    <w:rPr>
                      <w:lang w:val="lt-LT"/>
                    </w:rPr>
                  </w:pPr>
                  <w:r w:rsidRPr="001777F0">
                    <w:rPr>
                      <w:b/>
                      <w:color w:val="000000"/>
                      <w:sz w:val="24"/>
                      <w:lang w:val="lt-LT"/>
                    </w:rPr>
                    <w:t>V SKYRIUS</w:t>
                  </w:r>
                </w:p>
                <w:p w14:paraId="69E697D3" w14:textId="77777777" w:rsidR="00FD5C58" w:rsidRPr="001777F0" w:rsidRDefault="00DE21F2">
                  <w:pPr>
                    <w:jc w:val="center"/>
                    <w:rPr>
                      <w:lang w:val="lt-LT"/>
                    </w:rPr>
                  </w:pPr>
                  <w:r w:rsidRPr="001777F0">
                    <w:rPr>
                      <w:b/>
                      <w:color w:val="000000"/>
                      <w:sz w:val="24"/>
                      <w:lang w:val="lt-LT"/>
                    </w:rPr>
                    <w:t>SPECIALIEJI REIKALAVIMAI</w:t>
                  </w:r>
                </w:p>
              </w:tc>
            </w:tr>
            <w:tr w:rsidR="00FD5C58" w:rsidRPr="001777F0" w14:paraId="1E1AED82" w14:textId="77777777">
              <w:trPr>
                <w:trHeight w:val="260"/>
              </w:trPr>
              <w:tc>
                <w:tcPr>
                  <w:tcW w:w="9070" w:type="dxa"/>
                  <w:tcMar>
                    <w:top w:w="40" w:type="dxa"/>
                    <w:left w:w="40" w:type="dxa"/>
                    <w:bottom w:w="40" w:type="dxa"/>
                    <w:right w:w="40" w:type="dxa"/>
                  </w:tcMar>
                </w:tcPr>
                <w:p w14:paraId="2511273C" w14:textId="77777777" w:rsidR="00FD5C58" w:rsidRPr="001777F0" w:rsidRDefault="00DE21F2" w:rsidP="00B23AB2">
                  <w:pPr>
                    <w:jc w:val="both"/>
                    <w:rPr>
                      <w:lang w:val="lt-LT"/>
                    </w:rPr>
                  </w:pPr>
                  <w:r w:rsidRPr="001777F0">
                    <w:rPr>
                      <w:color w:val="000000"/>
                      <w:sz w:val="24"/>
                      <w:lang w:val="lt-LT"/>
                    </w:rPr>
                    <w:t>34. Išsilavinimo ir darbo patirties reikalavimai:</w:t>
                  </w:r>
                  <w:r w:rsidRPr="001777F0">
                    <w:rPr>
                      <w:color w:val="FFFFFF"/>
                      <w:sz w:val="24"/>
                      <w:lang w:val="lt-LT"/>
                    </w:rPr>
                    <w:t>0</w:t>
                  </w:r>
                </w:p>
              </w:tc>
            </w:tr>
            <w:tr w:rsidR="00FD5C58" w:rsidRPr="001777F0" w14:paraId="20D8A1A6" w14:textId="77777777">
              <w:trPr>
                <w:trHeight w:val="20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FD5C58" w:rsidRPr="001777F0" w14:paraId="3213E034" w14:textId="77777777">
                    <w:trPr>
                      <w:trHeight w:val="20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FD5C58" w:rsidRPr="001777F0" w14:paraId="170850B1" w14:textId="77777777">
                          <w:trPr>
                            <w:trHeight w:val="260"/>
                          </w:trPr>
                          <w:tc>
                            <w:tcPr>
                              <w:tcW w:w="9070" w:type="dxa"/>
                              <w:tcMar>
                                <w:top w:w="40" w:type="dxa"/>
                                <w:left w:w="40" w:type="dxa"/>
                                <w:bottom w:w="40" w:type="dxa"/>
                                <w:right w:w="40" w:type="dxa"/>
                              </w:tcMar>
                            </w:tcPr>
                            <w:p w14:paraId="0A165D5C" w14:textId="77777777" w:rsidR="00FD5C58" w:rsidRPr="001777F0" w:rsidRDefault="00DE21F2" w:rsidP="00B23AB2">
                              <w:pPr>
                                <w:jc w:val="both"/>
                                <w:rPr>
                                  <w:lang w:val="lt-LT"/>
                                </w:rPr>
                              </w:pPr>
                              <w:r w:rsidRPr="001777F0">
                                <w:rPr>
                                  <w:color w:val="000000"/>
                                  <w:sz w:val="24"/>
                                  <w:lang w:val="lt-LT"/>
                                </w:rPr>
                                <w:t xml:space="preserve">34.1. išsilavinimas – aukštasis universitetinis išsilavinimas (ne žemesnis kaip bakalauro kvalifikacinis laipsnis) arba jam lygiavertė aukštojo mokslo kvalifikacija; </w:t>
                              </w:r>
                            </w:p>
                          </w:tc>
                        </w:tr>
                        <w:tr w:rsidR="00FD5C58" w:rsidRPr="001777F0" w14:paraId="3323CCB7" w14:textId="77777777">
                          <w:trPr>
                            <w:trHeight w:val="260"/>
                          </w:trPr>
                          <w:tc>
                            <w:tcPr>
                              <w:tcW w:w="9070" w:type="dxa"/>
                              <w:tcMar>
                                <w:top w:w="40" w:type="dxa"/>
                                <w:left w:w="40" w:type="dxa"/>
                                <w:bottom w:w="40" w:type="dxa"/>
                                <w:right w:w="40" w:type="dxa"/>
                              </w:tcMar>
                            </w:tcPr>
                            <w:p w14:paraId="350C479B" w14:textId="77777777" w:rsidR="00FD5C58" w:rsidRPr="001777F0" w:rsidRDefault="00DE21F2" w:rsidP="00B23AB2">
                              <w:pPr>
                                <w:jc w:val="both"/>
                                <w:rPr>
                                  <w:lang w:val="lt-LT"/>
                                </w:rPr>
                              </w:pPr>
                              <w:r w:rsidRPr="001777F0">
                                <w:rPr>
                                  <w:color w:val="000000"/>
                                  <w:sz w:val="24"/>
                                  <w:lang w:val="lt-LT"/>
                                </w:rPr>
                                <w:t>34.2. studijų kryptis – pedagogika (arba);</w:t>
                              </w:r>
                            </w:p>
                          </w:tc>
                        </w:tr>
                        <w:tr w:rsidR="00FD5C58" w:rsidRPr="001777F0" w14:paraId="3C6E0E9B" w14:textId="77777777">
                          <w:trPr>
                            <w:trHeight w:val="260"/>
                          </w:trPr>
                          <w:tc>
                            <w:tcPr>
                              <w:tcW w:w="9070" w:type="dxa"/>
                              <w:tcMar>
                                <w:top w:w="40" w:type="dxa"/>
                                <w:left w:w="40" w:type="dxa"/>
                                <w:bottom w:w="40" w:type="dxa"/>
                                <w:right w:w="40" w:type="dxa"/>
                              </w:tcMar>
                            </w:tcPr>
                            <w:p w14:paraId="7F71664A" w14:textId="77777777" w:rsidR="00FD5C58" w:rsidRPr="001777F0" w:rsidRDefault="00DE21F2" w:rsidP="00B23AB2">
                              <w:pPr>
                                <w:jc w:val="both"/>
                                <w:rPr>
                                  <w:lang w:val="lt-LT"/>
                                </w:rPr>
                              </w:pPr>
                              <w:r w:rsidRPr="001777F0">
                                <w:rPr>
                                  <w:color w:val="000000"/>
                                  <w:sz w:val="24"/>
                                  <w:lang w:val="lt-LT"/>
                                </w:rPr>
                                <w:t>34.3. studijų kryptis – edukologija (arba);</w:t>
                              </w:r>
                            </w:p>
                          </w:tc>
                        </w:tr>
                        <w:tr w:rsidR="00FD5C58" w:rsidRPr="001777F0" w14:paraId="7899B1D1" w14:textId="77777777">
                          <w:trPr>
                            <w:trHeight w:val="260"/>
                          </w:trPr>
                          <w:tc>
                            <w:tcPr>
                              <w:tcW w:w="9070" w:type="dxa"/>
                              <w:tcMar>
                                <w:top w:w="40" w:type="dxa"/>
                                <w:left w:w="40" w:type="dxa"/>
                                <w:bottom w:w="40" w:type="dxa"/>
                                <w:right w:w="40" w:type="dxa"/>
                              </w:tcMar>
                            </w:tcPr>
                            <w:p w14:paraId="65333589" w14:textId="77777777" w:rsidR="00FD5C58" w:rsidRPr="001777F0" w:rsidRDefault="00DE21F2" w:rsidP="00B23AB2">
                              <w:pPr>
                                <w:jc w:val="both"/>
                                <w:rPr>
                                  <w:lang w:val="lt-LT"/>
                                </w:rPr>
                              </w:pPr>
                              <w:r w:rsidRPr="001777F0">
                                <w:rPr>
                                  <w:color w:val="000000"/>
                                  <w:sz w:val="24"/>
                                  <w:lang w:val="lt-LT"/>
                                </w:rPr>
                                <w:t xml:space="preserve">34.4. studijų kryptis – </w:t>
                              </w:r>
                              <w:proofErr w:type="spellStart"/>
                              <w:r w:rsidRPr="001777F0">
                                <w:rPr>
                                  <w:color w:val="000000"/>
                                  <w:sz w:val="24"/>
                                  <w:lang w:val="lt-LT"/>
                                </w:rPr>
                                <w:t>andragogika</w:t>
                              </w:r>
                              <w:proofErr w:type="spellEnd"/>
                              <w:r w:rsidRPr="001777F0">
                                <w:rPr>
                                  <w:color w:val="000000"/>
                                  <w:sz w:val="24"/>
                                  <w:lang w:val="lt-LT"/>
                                </w:rPr>
                                <w:t xml:space="preserve"> (arba);</w:t>
                              </w:r>
                            </w:p>
                          </w:tc>
                        </w:tr>
                        <w:tr w:rsidR="00FD5C58" w:rsidRPr="001777F0" w14:paraId="43BC5D3D" w14:textId="77777777">
                          <w:trPr>
                            <w:trHeight w:val="260"/>
                          </w:trPr>
                          <w:tc>
                            <w:tcPr>
                              <w:tcW w:w="9070" w:type="dxa"/>
                              <w:tcMar>
                                <w:top w:w="40" w:type="dxa"/>
                                <w:left w:w="40" w:type="dxa"/>
                                <w:bottom w:w="40" w:type="dxa"/>
                                <w:right w:w="40" w:type="dxa"/>
                              </w:tcMar>
                            </w:tcPr>
                            <w:p w14:paraId="3B479217" w14:textId="77777777" w:rsidR="00FD5C58" w:rsidRPr="001777F0" w:rsidRDefault="00DE21F2" w:rsidP="00B23AB2">
                              <w:pPr>
                                <w:jc w:val="both"/>
                                <w:rPr>
                                  <w:lang w:val="lt-LT"/>
                                </w:rPr>
                              </w:pPr>
                              <w:r w:rsidRPr="001777F0">
                                <w:rPr>
                                  <w:color w:val="000000"/>
                                  <w:sz w:val="24"/>
                                  <w:lang w:val="lt-LT"/>
                                </w:rPr>
                                <w:t>34.5. darbo patirtis – turėti pedagoginio darbo stažą;</w:t>
                              </w:r>
                            </w:p>
                          </w:tc>
                        </w:tr>
                        <w:tr w:rsidR="00FD5C58" w:rsidRPr="001777F0" w14:paraId="578005DA" w14:textId="77777777">
                          <w:trPr>
                            <w:trHeight w:val="260"/>
                          </w:trPr>
                          <w:tc>
                            <w:tcPr>
                              <w:tcW w:w="9070" w:type="dxa"/>
                              <w:tcMar>
                                <w:top w:w="40" w:type="dxa"/>
                                <w:left w:w="40" w:type="dxa"/>
                                <w:bottom w:w="40" w:type="dxa"/>
                                <w:right w:w="40" w:type="dxa"/>
                              </w:tcMar>
                            </w:tcPr>
                            <w:p w14:paraId="2C51C1AE" w14:textId="77777777" w:rsidR="00FD5C58" w:rsidRPr="001777F0" w:rsidRDefault="00DE21F2" w:rsidP="00B23AB2">
                              <w:pPr>
                                <w:jc w:val="both"/>
                                <w:rPr>
                                  <w:lang w:val="lt-LT"/>
                                </w:rPr>
                              </w:pPr>
                              <w:r w:rsidRPr="001777F0">
                                <w:rPr>
                                  <w:color w:val="000000"/>
                                  <w:sz w:val="24"/>
                                  <w:lang w:val="lt-LT"/>
                                </w:rPr>
                                <w:t xml:space="preserve">34.6. darbo patirties trukmė – ne mažiau kaip 3 metai. </w:t>
                              </w:r>
                            </w:p>
                          </w:tc>
                        </w:tr>
                      </w:tbl>
                      <w:p w14:paraId="656D6DA3" w14:textId="77777777" w:rsidR="00FD5C58" w:rsidRPr="001777F0" w:rsidRDefault="00FD5C58" w:rsidP="00B23AB2">
                        <w:pPr>
                          <w:jc w:val="both"/>
                          <w:rPr>
                            <w:lang w:val="lt-LT"/>
                          </w:rPr>
                        </w:pPr>
                      </w:p>
                    </w:tc>
                  </w:tr>
                </w:tbl>
                <w:p w14:paraId="3F8D0A80" w14:textId="77777777" w:rsidR="00FD5C58" w:rsidRPr="001777F0" w:rsidRDefault="00FD5C58" w:rsidP="00B23AB2">
                  <w:pPr>
                    <w:jc w:val="both"/>
                    <w:rPr>
                      <w:lang w:val="lt-LT"/>
                    </w:rPr>
                  </w:pPr>
                </w:p>
              </w:tc>
            </w:tr>
            <w:tr w:rsidR="00FD5C58" w:rsidRPr="001777F0" w14:paraId="67B58ADD" w14:textId="77777777">
              <w:trPr>
                <w:trHeight w:val="260"/>
              </w:trPr>
              <w:tc>
                <w:tcPr>
                  <w:tcW w:w="9070" w:type="dxa"/>
                  <w:tcMar>
                    <w:top w:w="40" w:type="dxa"/>
                    <w:left w:w="40" w:type="dxa"/>
                    <w:bottom w:w="40" w:type="dxa"/>
                    <w:right w:w="40" w:type="dxa"/>
                  </w:tcMar>
                </w:tcPr>
                <w:p w14:paraId="31BE2C48" w14:textId="77777777" w:rsidR="00FD5C58" w:rsidRPr="001777F0" w:rsidRDefault="00DE21F2" w:rsidP="00B23AB2">
                  <w:pPr>
                    <w:jc w:val="both"/>
                    <w:rPr>
                      <w:lang w:val="lt-LT"/>
                    </w:rPr>
                  </w:pPr>
                  <w:r w:rsidRPr="001777F0">
                    <w:rPr>
                      <w:color w:val="000000"/>
                      <w:sz w:val="24"/>
                      <w:lang w:val="lt-LT"/>
                    </w:rPr>
                    <w:t>35. Užsienio kalbos mokėjimo reikalavimai:</w:t>
                  </w:r>
                  <w:r w:rsidRPr="001777F0">
                    <w:rPr>
                      <w:color w:val="FFFFFF"/>
                      <w:sz w:val="24"/>
                      <w:lang w:val="lt-LT"/>
                    </w:rPr>
                    <w:t>0</w:t>
                  </w:r>
                </w:p>
              </w:tc>
            </w:tr>
            <w:tr w:rsidR="00FD5C58" w:rsidRPr="001777F0" w14:paraId="792E48D2"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FD5C58" w:rsidRPr="001777F0" w14:paraId="3B3EC9EC" w14:textId="77777777">
                    <w:trPr>
                      <w:trHeight w:val="260"/>
                    </w:trPr>
                    <w:tc>
                      <w:tcPr>
                        <w:tcW w:w="9070" w:type="dxa"/>
                        <w:tcMar>
                          <w:top w:w="40" w:type="dxa"/>
                          <w:left w:w="40" w:type="dxa"/>
                          <w:bottom w:w="40" w:type="dxa"/>
                          <w:right w:w="40" w:type="dxa"/>
                        </w:tcMar>
                      </w:tcPr>
                      <w:p w14:paraId="3A9D2FC7" w14:textId="77777777" w:rsidR="00FD5C58" w:rsidRPr="001777F0" w:rsidRDefault="00DE21F2" w:rsidP="00B23AB2">
                        <w:pPr>
                          <w:jc w:val="both"/>
                          <w:rPr>
                            <w:lang w:val="lt-LT"/>
                          </w:rPr>
                        </w:pPr>
                        <w:r w:rsidRPr="001777F0">
                          <w:rPr>
                            <w:color w:val="000000"/>
                            <w:sz w:val="24"/>
                            <w:lang w:val="lt-LT"/>
                          </w:rPr>
                          <w:t>35.1. kalba – anglų;</w:t>
                        </w:r>
                      </w:p>
                    </w:tc>
                  </w:tr>
                </w:tbl>
                <w:p w14:paraId="72D53A66" w14:textId="77777777" w:rsidR="00FD5C58" w:rsidRPr="001777F0" w:rsidRDefault="00FD5C58" w:rsidP="00B23AB2">
                  <w:pPr>
                    <w:jc w:val="both"/>
                    <w:rPr>
                      <w:lang w:val="lt-LT"/>
                    </w:rPr>
                  </w:pPr>
                </w:p>
              </w:tc>
            </w:tr>
            <w:tr w:rsidR="00FD5C58" w:rsidRPr="001777F0" w14:paraId="022B02C7"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FD5C58" w:rsidRPr="001777F0" w14:paraId="1D310C8A" w14:textId="77777777">
                    <w:trPr>
                      <w:trHeight w:val="260"/>
                    </w:trPr>
                    <w:tc>
                      <w:tcPr>
                        <w:tcW w:w="9070" w:type="dxa"/>
                        <w:tcMar>
                          <w:top w:w="40" w:type="dxa"/>
                          <w:left w:w="40" w:type="dxa"/>
                          <w:bottom w:w="40" w:type="dxa"/>
                          <w:right w:w="40" w:type="dxa"/>
                        </w:tcMar>
                      </w:tcPr>
                      <w:p w14:paraId="7FACA489" w14:textId="77777777" w:rsidR="00FD5C58" w:rsidRPr="001777F0" w:rsidRDefault="00DE21F2" w:rsidP="00B23AB2">
                        <w:pPr>
                          <w:jc w:val="both"/>
                          <w:rPr>
                            <w:lang w:val="lt-LT"/>
                          </w:rPr>
                        </w:pPr>
                        <w:r w:rsidRPr="001777F0">
                          <w:rPr>
                            <w:color w:val="000000"/>
                            <w:sz w:val="24"/>
                            <w:lang w:val="lt-LT"/>
                          </w:rPr>
                          <w:t>35.2. kalbos mokėjimo lygis – A1.</w:t>
                        </w:r>
                      </w:p>
                    </w:tc>
                  </w:tr>
                </w:tbl>
                <w:p w14:paraId="7DBACBD7" w14:textId="77777777" w:rsidR="00FD5C58" w:rsidRPr="001777F0" w:rsidRDefault="00FD5C58" w:rsidP="00B23AB2">
                  <w:pPr>
                    <w:jc w:val="both"/>
                    <w:rPr>
                      <w:lang w:val="lt-LT"/>
                    </w:rPr>
                  </w:pPr>
                </w:p>
              </w:tc>
            </w:tr>
          </w:tbl>
          <w:p w14:paraId="47162F96" w14:textId="77777777" w:rsidR="00FD5C58" w:rsidRPr="001777F0" w:rsidRDefault="00FD5C58">
            <w:pPr>
              <w:rPr>
                <w:lang w:val="lt-LT"/>
              </w:rPr>
            </w:pPr>
          </w:p>
        </w:tc>
      </w:tr>
      <w:tr w:rsidR="00FD5C58" w:rsidRPr="001777F0" w14:paraId="017579C8" w14:textId="77777777" w:rsidTr="001777F0">
        <w:trPr>
          <w:trHeight w:val="62"/>
        </w:trPr>
        <w:tc>
          <w:tcPr>
            <w:tcW w:w="13" w:type="dxa"/>
          </w:tcPr>
          <w:p w14:paraId="21DC2EF3" w14:textId="77777777" w:rsidR="00FD5C58" w:rsidRPr="001777F0" w:rsidRDefault="00FD5C58">
            <w:pPr>
              <w:pStyle w:val="EmptyLayoutCell"/>
              <w:rPr>
                <w:lang w:val="lt-LT"/>
              </w:rPr>
            </w:pPr>
          </w:p>
        </w:tc>
        <w:tc>
          <w:tcPr>
            <w:tcW w:w="6" w:type="dxa"/>
          </w:tcPr>
          <w:p w14:paraId="1701E657" w14:textId="77777777" w:rsidR="00FD5C58" w:rsidRPr="001777F0" w:rsidRDefault="00FD5C58">
            <w:pPr>
              <w:pStyle w:val="EmptyLayoutCell"/>
              <w:rPr>
                <w:lang w:val="lt-LT"/>
              </w:rPr>
            </w:pPr>
          </w:p>
        </w:tc>
        <w:tc>
          <w:tcPr>
            <w:tcW w:w="6" w:type="dxa"/>
          </w:tcPr>
          <w:p w14:paraId="3EEE44B6" w14:textId="77777777" w:rsidR="00FD5C58" w:rsidRPr="001777F0" w:rsidRDefault="00FD5C58">
            <w:pPr>
              <w:pStyle w:val="EmptyLayoutCell"/>
              <w:rPr>
                <w:lang w:val="lt-LT"/>
              </w:rPr>
            </w:pPr>
          </w:p>
        </w:tc>
        <w:tc>
          <w:tcPr>
            <w:tcW w:w="9608" w:type="dxa"/>
            <w:gridSpan w:val="3"/>
          </w:tcPr>
          <w:p w14:paraId="55CEE14B" w14:textId="77777777" w:rsidR="00FD5C58" w:rsidRPr="001777F0" w:rsidRDefault="00FD5C58">
            <w:pPr>
              <w:pStyle w:val="EmptyLayoutCell"/>
              <w:rPr>
                <w:lang w:val="lt-LT"/>
              </w:rPr>
            </w:pPr>
          </w:p>
        </w:tc>
        <w:tc>
          <w:tcPr>
            <w:tcW w:w="6" w:type="dxa"/>
          </w:tcPr>
          <w:p w14:paraId="7CA5D8A7" w14:textId="77777777" w:rsidR="00FD5C58" w:rsidRPr="001777F0" w:rsidRDefault="00FD5C58">
            <w:pPr>
              <w:pStyle w:val="EmptyLayoutCell"/>
              <w:rPr>
                <w:lang w:val="lt-LT"/>
              </w:rPr>
            </w:pPr>
          </w:p>
        </w:tc>
      </w:tr>
      <w:tr w:rsidR="00CA16D0" w:rsidRPr="001777F0" w14:paraId="2EEA9252" w14:textId="77777777" w:rsidTr="001777F0">
        <w:trPr>
          <w:gridAfter w:val="1"/>
          <w:wAfter w:w="6" w:type="dxa"/>
        </w:trPr>
        <w:tc>
          <w:tcPr>
            <w:tcW w:w="13" w:type="dxa"/>
          </w:tcPr>
          <w:p w14:paraId="12CD8B8E" w14:textId="77777777" w:rsidR="00FD5C58" w:rsidRPr="001777F0" w:rsidRDefault="00FD5C58">
            <w:pPr>
              <w:pStyle w:val="EmptyLayoutCell"/>
              <w:rPr>
                <w:lang w:val="lt-LT"/>
              </w:rPr>
            </w:pPr>
          </w:p>
        </w:tc>
        <w:tc>
          <w:tcPr>
            <w:tcW w:w="6" w:type="dxa"/>
          </w:tcPr>
          <w:p w14:paraId="726F8C45" w14:textId="77777777" w:rsidR="00FD5C58" w:rsidRPr="001777F0" w:rsidRDefault="00FD5C58">
            <w:pPr>
              <w:pStyle w:val="EmptyLayoutCell"/>
              <w:rPr>
                <w:lang w:val="lt-LT"/>
              </w:rPr>
            </w:pPr>
          </w:p>
        </w:tc>
        <w:tc>
          <w:tcPr>
            <w:tcW w:w="6" w:type="dxa"/>
          </w:tcPr>
          <w:p w14:paraId="3C65158F" w14:textId="77777777" w:rsidR="00FD5C58" w:rsidRPr="001777F0" w:rsidRDefault="00FD5C58">
            <w:pPr>
              <w:pStyle w:val="EmptyLayoutCell"/>
              <w:rPr>
                <w:lang w:val="lt-LT"/>
              </w:rPr>
            </w:pPr>
          </w:p>
        </w:tc>
        <w:tc>
          <w:tcPr>
            <w:tcW w:w="9608" w:type="dxa"/>
            <w:gridSpan w:val="3"/>
          </w:tcPr>
          <w:tbl>
            <w:tblPr>
              <w:tblW w:w="0" w:type="auto"/>
              <w:tblCellMar>
                <w:left w:w="0" w:type="dxa"/>
                <w:right w:w="0" w:type="dxa"/>
              </w:tblCellMar>
              <w:tblLook w:val="0000" w:firstRow="0" w:lastRow="0" w:firstColumn="0" w:lastColumn="0" w:noHBand="0" w:noVBand="0"/>
            </w:tblPr>
            <w:tblGrid>
              <w:gridCol w:w="9070"/>
            </w:tblGrid>
            <w:tr w:rsidR="00FD5C58" w:rsidRPr="001777F0" w14:paraId="5BCB8A63" w14:textId="77777777">
              <w:trPr>
                <w:trHeight w:val="600"/>
              </w:trPr>
              <w:tc>
                <w:tcPr>
                  <w:tcW w:w="9070" w:type="dxa"/>
                  <w:tcMar>
                    <w:top w:w="40" w:type="dxa"/>
                    <w:left w:w="40" w:type="dxa"/>
                    <w:bottom w:w="40" w:type="dxa"/>
                    <w:right w:w="40" w:type="dxa"/>
                  </w:tcMar>
                </w:tcPr>
                <w:p w14:paraId="0CF8F322" w14:textId="77777777" w:rsidR="00FD5C58" w:rsidRPr="001777F0" w:rsidRDefault="00DE21F2">
                  <w:pPr>
                    <w:jc w:val="center"/>
                    <w:rPr>
                      <w:lang w:val="lt-LT"/>
                    </w:rPr>
                  </w:pPr>
                  <w:r w:rsidRPr="001777F0">
                    <w:rPr>
                      <w:b/>
                      <w:color w:val="000000"/>
                      <w:sz w:val="24"/>
                      <w:lang w:val="lt-LT"/>
                    </w:rPr>
                    <w:t>VI SKYRIUS</w:t>
                  </w:r>
                </w:p>
                <w:p w14:paraId="45940D35" w14:textId="77777777" w:rsidR="00FD5C58" w:rsidRPr="001777F0" w:rsidRDefault="00DE21F2">
                  <w:pPr>
                    <w:jc w:val="center"/>
                    <w:rPr>
                      <w:lang w:val="lt-LT"/>
                    </w:rPr>
                  </w:pPr>
                  <w:r w:rsidRPr="001777F0">
                    <w:rPr>
                      <w:b/>
                      <w:color w:val="000000"/>
                      <w:sz w:val="24"/>
                      <w:lang w:val="lt-LT"/>
                    </w:rPr>
                    <w:t>KOMPETENCIJOS</w:t>
                  </w:r>
                </w:p>
              </w:tc>
            </w:tr>
            <w:tr w:rsidR="00FD5C58" w:rsidRPr="001777F0" w14:paraId="5E27BA88" w14:textId="77777777">
              <w:trPr>
                <w:trHeight w:val="260"/>
              </w:trPr>
              <w:tc>
                <w:tcPr>
                  <w:tcW w:w="9070" w:type="dxa"/>
                  <w:tcMar>
                    <w:top w:w="40" w:type="dxa"/>
                    <w:left w:w="40" w:type="dxa"/>
                    <w:bottom w:w="40" w:type="dxa"/>
                    <w:right w:w="40" w:type="dxa"/>
                  </w:tcMar>
                </w:tcPr>
                <w:p w14:paraId="2A88D387" w14:textId="77777777" w:rsidR="00FD5C58" w:rsidRPr="001777F0" w:rsidRDefault="00DE21F2">
                  <w:pPr>
                    <w:rPr>
                      <w:lang w:val="lt-LT"/>
                    </w:rPr>
                  </w:pPr>
                  <w:r w:rsidRPr="001777F0">
                    <w:rPr>
                      <w:color w:val="000000"/>
                      <w:sz w:val="24"/>
                      <w:lang w:val="lt-LT"/>
                    </w:rPr>
                    <w:t>36. Bendrosios kompetencijos ir jų pakankami lygiai:</w:t>
                  </w:r>
                  <w:r w:rsidRPr="001777F0">
                    <w:rPr>
                      <w:color w:val="FFFFFF"/>
                      <w:sz w:val="24"/>
                      <w:lang w:val="lt-LT"/>
                    </w:rPr>
                    <w:t>0</w:t>
                  </w:r>
                </w:p>
              </w:tc>
            </w:tr>
            <w:tr w:rsidR="00FD5C58" w:rsidRPr="001777F0" w14:paraId="1F2A200E"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FD5C58" w:rsidRPr="001777F0" w14:paraId="6F677949" w14:textId="77777777">
                    <w:trPr>
                      <w:trHeight w:val="260"/>
                    </w:trPr>
                    <w:tc>
                      <w:tcPr>
                        <w:tcW w:w="9070" w:type="dxa"/>
                        <w:tcMar>
                          <w:top w:w="40" w:type="dxa"/>
                          <w:left w:w="40" w:type="dxa"/>
                          <w:bottom w:w="40" w:type="dxa"/>
                          <w:right w:w="40" w:type="dxa"/>
                        </w:tcMar>
                      </w:tcPr>
                      <w:p w14:paraId="352BE11A" w14:textId="77777777" w:rsidR="00FD5C58" w:rsidRPr="001777F0" w:rsidRDefault="00DE21F2">
                        <w:pPr>
                          <w:rPr>
                            <w:lang w:val="lt-LT"/>
                          </w:rPr>
                        </w:pPr>
                        <w:r w:rsidRPr="001777F0">
                          <w:rPr>
                            <w:color w:val="000000"/>
                            <w:sz w:val="24"/>
                            <w:lang w:val="lt-LT"/>
                          </w:rPr>
                          <w:t>36.1. vertės visuomenei kūrimas – 3;</w:t>
                        </w:r>
                      </w:p>
                    </w:tc>
                  </w:tr>
                  <w:tr w:rsidR="00FD5C58" w:rsidRPr="001777F0" w14:paraId="214D7BB7" w14:textId="77777777">
                    <w:trPr>
                      <w:trHeight w:val="260"/>
                    </w:trPr>
                    <w:tc>
                      <w:tcPr>
                        <w:tcW w:w="9070" w:type="dxa"/>
                        <w:tcMar>
                          <w:top w:w="40" w:type="dxa"/>
                          <w:left w:w="40" w:type="dxa"/>
                          <w:bottom w:w="40" w:type="dxa"/>
                          <w:right w:w="40" w:type="dxa"/>
                        </w:tcMar>
                      </w:tcPr>
                      <w:p w14:paraId="6FA4D35D" w14:textId="77777777" w:rsidR="00FD5C58" w:rsidRPr="001777F0" w:rsidRDefault="00DE21F2">
                        <w:pPr>
                          <w:rPr>
                            <w:lang w:val="lt-LT"/>
                          </w:rPr>
                        </w:pPr>
                        <w:r w:rsidRPr="001777F0">
                          <w:rPr>
                            <w:color w:val="000000"/>
                            <w:sz w:val="24"/>
                            <w:lang w:val="lt-LT"/>
                          </w:rPr>
                          <w:t>36.2. organizuotumas – 3;</w:t>
                        </w:r>
                      </w:p>
                    </w:tc>
                  </w:tr>
                  <w:tr w:rsidR="00FD5C58" w:rsidRPr="001777F0" w14:paraId="0FE03231" w14:textId="77777777">
                    <w:trPr>
                      <w:trHeight w:val="260"/>
                    </w:trPr>
                    <w:tc>
                      <w:tcPr>
                        <w:tcW w:w="9070" w:type="dxa"/>
                        <w:tcMar>
                          <w:top w:w="40" w:type="dxa"/>
                          <w:left w:w="40" w:type="dxa"/>
                          <w:bottom w:w="40" w:type="dxa"/>
                          <w:right w:w="40" w:type="dxa"/>
                        </w:tcMar>
                      </w:tcPr>
                      <w:p w14:paraId="348FE8BC" w14:textId="77777777" w:rsidR="00FD5C58" w:rsidRPr="001777F0" w:rsidRDefault="00DE21F2">
                        <w:pPr>
                          <w:rPr>
                            <w:lang w:val="lt-LT"/>
                          </w:rPr>
                        </w:pPr>
                        <w:r w:rsidRPr="001777F0">
                          <w:rPr>
                            <w:color w:val="000000"/>
                            <w:sz w:val="24"/>
                            <w:lang w:val="lt-LT"/>
                          </w:rPr>
                          <w:t>36.3. patikimumas ir atsakingumas – 3;</w:t>
                        </w:r>
                      </w:p>
                    </w:tc>
                  </w:tr>
                  <w:tr w:rsidR="00FD5C58" w:rsidRPr="001777F0" w14:paraId="35267423" w14:textId="77777777">
                    <w:trPr>
                      <w:trHeight w:val="260"/>
                    </w:trPr>
                    <w:tc>
                      <w:tcPr>
                        <w:tcW w:w="9070" w:type="dxa"/>
                        <w:tcMar>
                          <w:top w:w="40" w:type="dxa"/>
                          <w:left w:w="40" w:type="dxa"/>
                          <w:bottom w:w="40" w:type="dxa"/>
                          <w:right w:w="40" w:type="dxa"/>
                        </w:tcMar>
                      </w:tcPr>
                      <w:p w14:paraId="26F236A1" w14:textId="77777777" w:rsidR="00FD5C58" w:rsidRPr="001777F0" w:rsidRDefault="00DE21F2">
                        <w:pPr>
                          <w:rPr>
                            <w:lang w:val="lt-LT"/>
                          </w:rPr>
                        </w:pPr>
                        <w:r w:rsidRPr="001777F0">
                          <w:rPr>
                            <w:color w:val="000000"/>
                            <w:sz w:val="24"/>
                            <w:lang w:val="lt-LT"/>
                          </w:rPr>
                          <w:t>36.4. analizė ir pagrindimas – 4;</w:t>
                        </w:r>
                      </w:p>
                    </w:tc>
                  </w:tr>
                  <w:tr w:rsidR="00FD5C58" w:rsidRPr="001777F0" w14:paraId="4B6A61A3" w14:textId="77777777">
                    <w:trPr>
                      <w:trHeight w:val="260"/>
                    </w:trPr>
                    <w:tc>
                      <w:tcPr>
                        <w:tcW w:w="9070" w:type="dxa"/>
                        <w:tcMar>
                          <w:top w:w="40" w:type="dxa"/>
                          <w:left w:w="40" w:type="dxa"/>
                          <w:bottom w:w="40" w:type="dxa"/>
                          <w:right w:w="40" w:type="dxa"/>
                        </w:tcMar>
                      </w:tcPr>
                      <w:p w14:paraId="1F423EA7" w14:textId="77777777" w:rsidR="00FD5C58" w:rsidRPr="001777F0" w:rsidRDefault="00DE21F2">
                        <w:pPr>
                          <w:rPr>
                            <w:lang w:val="lt-LT"/>
                          </w:rPr>
                        </w:pPr>
                        <w:r w:rsidRPr="001777F0">
                          <w:rPr>
                            <w:color w:val="000000"/>
                            <w:sz w:val="24"/>
                            <w:lang w:val="lt-LT"/>
                          </w:rPr>
                          <w:t>36.5. komunikacija – 3.</w:t>
                        </w:r>
                      </w:p>
                    </w:tc>
                  </w:tr>
                </w:tbl>
                <w:p w14:paraId="4B30834E" w14:textId="77777777" w:rsidR="00FD5C58" w:rsidRPr="001777F0" w:rsidRDefault="00FD5C58">
                  <w:pPr>
                    <w:rPr>
                      <w:lang w:val="lt-LT"/>
                    </w:rPr>
                  </w:pPr>
                </w:p>
              </w:tc>
            </w:tr>
            <w:tr w:rsidR="00FD5C58" w:rsidRPr="001777F0" w14:paraId="13D99DD9" w14:textId="77777777">
              <w:trPr>
                <w:trHeight w:val="260"/>
              </w:trPr>
              <w:tc>
                <w:tcPr>
                  <w:tcW w:w="9070" w:type="dxa"/>
                  <w:tcMar>
                    <w:top w:w="40" w:type="dxa"/>
                    <w:left w:w="40" w:type="dxa"/>
                    <w:bottom w:w="40" w:type="dxa"/>
                    <w:right w:w="40" w:type="dxa"/>
                  </w:tcMar>
                </w:tcPr>
                <w:p w14:paraId="2E1C6EF6" w14:textId="77777777" w:rsidR="00FD5C58" w:rsidRPr="001777F0" w:rsidRDefault="00DE21F2">
                  <w:pPr>
                    <w:rPr>
                      <w:lang w:val="lt-LT"/>
                    </w:rPr>
                  </w:pPr>
                  <w:r w:rsidRPr="001777F0">
                    <w:rPr>
                      <w:color w:val="000000"/>
                      <w:sz w:val="24"/>
                      <w:lang w:val="lt-LT"/>
                    </w:rPr>
                    <w:t>37. Specifinės kompetencijos ir jų pakankami lygiai:</w:t>
                  </w:r>
                  <w:r w:rsidRPr="001777F0">
                    <w:rPr>
                      <w:color w:val="FFFFFF"/>
                      <w:sz w:val="24"/>
                      <w:lang w:val="lt-LT"/>
                    </w:rPr>
                    <w:t>0</w:t>
                  </w:r>
                </w:p>
              </w:tc>
            </w:tr>
            <w:tr w:rsidR="00FD5C58" w:rsidRPr="001777F0" w14:paraId="540E9353"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FD5C58" w:rsidRPr="001777F0" w14:paraId="15C5E0E7" w14:textId="77777777">
                    <w:trPr>
                      <w:trHeight w:val="260"/>
                    </w:trPr>
                    <w:tc>
                      <w:tcPr>
                        <w:tcW w:w="9070" w:type="dxa"/>
                        <w:tcMar>
                          <w:top w:w="40" w:type="dxa"/>
                          <w:left w:w="40" w:type="dxa"/>
                          <w:bottom w:w="40" w:type="dxa"/>
                          <w:right w:w="40" w:type="dxa"/>
                        </w:tcMar>
                      </w:tcPr>
                      <w:p w14:paraId="1E895671" w14:textId="77777777" w:rsidR="00FD5C58" w:rsidRPr="001777F0" w:rsidRDefault="00DE21F2">
                        <w:pPr>
                          <w:rPr>
                            <w:lang w:val="lt-LT"/>
                          </w:rPr>
                        </w:pPr>
                        <w:r w:rsidRPr="001777F0">
                          <w:rPr>
                            <w:color w:val="000000"/>
                            <w:sz w:val="24"/>
                            <w:lang w:val="lt-LT"/>
                          </w:rPr>
                          <w:t>37.1. informacijos valdymas – 3.</w:t>
                        </w:r>
                      </w:p>
                    </w:tc>
                  </w:tr>
                </w:tbl>
                <w:p w14:paraId="6351CC11" w14:textId="77777777" w:rsidR="00FD5C58" w:rsidRPr="001777F0" w:rsidRDefault="00FD5C58">
                  <w:pPr>
                    <w:rPr>
                      <w:lang w:val="lt-LT"/>
                    </w:rPr>
                  </w:pPr>
                </w:p>
              </w:tc>
            </w:tr>
            <w:tr w:rsidR="00FD5C58" w:rsidRPr="001777F0" w14:paraId="21BB22C3" w14:textId="77777777">
              <w:trPr>
                <w:trHeight w:val="260"/>
              </w:trPr>
              <w:tc>
                <w:tcPr>
                  <w:tcW w:w="9070" w:type="dxa"/>
                  <w:tcMar>
                    <w:top w:w="40" w:type="dxa"/>
                    <w:left w:w="40" w:type="dxa"/>
                    <w:bottom w:w="40" w:type="dxa"/>
                    <w:right w:w="40" w:type="dxa"/>
                  </w:tcMar>
                </w:tcPr>
                <w:p w14:paraId="4E36A740" w14:textId="77777777" w:rsidR="00FD5C58" w:rsidRPr="001777F0" w:rsidRDefault="00DE21F2">
                  <w:pPr>
                    <w:rPr>
                      <w:lang w:val="lt-LT"/>
                    </w:rPr>
                  </w:pPr>
                  <w:r w:rsidRPr="001777F0">
                    <w:rPr>
                      <w:color w:val="000000"/>
                      <w:sz w:val="24"/>
                      <w:lang w:val="lt-LT"/>
                    </w:rPr>
                    <w:t>38. Profesinės kompetencijos ir jų pakankami lygiai:</w:t>
                  </w:r>
                  <w:r w:rsidRPr="001777F0">
                    <w:rPr>
                      <w:color w:val="FFFFFF"/>
                      <w:sz w:val="24"/>
                      <w:lang w:val="lt-LT"/>
                    </w:rPr>
                    <w:t>0</w:t>
                  </w:r>
                </w:p>
              </w:tc>
            </w:tr>
            <w:tr w:rsidR="00FD5C58" w:rsidRPr="001777F0" w14:paraId="76AE5E50"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FD5C58" w:rsidRPr="001777F0" w14:paraId="341E6634" w14:textId="77777777">
                    <w:trPr>
                      <w:trHeight w:val="260"/>
                    </w:trPr>
                    <w:tc>
                      <w:tcPr>
                        <w:tcW w:w="9070" w:type="dxa"/>
                        <w:tcMar>
                          <w:top w:w="40" w:type="dxa"/>
                          <w:left w:w="40" w:type="dxa"/>
                          <w:bottom w:w="40" w:type="dxa"/>
                          <w:right w:w="40" w:type="dxa"/>
                        </w:tcMar>
                      </w:tcPr>
                      <w:p w14:paraId="23314485" w14:textId="77777777" w:rsidR="00FD5C58" w:rsidRPr="001777F0" w:rsidRDefault="00DE21F2">
                        <w:pPr>
                          <w:rPr>
                            <w:lang w:val="lt-LT"/>
                          </w:rPr>
                        </w:pPr>
                        <w:r w:rsidRPr="001777F0">
                          <w:rPr>
                            <w:color w:val="000000"/>
                            <w:sz w:val="24"/>
                            <w:lang w:val="lt-LT"/>
                          </w:rPr>
                          <w:t>38.1. veiklos planavimas – 3.</w:t>
                        </w:r>
                      </w:p>
                    </w:tc>
                  </w:tr>
                </w:tbl>
                <w:p w14:paraId="0D43A219" w14:textId="77777777" w:rsidR="00FD5C58" w:rsidRPr="001777F0" w:rsidRDefault="00FD5C58">
                  <w:pPr>
                    <w:rPr>
                      <w:lang w:val="lt-LT"/>
                    </w:rPr>
                  </w:pPr>
                </w:p>
              </w:tc>
            </w:tr>
          </w:tbl>
          <w:p w14:paraId="1A651CF9" w14:textId="77777777" w:rsidR="00FD5C58" w:rsidRPr="001777F0" w:rsidRDefault="00FD5C58">
            <w:pPr>
              <w:rPr>
                <w:lang w:val="lt-LT"/>
              </w:rPr>
            </w:pPr>
          </w:p>
        </w:tc>
      </w:tr>
      <w:tr w:rsidR="00FD5C58" w:rsidRPr="001777F0" w14:paraId="289F9819" w14:textId="77777777" w:rsidTr="001777F0">
        <w:trPr>
          <w:trHeight w:val="517"/>
        </w:trPr>
        <w:tc>
          <w:tcPr>
            <w:tcW w:w="13" w:type="dxa"/>
          </w:tcPr>
          <w:p w14:paraId="77FC24C9" w14:textId="77777777" w:rsidR="00FD5C58" w:rsidRPr="001777F0" w:rsidRDefault="00FD5C58">
            <w:pPr>
              <w:pStyle w:val="EmptyLayoutCell"/>
              <w:rPr>
                <w:lang w:val="lt-LT"/>
              </w:rPr>
            </w:pPr>
          </w:p>
        </w:tc>
        <w:tc>
          <w:tcPr>
            <w:tcW w:w="6" w:type="dxa"/>
          </w:tcPr>
          <w:p w14:paraId="1F1C1A6C" w14:textId="77777777" w:rsidR="00FD5C58" w:rsidRPr="001777F0" w:rsidRDefault="00FD5C58">
            <w:pPr>
              <w:pStyle w:val="EmptyLayoutCell"/>
              <w:rPr>
                <w:lang w:val="lt-LT"/>
              </w:rPr>
            </w:pPr>
          </w:p>
        </w:tc>
        <w:tc>
          <w:tcPr>
            <w:tcW w:w="6" w:type="dxa"/>
          </w:tcPr>
          <w:p w14:paraId="142E6E30" w14:textId="77777777" w:rsidR="00FD5C58" w:rsidRPr="001777F0" w:rsidRDefault="00FD5C58">
            <w:pPr>
              <w:pStyle w:val="EmptyLayoutCell"/>
              <w:rPr>
                <w:lang w:val="lt-LT"/>
              </w:rPr>
            </w:pPr>
          </w:p>
        </w:tc>
        <w:tc>
          <w:tcPr>
            <w:tcW w:w="9608" w:type="dxa"/>
            <w:gridSpan w:val="3"/>
          </w:tcPr>
          <w:p w14:paraId="5445EFD1" w14:textId="77777777" w:rsidR="00FD5C58" w:rsidRPr="001777F0" w:rsidRDefault="00FD5C58">
            <w:pPr>
              <w:pStyle w:val="EmptyLayoutCell"/>
              <w:rPr>
                <w:lang w:val="lt-LT"/>
              </w:rPr>
            </w:pPr>
          </w:p>
        </w:tc>
        <w:tc>
          <w:tcPr>
            <w:tcW w:w="6" w:type="dxa"/>
          </w:tcPr>
          <w:p w14:paraId="1A0E109A" w14:textId="77777777" w:rsidR="00FD5C58" w:rsidRPr="001777F0" w:rsidRDefault="00FD5C58">
            <w:pPr>
              <w:pStyle w:val="EmptyLayoutCell"/>
              <w:rPr>
                <w:lang w:val="lt-LT"/>
              </w:rPr>
            </w:pPr>
          </w:p>
        </w:tc>
      </w:tr>
      <w:tr w:rsidR="00CA16D0" w:rsidRPr="001777F0" w14:paraId="2C335203" w14:textId="77777777" w:rsidTr="001777F0">
        <w:trPr>
          <w:gridAfter w:val="1"/>
          <w:wAfter w:w="6" w:type="dxa"/>
        </w:trPr>
        <w:tc>
          <w:tcPr>
            <w:tcW w:w="13" w:type="dxa"/>
          </w:tcPr>
          <w:p w14:paraId="0D9ABABF" w14:textId="77777777" w:rsidR="00FD5C58" w:rsidRPr="001777F0" w:rsidRDefault="00FD5C58">
            <w:pPr>
              <w:pStyle w:val="EmptyLayoutCell"/>
              <w:rPr>
                <w:sz w:val="20"/>
                <w:lang w:val="lt-LT"/>
              </w:rPr>
            </w:pPr>
          </w:p>
        </w:tc>
        <w:tc>
          <w:tcPr>
            <w:tcW w:w="6" w:type="dxa"/>
          </w:tcPr>
          <w:p w14:paraId="03FAE5B1" w14:textId="77777777" w:rsidR="00FD5C58" w:rsidRPr="001777F0" w:rsidRDefault="00FD5C58">
            <w:pPr>
              <w:pStyle w:val="EmptyLayoutCell"/>
              <w:rPr>
                <w:sz w:val="20"/>
                <w:lang w:val="lt-LT"/>
              </w:rPr>
            </w:pPr>
          </w:p>
        </w:tc>
        <w:tc>
          <w:tcPr>
            <w:tcW w:w="6" w:type="dxa"/>
          </w:tcPr>
          <w:p w14:paraId="4B4A6289" w14:textId="77777777" w:rsidR="00FD5C58" w:rsidRPr="001777F0" w:rsidRDefault="00FD5C58">
            <w:pPr>
              <w:pStyle w:val="EmptyLayoutCell"/>
              <w:rPr>
                <w:sz w:val="20"/>
                <w:lang w:val="lt-LT"/>
              </w:rPr>
            </w:pPr>
          </w:p>
        </w:tc>
        <w:tc>
          <w:tcPr>
            <w:tcW w:w="9608" w:type="dxa"/>
            <w:gridSpan w:val="3"/>
          </w:tcPr>
          <w:tbl>
            <w:tblPr>
              <w:tblW w:w="0" w:type="auto"/>
              <w:tblCellMar>
                <w:left w:w="0" w:type="dxa"/>
                <w:right w:w="0" w:type="dxa"/>
              </w:tblCellMar>
              <w:tblLook w:val="0000" w:firstRow="0" w:lastRow="0" w:firstColumn="0" w:lastColumn="0" w:noHBand="0" w:noVBand="0"/>
            </w:tblPr>
            <w:tblGrid>
              <w:gridCol w:w="3401"/>
              <w:gridCol w:w="5669"/>
            </w:tblGrid>
            <w:tr w:rsidR="00FD5C58" w:rsidRPr="001777F0" w14:paraId="5D475342" w14:textId="77777777">
              <w:trPr>
                <w:trHeight w:val="260"/>
              </w:trPr>
              <w:tc>
                <w:tcPr>
                  <w:tcW w:w="3401" w:type="dxa"/>
                  <w:tcMar>
                    <w:top w:w="40" w:type="dxa"/>
                    <w:left w:w="40" w:type="dxa"/>
                    <w:bottom w:w="40" w:type="dxa"/>
                    <w:right w:w="40" w:type="dxa"/>
                  </w:tcMar>
                </w:tcPr>
                <w:p w14:paraId="7FB2F430" w14:textId="77777777" w:rsidR="00FD5C58" w:rsidRPr="001777F0" w:rsidRDefault="00DE21F2">
                  <w:pPr>
                    <w:rPr>
                      <w:lang w:val="lt-LT"/>
                    </w:rPr>
                  </w:pPr>
                  <w:r w:rsidRPr="001777F0">
                    <w:rPr>
                      <w:color w:val="000000"/>
                      <w:lang w:val="lt-LT"/>
                    </w:rPr>
                    <w:t>Susipažinau</w:t>
                  </w:r>
                </w:p>
              </w:tc>
              <w:tc>
                <w:tcPr>
                  <w:tcW w:w="5669" w:type="dxa"/>
                  <w:tcMar>
                    <w:top w:w="40" w:type="dxa"/>
                    <w:left w:w="40" w:type="dxa"/>
                    <w:bottom w:w="40" w:type="dxa"/>
                    <w:right w:w="40" w:type="dxa"/>
                  </w:tcMar>
                </w:tcPr>
                <w:p w14:paraId="0F4ECE26" w14:textId="77777777" w:rsidR="00FD5C58" w:rsidRPr="001777F0" w:rsidRDefault="00FD5C58">
                  <w:pPr>
                    <w:rPr>
                      <w:lang w:val="lt-LT"/>
                    </w:rPr>
                  </w:pPr>
                </w:p>
              </w:tc>
            </w:tr>
            <w:tr w:rsidR="00FD5C58" w:rsidRPr="001777F0" w14:paraId="2A9DE4E5" w14:textId="77777777">
              <w:trPr>
                <w:trHeight w:val="260"/>
              </w:trPr>
              <w:tc>
                <w:tcPr>
                  <w:tcW w:w="3401" w:type="dxa"/>
                  <w:tcBorders>
                    <w:bottom w:val="single" w:sz="2" w:space="0" w:color="000000"/>
                  </w:tcBorders>
                  <w:tcMar>
                    <w:top w:w="40" w:type="dxa"/>
                    <w:left w:w="40" w:type="dxa"/>
                    <w:bottom w:w="40" w:type="dxa"/>
                    <w:right w:w="40" w:type="dxa"/>
                  </w:tcMar>
                </w:tcPr>
                <w:p w14:paraId="1451E172" w14:textId="77777777" w:rsidR="00FD5C58" w:rsidRPr="001777F0" w:rsidRDefault="00FD5C58">
                  <w:pPr>
                    <w:rPr>
                      <w:sz w:val="14"/>
                      <w:szCs w:val="14"/>
                      <w:lang w:val="lt-LT"/>
                    </w:rPr>
                  </w:pPr>
                </w:p>
              </w:tc>
              <w:tc>
                <w:tcPr>
                  <w:tcW w:w="5669" w:type="dxa"/>
                  <w:tcMar>
                    <w:top w:w="40" w:type="dxa"/>
                    <w:left w:w="40" w:type="dxa"/>
                    <w:bottom w:w="40" w:type="dxa"/>
                    <w:right w:w="40" w:type="dxa"/>
                  </w:tcMar>
                </w:tcPr>
                <w:p w14:paraId="24429D6B" w14:textId="77777777" w:rsidR="00FD5C58" w:rsidRPr="001777F0" w:rsidRDefault="00FD5C58">
                  <w:pPr>
                    <w:rPr>
                      <w:sz w:val="14"/>
                      <w:szCs w:val="14"/>
                      <w:lang w:val="lt-LT"/>
                    </w:rPr>
                  </w:pPr>
                </w:p>
              </w:tc>
            </w:tr>
            <w:tr w:rsidR="00FD5C58" w:rsidRPr="001777F0" w14:paraId="2E4A83B4" w14:textId="77777777">
              <w:trPr>
                <w:trHeight w:val="260"/>
              </w:trPr>
              <w:tc>
                <w:tcPr>
                  <w:tcW w:w="3401" w:type="dxa"/>
                  <w:tcMar>
                    <w:top w:w="40" w:type="dxa"/>
                    <w:left w:w="40" w:type="dxa"/>
                    <w:bottom w:w="40" w:type="dxa"/>
                    <w:right w:w="40" w:type="dxa"/>
                  </w:tcMar>
                </w:tcPr>
                <w:p w14:paraId="0662E290" w14:textId="77777777" w:rsidR="00FD5C58" w:rsidRPr="001777F0" w:rsidRDefault="00DE21F2">
                  <w:pPr>
                    <w:rPr>
                      <w:lang w:val="lt-LT"/>
                    </w:rPr>
                  </w:pPr>
                  <w:r w:rsidRPr="001777F0">
                    <w:rPr>
                      <w:color w:val="000000"/>
                      <w:lang w:val="lt-LT"/>
                    </w:rPr>
                    <w:t>(Parašas)</w:t>
                  </w:r>
                </w:p>
              </w:tc>
              <w:tc>
                <w:tcPr>
                  <w:tcW w:w="5669" w:type="dxa"/>
                  <w:tcMar>
                    <w:top w:w="40" w:type="dxa"/>
                    <w:left w:w="40" w:type="dxa"/>
                    <w:bottom w:w="40" w:type="dxa"/>
                    <w:right w:w="40" w:type="dxa"/>
                  </w:tcMar>
                </w:tcPr>
                <w:p w14:paraId="1A9A58B9" w14:textId="77777777" w:rsidR="00FD5C58" w:rsidRPr="001777F0" w:rsidRDefault="00FD5C58">
                  <w:pPr>
                    <w:rPr>
                      <w:lang w:val="lt-LT"/>
                    </w:rPr>
                  </w:pPr>
                </w:p>
              </w:tc>
            </w:tr>
            <w:tr w:rsidR="00FD5C58" w:rsidRPr="001777F0" w14:paraId="61F09F09" w14:textId="77777777">
              <w:trPr>
                <w:trHeight w:val="260"/>
              </w:trPr>
              <w:tc>
                <w:tcPr>
                  <w:tcW w:w="3401" w:type="dxa"/>
                  <w:tcBorders>
                    <w:bottom w:val="single" w:sz="2" w:space="0" w:color="000000"/>
                  </w:tcBorders>
                  <w:tcMar>
                    <w:top w:w="40" w:type="dxa"/>
                    <w:left w:w="40" w:type="dxa"/>
                    <w:bottom w:w="40" w:type="dxa"/>
                    <w:right w:w="40" w:type="dxa"/>
                  </w:tcMar>
                </w:tcPr>
                <w:p w14:paraId="7BAB69B4" w14:textId="77777777" w:rsidR="00FD5C58" w:rsidRPr="001777F0" w:rsidRDefault="00FD5C58">
                  <w:pPr>
                    <w:rPr>
                      <w:lang w:val="lt-LT"/>
                    </w:rPr>
                  </w:pPr>
                </w:p>
              </w:tc>
              <w:tc>
                <w:tcPr>
                  <w:tcW w:w="5669" w:type="dxa"/>
                  <w:tcMar>
                    <w:top w:w="40" w:type="dxa"/>
                    <w:left w:w="40" w:type="dxa"/>
                    <w:bottom w:w="40" w:type="dxa"/>
                    <w:right w:w="40" w:type="dxa"/>
                  </w:tcMar>
                </w:tcPr>
                <w:p w14:paraId="7A030C02" w14:textId="77777777" w:rsidR="00FD5C58" w:rsidRPr="001777F0" w:rsidRDefault="00FD5C58">
                  <w:pPr>
                    <w:rPr>
                      <w:lang w:val="lt-LT"/>
                    </w:rPr>
                  </w:pPr>
                </w:p>
              </w:tc>
            </w:tr>
            <w:tr w:rsidR="00FD5C58" w:rsidRPr="001777F0" w14:paraId="62F1875F" w14:textId="77777777">
              <w:trPr>
                <w:trHeight w:val="260"/>
              </w:trPr>
              <w:tc>
                <w:tcPr>
                  <w:tcW w:w="3401" w:type="dxa"/>
                  <w:tcMar>
                    <w:top w:w="40" w:type="dxa"/>
                    <w:left w:w="40" w:type="dxa"/>
                    <w:bottom w:w="40" w:type="dxa"/>
                    <w:right w:w="40" w:type="dxa"/>
                  </w:tcMar>
                </w:tcPr>
                <w:p w14:paraId="67121547" w14:textId="77777777" w:rsidR="00FD5C58" w:rsidRPr="001777F0" w:rsidRDefault="00DE21F2">
                  <w:pPr>
                    <w:rPr>
                      <w:lang w:val="lt-LT"/>
                    </w:rPr>
                  </w:pPr>
                  <w:r w:rsidRPr="001777F0">
                    <w:rPr>
                      <w:color w:val="000000"/>
                      <w:lang w:val="lt-LT"/>
                    </w:rPr>
                    <w:t>(Vardas ir pavardė)</w:t>
                  </w:r>
                </w:p>
              </w:tc>
              <w:tc>
                <w:tcPr>
                  <w:tcW w:w="5669" w:type="dxa"/>
                  <w:tcMar>
                    <w:top w:w="40" w:type="dxa"/>
                    <w:left w:w="40" w:type="dxa"/>
                    <w:bottom w:w="40" w:type="dxa"/>
                    <w:right w:w="40" w:type="dxa"/>
                  </w:tcMar>
                </w:tcPr>
                <w:p w14:paraId="3BC72C0B" w14:textId="77777777" w:rsidR="00FD5C58" w:rsidRPr="001777F0" w:rsidRDefault="00FD5C58">
                  <w:pPr>
                    <w:rPr>
                      <w:lang w:val="lt-LT"/>
                    </w:rPr>
                  </w:pPr>
                </w:p>
              </w:tc>
            </w:tr>
            <w:tr w:rsidR="00FD5C58" w:rsidRPr="001777F0" w14:paraId="02EE1603" w14:textId="77777777">
              <w:trPr>
                <w:trHeight w:val="260"/>
              </w:trPr>
              <w:tc>
                <w:tcPr>
                  <w:tcW w:w="3401" w:type="dxa"/>
                  <w:tcBorders>
                    <w:bottom w:val="single" w:sz="2" w:space="0" w:color="000000"/>
                  </w:tcBorders>
                  <w:tcMar>
                    <w:top w:w="40" w:type="dxa"/>
                    <w:left w:w="40" w:type="dxa"/>
                    <w:bottom w:w="40" w:type="dxa"/>
                    <w:right w:w="40" w:type="dxa"/>
                  </w:tcMar>
                </w:tcPr>
                <w:p w14:paraId="66E33E7F" w14:textId="77777777" w:rsidR="00FD5C58" w:rsidRPr="001777F0" w:rsidRDefault="00FD5C58">
                  <w:pPr>
                    <w:rPr>
                      <w:lang w:val="lt-LT"/>
                    </w:rPr>
                  </w:pPr>
                </w:p>
              </w:tc>
              <w:tc>
                <w:tcPr>
                  <w:tcW w:w="5669" w:type="dxa"/>
                  <w:tcMar>
                    <w:top w:w="40" w:type="dxa"/>
                    <w:left w:w="40" w:type="dxa"/>
                    <w:bottom w:w="40" w:type="dxa"/>
                    <w:right w:w="40" w:type="dxa"/>
                  </w:tcMar>
                </w:tcPr>
                <w:p w14:paraId="36E1790F" w14:textId="77777777" w:rsidR="00FD5C58" w:rsidRPr="001777F0" w:rsidRDefault="00FD5C58">
                  <w:pPr>
                    <w:rPr>
                      <w:lang w:val="lt-LT"/>
                    </w:rPr>
                  </w:pPr>
                </w:p>
              </w:tc>
            </w:tr>
            <w:tr w:rsidR="00FD5C58" w:rsidRPr="001777F0" w14:paraId="72AFAEED" w14:textId="77777777">
              <w:trPr>
                <w:trHeight w:val="260"/>
              </w:trPr>
              <w:tc>
                <w:tcPr>
                  <w:tcW w:w="3401" w:type="dxa"/>
                  <w:tcMar>
                    <w:top w:w="40" w:type="dxa"/>
                    <w:left w:w="40" w:type="dxa"/>
                    <w:bottom w:w="40" w:type="dxa"/>
                    <w:right w:w="40" w:type="dxa"/>
                  </w:tcMar>
                </w:tcPr>
                <w:p w14:paraId="02CF113D" w14:textId="77777777" w:rsidR="00FD5C58" w:rsidRPr="001777F0" w:rsidRDefault="00DE21F2">
                  <w:pPr>
                    <w:rPr>
                      <w:lang w:val="lt-LT"/>
                    </w:rPr>
                  </w:pPr>
                  <w:r w:rsidRPr="001777F0">
                    <w:rPr>
                      <w:color w:val="000000"/>
                      <w:lang w:val="lt-LT"/>
                    </w:rPr>
                    <w:t>(Data)</w:t>
                  </w:r>
                </w:p>
              </w:tc>
              <w:tc>
                <w:tcPr>
                  <w:tcW w:w="5669" w:type="dxa"/>
                  <w:tcMar>
                    <w:top w:w="40" w:type="dxa"/>
                    <w:left w:w="40" w:type="dxa"/>
                    <w:bottom w:w="40" w:type="dxa"/>
                    <w:right w:w="40" w:type="dxa"/>
                  </w:tcMar>
                </w:tcPr>
                <w:p w14:paraId="5CD501B7" w14:textId="77777777" w:rsidR="00FD5C58" w:rsidRPr="001777F0" w:rsidRDefault="00FD5C58">
                  <w:pPr>
                    <w:rPr>
                      <w:lang w:val="lt-LT"/>
                    </w:rPr>
                  </w:pPr>
                </w:p>
              </w:tc>
            </w:tr>
            <w:tr w:rsidR="00FD5C58" w:rsidRPr="001777F0" w14:paraId="421EF2A2" w14:textId="77777777">
              <w:trPr>
                <w:trHeight w:val="260"/>
              </w:trPr>
              <w:tc>
                <w:tcPr>
                  <w:tcW w:w="3401" w:type="dxa"/>
                  <w:tcMar>
                    <w:top w:w="40" w:type="dxa"/>
                    <w:left w:w="40" w:type="dxa"/>
                    <w:bottom w:w="40" w:type="dxa"/>
                    <w:right w:w="40" w:type="dxa"/>
                  </w:tcMar>
                </w:tcPr>
                <w:p w14:paraId="58D6B069" w14:textId="77777777" w:rsidR="00FD5C58" w:rsidRPr="001777F0" w:rsidRDefault="00FD5C58">
                  <w:pPr>
                    <w:rPr>
                      <w:lang w:val="lt-LT"/>
                    </w:rPr>
                  </w:pPr>
                </w:p>
              </w:tc>
              <w:tc>
                <w:tcPr>
                  <w:tcW w:w="5669" w:type="dxa"/>
                  <w:tcMar>
                    <w:top w:w="40" w:type="dxa"/>
                    <w:left w:w="40" w:type="dxa"/>
                    <w:bottom w:w="40" w:type="dxa"/>
                    <w:right w:w="40" w:type="dxa"/>
                  </w:tcMar>
                </w:tcPr>
                <w:p w14:paraId="3F3A7ECA" w14:textId="77777777" w:rsidR="00FD5C58" w:rsidRPr="001777F0" w:rsidRDefault="00FD5C58">
                  <w:pPr>
                    <w:rPr>
                      <w:lang w:val="lt-LT"/>
                    </w:rPr>
                  </w:pPr>
                </w:p>
              </w:tc>
            </w:tr>
          </w:tbl>
          <w:p w14:paraId="384F163B" w14:textId="77777777" w:rsidR="00FD5C58" w:rsidRPr="001777F0" w:rsidRDefault="00FD5C58">
            <w:pPr>
              <w:rPr>
                <w:lang w:val="lt-LT"/>
              </w:rPr>
            </w:pPr>
          </w:p>
        </w:tc>
      </w:tr>
      <w:tr w:rsidR="00FD5C58" w:rsidRPr="001777F0" w14:paraId="5731129B" w14:textId="77777777" w:rsidTr="001777F0">
        <w:trPr>
          <w:trHeight w:val="41"/>
        </w:trPr>
        <w:tc>
          <w:tcPr>
            <w:tcW w:w="13" w:type="dxa"/>
          </w:tcPr>
          <w:p w14:paraId="47DDF848" w14:textId="77777777" w:rsidR="00FD5C58" w:rsidRPr="001777F0" w:rsidRDefault="00FD5C58">
            <w:pPr>
              <w:pStyle w:val="EmptyLayoutCell"/>
              <w:rPr>
                <w:lang w:val="lt-LT"/>
              </w:rPr>
            </w:pPr>
          </w:p>
        </w:tc>
        <w:tc>
          <w:tcPr>
            <w:tcW w:w="6" w:type="dxa"/>
          </w:tcPr>
          <w:p w14:paraId="298ACF07" w14:textId="77777777" w:rsidR="00FD5C58" w:rsidRPr="001777F0" w:rsidRDefault="00FD5C58">
            <w:pPr>
              <w:pStyle w:val="EmptyLayoutCell"/>
              <w:rPr>
                <w:lang w:val="lt-LT"/>
              </w:rPr>
            </w:pPr>
          </w:p>
        </w:tc>
        <w:tc>
          <w:tcPr>
            <w:tcW w:w="6" w:type="dxa"/>
          </w:tcPr>
          <w:p w14:paraId="4D351676" w14:textId="77777777" w:rsidR="00FD5C58" w:rsidRPr="001777F0" w:rsidRDefault="00FD5C58">
            <w:pPr>
              <w:pStyle w:val="EmptyLayoutCell"/>
              <w:rPr>
                <w:lang w:val="lt-LT"/>
              </w:rPr>
            </w:pPr>
          </w:p>
        </w:tc>
        <w:tc>
          <w:tcPr>
            <w:tcW w:w="9608" w:type="dxa"/>
            <w:gridSpan w:val="3"/>
          </w:tcPr>
          <w:p w14:paraId="08AB7B52" w14:textId="77777777" w:rsidR="00FD5C58" w:rsidRPr="001777F0" w:rsidRDefault="00FD5C58">
            <w:pPr>
              <w:pStyle w:val="EmptyLayoutCell"/>
              <w:rPr>
                <w:lang w:val="lt-LT"/>
              </w:rPr>
            </w:pPr>
          </w:p>
        </w:tc>
        <w:tc>
          <w:tcPr>
            <w:tcW w:w="6" w:type="dxa"/>
          </w:tcPr>
          <w:p w14:paraId="35A6B316" w14:textId="77777777" w:rsidR="00FD5C58" w:rsidRPr="001777F0" w:rsidRDefault="00FD5C58">
            <w:pPr>
              <w:pStyle w:val="EmptyLayoutCell"/>
              <w:rPr>
                <w:lang w:val="lt-LT"/>
              </w:rPr>
            </w:pPr>
          </w:p>
        </w:tc>
      </w:tr>
    </w:tbl>
    <w:p w14:paraId="10A3A651" w14:textId="585806EC" w:rsidR="00DE21F2" w:rsidRDefault="00DE21F2"/>
    <w:p w14:paraId="440E6C9E" w14:textId="6F6723A6" w:rsidR="00B85011" w:rsidRPr="00B85011" w:rsidRDefault="00B85011">
      <w:pPr>
        <w:rPr>
          <w:b/>
          <w:bCs/>
          <w:sz w:val="24"/>
          <w:szCs w:val="24"/>
        </w:rPr>
      </w:pPr>
      <w:r w:rsidRPr="00B85011">
        <w:rPr>
          <w:b/>
          <w:bCs/>
          <w:sz w:val="24"/>
          <w:szCs w:val="24"/>
        </w:rPr>
        <w:lastRenderedPageBreak/>
        <w:t>EINAMŲJŲ METŲ UŽDUOTYS:</w:t>
      </w:r>
    </w:p>
    <w:p w14:paraId="62CF8380" w14:textId="4DF4AA6E" w:rsidR="00B85011" w:rsidRPr="00B85011" w:rsidRDefault="00B85011">
      <w:pPr>
        <w:rPr>
          <w:sz w:val="24"/>
          <w:szCs w:val="24"/>
        </w:rPr>
      </w:pPr>
    </w:p>
    <w:p w14:paraId="524CD995" w14:textId="77777777" w:rsidR="00B85011" w:rsidRPr="00B85011" w:rsidRDefault="00B85011" w:rsidP="00B85011">
      <w:pPr>
        <w:rPr>
          <w:sz w:val="24"/>
          <w:szCs w:val="24"/>
        </w:rPr>
      </w:pPr>
      <w:r w:rsidRPr="00B85011">
        <w:rPr>
          <w:sz w:val="24"/>
          <w:szCs w:val="24"/>
        </w:rPr>
        <w:t xml:space="preserve">1 </w:t>
      </w:r>
      <w:proofErr w:type="spellStart"/>
      <w:r w:rsidRPr="00B85011">
        <w:rPr>
          <w:sz w:val="24"/>
          <w:szCs w:val="24"/>
        </w:rPr>
        <w:t>užduotis</w:t>
      </w:r>
      <w:proofErr w:type="spellEnd"/>
      <w:r w:rsidRPr="00B85011">
        <w:rPr>
          <w:sz w:val="24"/>
          <w:szCs w:val="24"/>
        </w:rPr>
        <w:t xml:space="preserve">: </w:t>
      </w:r>
      <w:proofErr w:type="spellStart"/>
      <w:r w:rsidRPr="00B85011">
        <w:rPr>
          <w:sz w:val="24"/>
          <w:szCs w:val="24"/>
        </w:rPr>
        <w:t>Koordinuoti</w:t>
      </w:r>
      <w:proofErr w:type="spellEnd"/>
      <w:r w:rsidRPr="00B85011">
        <w:rPr>
          <w:sz w:val="24"/>
          <w:szCs w:val="24"/>
        </w:rPr>
        <w:t xml:space="preserve"> </w:t>
      </w:r>
      <w:proofErr w:type="spellStart"/>
      <w:proofErr w:type="gramStart"/>
      <w:r w:rsidRPr="00B85011">
        <w:rPr>
          <w:sz w:val="24"/>
          <w:szCs w:val="24"/>
        </w:rPr>
        <w:t>Valstybinių</w:t>
      </w:r>
      <w:proofErr w:type="spellEnd"/>
      <w:r w:rsidRPr="00B85011">
        <w:rPr>
          <w:sz w:val="24"/>
          <w:szCs w:val="24"/>
        </w:rPr>
        <w:t xml:space="preserve">  </w:t>
      </w:r>
      <w:proofErr w:type="spellStart"/>
      <w:r w:rsidRPr="00B85011">
        <w:rPr>
          <w:sz w:val="24"/>
          <w:szCs w:val="24"/>
        </w:rPr>
        <w:t>lietuvių</w:t>
      </w:r>
      <w:proofErr w:type="spellEnd"/>
      <w:proofErr w:type="gramEnd"/>
      <w:r w:rsidRPr="00B85011">
        <w:rPr>
          <w:sz w:val="24"/>
          <w:szCs w:val="24"/>
        </w:rPr>
        <w:t xml:space="preserve"> </w:t>
      </w:r>
      <w:proofErr w:type="spellStart"/>
      <w:r w:rsidRPr="00B85011">
        <w:rPr>
          <w:sz w:val="24"/>
          <w:szCs w:val="24"/>
        </w:rPr>
        <w:t>kalbos</w:t>
      </w:r>
      <w:proofErr w:type="spellEnd"/>
      <w:r w:rsidRPr="00B85011">
        <w:rPr>
          <w:sz w:val="24"/>
          <w:szCs w:val="24"/>
        </w:rPr>
        <w:t xml:space="preserve"> </w:t>
      </w:r>
      <w:proofErr w:type="spellStart"/>
      <w:r w:rsidRPr="00B85011">
        <w:rPr>
          <w:sz w:val="24"/>
          <w:szCs w:val="24"/>
        </w:rPr>
        <w:t>ir</w:t>
      </w:r>
      <w:proofErr w:type="spellEnd"/>
      <w:r w:rsidRPr="00B85011">
        <w:rPr>
          <w:sz w:val="24"/>
          <w:szCs w:val="24"/>
        </w:rPr>
        <w:t xml:space="preserve"> </w:t>
      </w:r>
      <w:proofErr w:type="spellStart"/>
      <w:r w:rsidRPr="00B85011">
        <w:rPr>
          <w:sz w:val="24"/>
          <w:szCs w:val="24"/>
        </w:rPr>
        <w:t>literatūros</w:t>
      </w:r>
      <w:proofErr w:type="spellEnd"/>
      <w:r w:rsidRPr="00B85011">
        <w:rPr>
          <w:sz w:val="24"/>
          <w:szCs w:val="24"/>
        </w:rPr>
        <w:t xml:space="preserve">, </w:t>
      </w:r>
      <w:proofErr w:type="spellStart"/>
      <w:r w:rsidRPr="00B85011">
        <w:rPr>
          <w:sz w:val="24"/>
          <w:szCs w:val="24"/>
        </w:rPr>
        <w:t>matematikos</w:t>
      </w:r>
      <w:proofErr w:type="spellEnd"/>
      <w:r w:rsidRPr="00B85011">
        <w:rPr>
          <w:sz w:val="24"/>
          <w:szCs w:val="24"/>
        </w:rPr>
        <w:t xml:space="preserve">, </w:t>
      </w:r>
      <w:proofErr w:type="spellStart"/>
      <w:r w:rsidRPr="00B85011">
        <w:rPr>
          <w:sz w:val="24"/>
          <w:szCs w:val="24"/>
        </w:rPr>
        <w:t>anglų</w:t>
      </w:r>
      <w:proofErr w:type="spellEnd"/>
      <w:r w:rsidRPr="00B85011">
        <w:rPr>
          <w:sz w:val="24"/>
          <w:szCs w:val="24"/>
        </w:rPr>
        <w:t xml:space="preserve"> </w:t>
      </w:r>
      <w:proofErr w:type="spellStart"/>
      <w:r w:rsidRPr="00B85011">
        <w:rPr>
          <w:sz w:val="24"/>
          <w:szCs w:val="24"/>
        </w:rPr>
        <w:t>kalbos</w:t>
      </w:r>
      <w:proofErr w:type="spellEnd"/>
      <w:r w:rsidRPr="00B85011">
        <w:rPr>
          <w:sz w:val="24"/>
          <w:szCs w:val="24"/>
        </w:rPr>
        <w:t xml:space="preserve">, </w:t>
      </w:r>
      <w:proofErr w:type="spellStart"/>
      <w:r w:rsidRPr="00B85011">
        <w:rPr>
          <w:sz w:val="24"/>
          <w:szCs w:val="24"/>
        </w:rPr>
        <w:t>informacinių</w:t>
      </w:r>
      <w:proofErr w:type="spellEnd"/>
      <w:r w:rsidRPr="00B85011">
        <w:rPr>
          <w:sz w:val="24"/>
          <w:szCs w:val="24"/>
        </w:rPr>
        <w:t xml:space="preserve"> </w:t>
      </w:r>
      <w:proofErr w:type="spellStart"/>
      <w:r w:rsidRPr="00B85011">
        <w:rPr>
          <w:sz w:val="24"/>
          <w:szCs w:val="24"/>
        </w:rPr>
        <w:t>technologijų</w:t>
      </w:r>
      <w:proofErr w:type="spellEnd"/>
      <w:r w:rsidRPr="00B85011">
        <w:rPr>
          <w:sz w:val="24"/>
          <w:szCs w:val="24"/>
        </w:rPr>
        <w:t xml:space="preserve"> </w:t>
      </w:r>
      <w:proofErr w:type="spellStart"/>
      <w:r w:rsidRPr="00B85011">
        <w:rPr>
          <w:sz w:val="24"/>
          <w:szCs w:val="24"/>
        </w:rPr>
        <w:t>brandos</w:t>
      </w:r>
      <w:proofErr w:type="spellEnd"/>
      <w:r w:rsidRPr="00B85011">
        <w:rPr>
          <w:sz w:val="24"/>
          <w:szCs w:val="24"/>
        </w:rPr>
        <w:t xml:space="preserve"> </w:t>
      </w:r>
      <w:proofErr w:type="spellStart"/>
      <w:r w:rsidRPr="00B85011">
        <w:rPr>
          <w:sz w:val="24"/>
          <w:szCs w:val="24"/>
        </w:rPr>
        <w:t>egzaminus</w:t>
      </w:r>
      <w:proofErr w:type="spellEnd"/>
      <w:r w:rsidRPr="00B85011">
        <w:rPr>
          <w:sz w:val="24"/>
          <w:szCs w:val="24"/>
        </w:rPr>
        <w:t xml:space="preserve"> </w:t>
      </w:r>
      <w:proofErr w:type="spellStart"/>
      <w:r w:rsidRPr="00B85011">
        <w:rPr>
          <w:sz w:val="24"/>
          <w:szCs w:val="24"/>
        </w:rPr>
        <w:t>savivaldybėje</w:t>
      </w:r>
      <w:proofErr w:type="spellEnd"/>
      <w:r w:rsidRPr="00B85011">
        <w:rPr>
          <w:sz w:val="24"/>
          <w:szCs w:val="24"/>
        </w:rPr>
        <w:t xml:space="preserve">, </w:t>
      </w:r>
      <w:proofErr w:type="spellStart"/>
      <w:r w:rsidRPr="00B85011">
        <w:rPr>
          <w:sz w:val="24"/>
          <w:szCs w:val="24"/>
        </w:rPr>
        <w:t>tvirtinti</w:t>
      </w:r>
      <w:proofErr w:type="spellEnd"/>
      <w:r w:rsidRPr="00B85011">
        <w:rPr>
          <w:sz w:val="24"/>
          <w:szCs w:val="24"/>
        </w:rPr>
        <w:t xml:space="preserve">  savivaldybės </w:t>
      </w:r>
      <w:proofErr w:type="spellStart"/>
      <w:r w:rsidRPr="00B85011">
        <w:rPr>
          <w:sz w:val="24"/>
          <w:szCs w:val="24"/>
        </w:rPr>
        <w:t>duomenis</w:t>
      </w:r>
      <w:proofErr w:type="spellEnd"/>
      <w:r w:rsidRPr="00B85011">
        <w:rPr>
          <w:sz w:val="24"/>
          <w:szCs w:val="24"/>
        </w:rPr>
        <w:t xml:space="preserve"> savivaldybės </w:t>
      </w:r>
      <w:proofErr w:type="spellStart"/>
      <w:r w:rsidRPr="00B85011">
        <w:rPr>
          <w:sz w:val="24"/>
          <w:szCs w:val="24"/>
        </w:rPr>
        <w:t>duomenų</w:t>
      </w:r>
      <w:proofErr w:type="spellEnd"/>
      <w:r w:rsidRPr="00B85011">
        <w:rPr>
          <w:sz w:val="24"/>
          <w:szCs w:val="24"/>
        </w:rPr>
        <w:t xml:space="preserve"> </w:t>
      </w:r>
      <w:proofErr w:type="spellStart"/>
      <w:r w:rsidRPr="00B85011">
        <w:rPr>
          <w:sz w:val="24"/>
          <w:szCs w:val="24"/>
        </w:rPr>
        <w:t>perdavimo</w:t>
      </w:r>
      <w:proofErr w:type="spellEnd"/>
      <w:r w:rsidRPr="00B85011">
        <w:rPr>
          <w:sz w:val="24"/>
          <w:szCs w:val="24"/>
        </w:rPr>
        <w:t xml:space="preserve"> </w:t>
      </w:r>
      <w:proofErr w:type="spellStart"/>
      <w:r w:rsidRPr="00B85011">
        <w:rPr>
          <w:sz w:val="24"/>
          <w:szCs w:val="24"/>
        </w:rPr>
        <w:t>sistemoje</w:t>
      </w:r>
      <w:proofErr w:type="spellEnd"/>
      <w:r w:rsidRPr="00B85011">
        <w:rPr>
          <w:sz w:val="24"/>
          <w:szCs w:val="24"/>
        </w:rPr>
        <w:t xml:space="preserve"> KELTAS;</w:t>
      </w:r>
    </w:p>
    <w:p w14:paraId="69440E81" w14:textId="77777777" w:rsidR="00B85011" w:rsidRPr="00B85011" w:rsidRDefault="00B85011" w:rsidP="00B85011">
      <w:pPr>
        <w:rPr>
          <w:sz w:val="24"/>
          <w:szCs w:val="24"/>
        </w:rPr>
      </w:pPr>
    </w:p>
    <w:p w14:paraId="72ED61D9" w14:textId="77777777" w:rsidR="00B85011" w:rsidRPr="00B85011" w:rsidRDefault="00B85011" w:rsidP="00B85011">
      <w:pPr>
        <w:rPr>
          <w:sz w:val="24"/>
          <w:szCs w:val="24"/>
        </w:rPr>
      </w:pPr>
      <w:proofErr w:type="spellStart"/>
      <w:r w:rsidRPr="00B85011">
        <w:rPr>
          <w:sz w:val="24"/>
          <w:szCs w:val="24"/>
        </w:rPr>
        <w:t>Vertinimo</w:t>
      </w:r>
      <w:proofErr w:type="spellEnd"/>
      <w:r w:rsidRPr="00B85011">
        <w:rPr>
          <w:sz w:val="24"/>
          <w:szCs w:val="24"/>
        </w:rPr>
        <w:t xml:space="preserve"> </w:t>
      </w:r>
      <w:proofErr w:type="spellStart"/>
      <w:r w:rsidRPr="00B85011">
        <w:rPr>
          <w:sz w:val="24"/>
          <w:szCs w:val="24"/>
        </w:rPr>
        <w:t>rodiklis</w:t>
      </w:r>
      <w:proofErr w:type="spellEnd"/>
      <w:r w:rsidRPr="00B85011">
        <w:rPr>
          <w:sz w:val="24"/>
          <w:szCs w:val="24"/>
        </w:rPr>
        <w:t xml:space="preserve">: </w:t>
      </w:r>
      <w:proofErr w:type="spellStart"/>
      <w:r w:rsidRPr="00B85011">
        <w:rPr>
          <w:sz w:val="24"/>
          <w:szCs w:val="24"/>
        </w:rPr>
        <w:t>Įvykdyti</w:t>
      </w:r>
      <w:proofErr w:type="spellEnd"/>
      <w:r w:rsidRPr="00B85011">
        <w:rPr>
          <w:sz w:val="24"/>
          <w:szCs w:val="24"/>
        </w:rPr>
        <w:t xml:space="preserve"> </w:t>
      </w:r>
      <w:proofErr w:type="spellStart"/>
      <w:proofErr w:type="gramStart"/>
      <w:r w:rsidRPr="00B85011">
        <w:rPr>
          <w:sz w:val="24"/>
          <w:szCs w:val="24"/>
        </w:rPr>
        <w:t>Valstybinių</w:t>
      </w:r>
      <w:proofErr w:type="spellEnd"/>
      <w:r w:rsidRPr="00B85011">
        <w:rPr>
          <w:sz w:val="24"/>
          <w:szCs w:val="24"/>
        </w:rPr>
        <w:t xml:space="preserve">  </w:t>
      </w:r>
      <w:proofErr w:type="spellStart"/>
      <w:r w:rsidRPr="00B85011">
        <w:rPr>
          <w:sz w:val="24"/>
          <w:szCs w:val="24"/>
        </w:rPr>
        <w:t>lietuvių</w:t>
      </w:r>
      <w:proofErr w:type="spellEnd"/>
      <w:proofErr w:type="gramEnd"/>
      <w:r w:rsidRPr="00B85011">
        <w:rPr>
          <w:sz w:val="24"/>
          <w:szCs w:val="24"/>
        </w:rPr>
        <w:t xml:space="preserve"> </w:t>
      </w:r>
      <w:proofErr w:type="spellStart"/>
      <w:r w:rsidRPr="00B85011">
        <w:rPr>
          <w:sz w:val="24"/>
          <w:szCs w:val="24"/>
        </w:rPr>
        <w:t>kalbos</w:t>
      </w:r>
      <w:proofErr w:type="spellEnd"/>
      <w:r w:rsidRPr="00B85011">
        <w:rPr>
          <w:sz w:val="24"/>
          <w:szCs w:val="24"/>
        </w:rPr>
        <w:t xml:space="preserve"> </w:t>
      </w:r>
      <w:proofErr w:type="spellStart"/>
      <w:r w:rsidRPr="00B85011">
        <w:rPr>
          <w:sz w:val="24"/>
          <w:szCs w:val="24"/>
        </w:rPr>
        <w:t>ir</w:t>
      </w:r>
      <w:proofErr w:type="spellEnd"/>
      <w:r w:rsidRPr="00B85011">
        <w:rPr>
          <w:sz w:val="24"/>
          <w:szCs w:val="24"/>
        </w:rPr>
        <w:t xml:space="preserve"> </w:t>
      </w:r>
      <w:proofErr w:type="spellStart"/>
      <w:r w:rsidRPr="00B85011">
        <w:rPr>
          <w:sz w:val="24"/>
          <w:szCs w:val="24"/>
        </w:rPr>
        <w:t>literatūros</w:t>
      </w:r>
      <w:proofErr w:type="spellEnd"/>
      <w:r w:rsidRPr="00B85011">
        <w:rPr>
          <w:sz w:val="24"/>
          <w:szCs w:val="24"/>
        </w:rPr>
        <w:t xml:space="preserve">, </w:t>
      </w:r>
      <w:proofErr w:type="spellStart"/>
      <w:r w:rsidRPr="00B85011">
        <w:rPr>
          <w:sz w:val="24"/>
          <w:szCs w:val="24"/>
        </w:rPr>
        <w:t>matematikos</w:t>
      </w:r>
      <w:proofErr w:type="spellEnd"/>
      <w:r w:rsidRPr="00B85011">
        <w:rPr>
          <w:sz w:val="24"/>
          <w:szCs w:val="24"/>
        </w:rPr>
        <w:t xml:space="preserve">, </w:t>
      </w:r>
      <w:proofErr w:type="spellStart"/>
      <w:r w:rsidRPr="00B85011">
        <w:rPr>
          <w:sz w:val="24"/>
          <w:szCs w:val="24"/>
        </w:rPr>
        <w:t>anglų</w:t>
      </w:r>
      <w:proofErr w:type="spellEnd"/>
      <w:r w:rsidRPr="00B85011">
        <w:rPr>
          <w:sz w:val="24"/>
          <w:szCs w:val="24"/>
        </w:rPr>
        <w:t xml:space="preserve"> </w:t>
      </w:r>
      <w:proofErr w:type="spellStart"/>
      <w:r w:rsidRPr="00B85011">
        <w:rPr>
          <w:sz w:val="24"/>
          <w:szCs w:val="24"/>
        </w:rPr>
        <w:t>kalbos</w:t>
      </w:r>
      <w:proofErr w:type="spellEnd"/>
      <w:r w:rsidRPr="00B85011">
        <w:rPr>
          <w:sz w:val="24"/>
          <w:szCs w:val="24"/>
        </w:rPr>
        <w:t xml:space="preserve">, </w:t>
      </w:r>
      <w:proofErr w:type="spellStart"/>
      <w:r w:rsidRPr="00B85011">
        <w:rPr>
          <w:sz w:val="24"/>
          <w:szCs w:val="24"/>
        </w:rPr>
        <w:t>informacinių</w:t>
      </w:r>
      <w:proofErr w:type="spellEnd"/>
      <w:r w:rsidRPr="00B85011">
        <w:rPr>
          <w:sz w:val="24"/>
          <w:szCs w:val="24"/>
        </w:rPr>
        <w:t xml:space="preserve"> </w:t>
      </w:r>
      <w:proofErr w:type="spellStart"/>
      <w:r w:rsidRPr="00B85011">
        <w:rPr>
          <w:sz w:val="24"/>
          <w:szCs w:val="24"/>
        </w:rPr>
        <w:t>technologijų</w:t>
      </w:r>
      <w:proofErr w:type="spellEnd"/>
      <w:r w:rsidRPr="00B85011">
        <w:rPr>
          <w:sz w:val="24"/>
          <w:szCs w:val="24"/>
        </w:rPr>
        <w:t xml:space="preserve"> </w:t>
      </w:r>
      <w:proofErr w:type="spellStart"/>
      <w:r w:rsidRPr="00B85011">
        <w:rPr>
          <w:sz w:val="24"/>
          <w:szCs w:val="24"/>
        </w:rPr>
        <w:t>brandos</w:t>
      </w:r>
      <w:proofErr w:type="spellEnd"/>
      <w:r w:rsidRPr="00B85011">
        <w:rPr>
          <w:sz w:val="24"/>
          <w:szCs w:val="24"/>
        </w:rPr>
        <w:t xml:space="preserve"> </w:t>
      </w:r>
      <w:proofErr w:type="spellStart"/>
      <w:r w:rsidRPr="00B85011">
        <w:rPr>
          <w:sz w:val="24"/>
          <w:szCs w:val="24"/>
        </w:rPr>
        <w:t>egzaminai</w:t>
      </w:r>
      <w:proofErr w:type="spellEnd"/>
      <w:r w:rsidRPr="00B85011">
        <w:rPr>
          <w:sz w:val="24"/>
          <w:szCs w:val="24"/>
        </w:rPr>
        <w:t xml:space="preserve"> </w:t>
      </w:r>
      <w:proofErr w:type="spellStart"/>
      <w:r w:rsidRPr="00B85011">
        <w:rPr>
          <w:sz w:val="24"/>
          <w:szCs w:val="24"/>
        </w:rPr>
        <w:t>savivaldybėje</w:t>
      </w:r>
      <w:proofErr w:type="spellEnd"/>
      <w:r w:rsidRPr="00B85011">
        <w:rPr>
          <w:sz w:val="24"/>
          <w:szCs w:val="24"/>
        </w:rPr>
        <w:t xml:space="preserve">, </w:t>
      </w:r>
      <w:proofErr w:type="spellStart"/>
      <w:r w:rsidRPr="00B85011">
        <w:rPr>
          <w:sz w:val="24"/>
          <w:szCs w:val="24"/>
        </w:rPr>
        <w:t>patvirtinti</w:t>
      </w:r>
      <w:proofErr w:type="spellEnd"/>
      <w:r w:rsidRPr="00B85011">
        <w:rPr>
          <w:sz w:val="24"/>
          <w:szCs w:val="24"/>
        </w:rPr>
        <w:t xml:space="preserve"> </w:t>
      </w:r>
      <w:proofErr w:type="spellStart"/>
      <w:r w:rsidRPr="00B85011">
        <w:rPr>
          <w:sz w:val="24"/>
          <w:szCs w:val="24"/>
        </w:rPr>
        <w:t>duomenys</w:t>
      </w:r>
      <w:proofErr w:type="spellEnd"/>
      <w:r w:rsidRPr="00B85011">
        <w:rPr>
          <w:sz w:val="24"/>
          <w:szCs w:val="24"/>
        </w:rPr>
        <w:t xml:space="preserve"> savivaldybės </w:t>
      </w:r>
      <w:proofErr w:type="spellStart"/>
      <w:r w:rsidRPr="00B85011">
        <w:rPr>
          <w:sz w:val="24"/>
          <w:szCs w:val="24"/>
        </w:rPr>
        <w:t>duomenų</w:t>
      </w:r>
      <w:proofErr w:type="spellEnd"/>
      <w:r w:rsidRPr="00B85011">
        <w:rPr>
          <w:sz w:val="24"/>
          <w:szCs w:val="24"/>
        </w:rPr>
        <w:t xml:space="preserve"> </w:t>
      </w:r>
      <w:proofErr w:type="spellStart"/>
      <w:r w:rsidRPr="00B85011">
        <w:rPr>
          <w:sz w:val="24"/>
          <w:szCs w:val="24"/>
        </w:rPr>
        <w:t>perdavimo</w:t>
      </w:r>
      <w:proofErr w:type="spellEnd"/>
      <w:r w:rsidRPr="00B85011">
        <w:rPr>
          <w:sz w:val="24"/>
          <w:szCs w:val="24"/>
        </w:rPr>
        <w:t xml:space="preserve"> </w:t>
      </w:r>
      <w:proofErr w:type="spellStart"/>
      <w:r w:rsidRPr="00B85011">
        <w:rPr>
          <w:sz w:val="24"/>
          <w:szCs w:val="24"/>
        </w:rPr>
        <w:t>sistemoje</w:t>
      </w:r>
      <w:proofErr w:type="spellEnd"/>
      <w:r w:rsidRPr="00B85011">
        <w:rPr>
          <w:sz w:val="24"/>
          <w:szCs w:val="24"/>
        </w:rPr>
        <w:t xml:space="preserve"> KELTAS;</w:t>
      </w:r>
    </w:p>
    <w:p w14:paraId="17CFACC2" w14:textId="77777777" w:rsidR="00B85011" w:rsidRPr="00B85011" w:rsidRDefault="00B85011" w:rsidP="00B85011">
      <w:pPr>
        <w:rPr>
          <w:sz w:val="24"/>
          <w:szCs w:val="24"/>
        </w:rPr>
      </w:pPr>
    </w:p>
    <w:p w14:paraId="152349BF" w14:textId="77777777" w:rsidR="00B85011" w:rsidRPr="00B85011" w:rsidRDefault="00B85011" w:rsidP="00B85011">
      <w:pPr>
        <w:rPr>
          <w:sz w:val="24"/>
          <w:szCs w:val="24"/>
        </w:rPr>
      </w:pPr>
      <w:proofErr w:type="spellStart"/>
      <w:r w:rsidRPr="00B85011">
        <w:rPr>
          <w:sz w:val="24"/>
          <w:szCs w:val="24"/>
        </w:rPr>
        <w:t>Užduoties</w:t>
      </w:r>
      <w:proofErr w:type="spellEnd"/>
      <w:r w:rsidRPr="00B85011">
        <w:rPr>
          <w:sz w:val="24"/>
          <w:szCs w:val="24"/>
        </w:rPr>
        <w:t xml:space="preserve"> </w:t>
      </w:r>
      <w:proofErr w:type="spellStart"/>
      <w:r w:rsidRPr="00B85011">
        <w:rPr>
          <w:sz w:val="24"/>
          <w:szCs w:val="24"/>
        </w:rPr>
        <w:t>įvykdymo</w:t>
      </w:r>
      <w:proofErr w:type="spellEnd"/>
      <w:r w:rsidRPr="00B85011">
        <w:rPr>
          <w:sz w:val="24"/>
          <w:szCs w:val="24"/>
        </w:rPr>
        <w:t xml:space="preserve"> </w:t>
      </w:r>
      <w:proofErr w:type="spellStart"/>
      <w:r w:rsidRPr="00B85011">
        <w:rPr>
          <w:sz w:val="24"/>
          <w:szCs w:val="24"/>
        </w:rPr>
        <w:t>terminas</w:t>
      </w:r>
      <w:proofErr w:type="spellEnd"/>
      <w:r w:rsidRPr="00B85011">
        <w:rPr>
          <w:sz w:val="24"/>
          <w:szCs w:val="24"/>
        </w:rPr>
        <w:t>: 2021-08-30</w:t>
      </w:r>
    </w:p>
    <w:p w14:paraId="05D0F1DE" w14:textId="77777777" w:rsidR="00B85011" w:rsidRPr="00B85011" w:rsidRDefault="00B85011" w:rsidP="00B85011">
      <w:pPr>
        <w:rPr>
          <w:sz w:val="24"/>
          <w:szCs w:val="24"/>
        </w:rPr>
      </w:pPr>
    </w:p>
    <w:p w14:paraId="3BDB7E15" w14:textId="77777777" w:rsidR="00B85011" w:rsidRPr="00B85011" w:rsidRDefault="00B85011" w:rsidP="00B85011">
      <w:pPr>
        <w:rPr>
          <w:sz w:val="24"/>
          <w:szCs w:val="24"/>
        </w:rPr>
      </w:pPr>
      <w:r w:rsidRPr="00B85011">
        <w:rPr>
          <w:sz w:val="24"/>
          <w:szCs w:val="24"/>
        </w:rPr>
        <w:t xml:space="preserve">2 </w:t>
      </w:r>
      <w:proofErr w:type="spellStart"/>
      <w:r w:rsidRPr="00B85011">
        <w:rPr>
          <w:sz w:val="24"/>
          <w:szCs w:val="24"/>
        </w:rPr>
        <w:t>užduotis</w:t>
      </w:r>
      <w:proofErr w:type="spellEnd"/>
      <w:r w:rsidRPr="00B85011">
        <w:rPr>
          <w:sz w:val="24"/>
          <w:szCs w:val="24"/>
        </w:rPr>
        <w:t xml:space="preserve">: </w:t>
      </w:r>
      <w:proofErr w:type="spellStart"/>
      <w:r w:rsidRPr="00B85011">
        <w:rPr>
          <w:sz w:val="24"/>
          <w:szCs w:val="24"/>
        </w:rPr>
        <w:t>Parengti</w:t>
      </w:r>
      <w:proofErr w:type="spellEnd"/>
      <w:r w:rsidRPr="00B85011">
        <w:rPr>
          <w:sz w:val="24"/>
          <w:szCs w:val="24"/>
        </w:rPr>
        <w:t xml:space="preserve"> Savivaldybės </w:t>
      </w:r>
      <w:proofErr w:type="spellStart"/>
      <w:r w:rsidRPr="00B85011">
        <w:rPr>
          <w:sz w:val="24"/>
          <w:szCs w:val="24"/>
        </w:rPr>
        <w:t>bendrojo</w:t>
      </w:r>
      <w:proofErr w:type="spellEnd"/>
      <w:r w:rsidRPr="00B85011">
        <w:rPr>
          <w:sz w:val="24"/>
          <w:szCs w:val="24"/>
        </w:rPr>
        <w:t xml:space="preserve"> </w:t>
      </w:r>
      <w:proofErr w:type="spellStart"/>
      <w:r w:rsidRPr="00B85011">
        <w:rPr>
          <w:sz w:val="24"/>
          <w:szCs w:val="24"/>
        </w:rPr>
        <w:t>ugdymo</w:t>
      </w:r>
      <w:proofErr w:type="spellEnd"/>
      <w:r w:rsidRPr="00B85011">
        <w:rPr>
          <w:sz w:val="24"/>
          <w:szCs w:val="24"/>
        </w:rPr>
        <w:t xml:space="preserve"> </w:t>
      </w:r>
      <w:proofErr w:type="spellStart"/>
      <w:r w:rsidRPr="00B85011">
        <w:rPr>
          <w:sz w:val="24"/>
          <w:szCs w:val="24"/>
        </w:rPr>
        <w:t>mokyklų</w:t>
      </w:r>
      <w:proofErr w:type="spellEnd"/>
      <w:r w:rsidRPr="00B85011">
        <w:rPr>
          <w:sz w:val="24"/>
          <w:szCs w:val="24"/>
        </w:rPr>
        <w:t xml:space="preserve"> 2021–2025 </w:t>
      </w:r>
      <w:proofErr w:type="spellStart"/>
      <w:r w:rsidRPr="00B85011">
        <w:rPr>
          <w:sz w:val="24"/>
          <w:szCs w:val="24"/>
        </w:rPr>
        <w:t>metų</w:t>
      </w:r>
      <w:proofErr w:type="spellEnd"/>
      <w:r w:rsidRPr="00B85011">
        <w:rPr>
          <w:sz w:val="24"/>
          <w:szCs w:val="24"/>
        </w:rPr>
        <w:t xml:space="preserve"> </w:t>
      </w:r>
      <w:proofErr w:type="spellStart"/>
      <w:r w:rsidRPr="00B85011">
        <w:rPr>
          <w:sz w:val="24"/>
          <w:szCs w:val="24"/>
        </w:rPr>
        <w:t>tinklo</w:t>
      </w:r>
      <w:proofErr w:type="spellEnd"/>
      <w:r w:rsidRPr="00B85011">
        <w:rPr>
          <w:sz w:val="24"/>
          <w:szCs w:val="24"/>
        </w:rPr>
        <w:t xml:space="preserve"> </w:t>
      </w:r>
      <w:proofErr w:type="spellStart"/>
      <w:r w:rsidRPr="00B85011">
        <w:rPr>
          <w:sz w:val="24"/>
          <w:szCs w:val="24"/>
        </w:rPr>
        <w:t>pertvarkos</w:t>
      </w:r>
      <w:proofErr w:type="spellEnd"/>
      <w:r w:rsidRPr="00B85011">
        <w:rPr>
          <w:sz w:val="24"/>
          <w:szCs w:val="24"/>
        </w:rPr>
        <w:t xml:space="preserve"> </w:t>
      </w:r>
      <w:proofErr w:type="spellStart"/>
      <w:r w:rsidRPr="00B85011">
        <w:rPr>
          <w:sz w:val="24"/>
          <w:szCs w:val="24"/>
        </w:rPr>
        <w:t>projektą</w:t>
      </w:r>
      <w:proofErr w:type="spellEnd"/>
    </w:p>
    <w:p w14:paraId="6E80BA73" w14:textId="77777777" w:rsidR="00B85011" w:rsidRPr="00B85011" w:rsidRDefault="00B85011" w:rsidP="00B85011">
      <w:pPr>
        <w:rPr>
          <w:sz w:val="24"/>
          <w:szCs w:val="24"/>
        </w:rPr>
      </w:pPr>
    </w:p>
    <w:p w14:paraId="5B7DD146" w14:textId="77777777" w:rsidR="00B85011" w:rsidRPr="00B85011" w:rsidRDefault="00B85011" w:rsidP="00B85011">
      <w:pPr>
        <w:rPr>
          <w:sz w:val="24"/>
          <w:szCs w:val="24"/>
        </w:rPr>
      </w:pPr>
      <w:proofErr w:type="spellStart"/>
      <w:r w:rsidRPr="00B85011">
        <w:rPr>
          <w:sz w:val="24"/>
          <w:szCs w:val="24"/>
        </w:rPr>
        <w:t>Vertinimo</w:t>
      </w:r>
      <w:proofErr w:type="spellEnd"/>
      <w:r w:rsidRPr="00B85011">
        <w:rPr>
          <w:sz w:val="24"/>
          <w:szCs w:val="24"/>
        </w:rPr>
        <w:t xml:space="preserve"> </w:t>
      </w:r>
      <w:proofErr w:type="spellStart"/>
      <w:r w:rsidRPr="00B85011">
        <w:rPr>
          <w:sz w:val="24"/>
          <w:szCs w:val="24"/>
        </w:rPr>
        <w:t>rodiklis</w:t>
      </w:r>
      <w:proofErr w:type="spellEnd"/>
      <w:r w:rsidRPr="00B85011">
        <w:rPr>
          <w:sz w:val="24"/>
          <w:szCs w:val="24"/>
        </w:rPr>
        <w:t xml:space="preserve">: </w:t>
      </w:r>
      <w:proofErr w:type="spellStart"/>
      <w:r w:rsidRPr="00B85011">
        <w:rPr>
          <w:sz w:val="24"/>
          <w:szCs w:val="24"/>
        </w:rPr>
        <w:t>Parengtas</w:t>
      </w:r>
      <w:proofErr w:type="spellEnd"/>
      <w:r w:rsidRPr="00B85011">
        <w:rPr>
          <w:sz w:val="24"/>
          <w:szCs w:val="24"/>
        </w:rPr>
        <w:t xml:space="preserve"> Savivaldybės </w:t>
      </w:r>
      <w:proofErr w:type="spellStart"/>
      <w:r w:rsidRPr="00B85011">
        <w:rPr>
          <w:sz w:val="24"/>
          <w:szCs w:val="24"/>
        </w:rPr>
        <w:t>bendrojo</w:t>
      </w:r>
      <w:proofErr w:type="spellEnd"/>
      <w:r w:rsidRPr="00B85011">
        <w:rPr>
          <w:sz w:val="24"/>
          <w:szCs w:val="24"/>
        </w:rPr>
        <w:t xml:space="preserve"> </w:t>
      </w:r>
      <w:proofErr w:type="spellStart"/>
      <w:r w:rsidRPr="00B85011">
        <w:rPr>
          <w:sz w:val="24"/>
          <w:szCs w:val="24"/>
        </w:rPr>
        <w:t>ugdymo</w:t>
      </w:r>
      <w:proofErr w:type="spellEnd"/>
      <w:r w:rsidRPr="00B85011">
        <w:rPr>
          <w:sz w:val="24"/>
          <w:szCs w:val="24"/>
        </w:rPr>
        <w:t xml:space="preserve"> </w:t>
      </w:r>
      <w:proofErr w:type="spellStart"/>
      <w:r w:rsidRPr="00B85011">
        <w:rPr>
          <w:sz w:val="24"/>
          <w:szCs w:val="24"/>
        </w:rPr>
        <w:t>mokyklų</w:t>
      </w:r>
      <w:proofErr w:type="spellEnd"/>
      <w:r w:rsidRPr="00B85011">
        <w:rPr>
          <w:sz w:val="24"/>
          <w:szCs w:val="24"/>
        </w:rPr>
        <w:t xml:space="preserve"> 2021–2025 </w:t>
      </w:r>
      <w:proofErr w:type="spellStart"/>
      <w:r w:rsidRPr="00B85011">
        <w:rPr>
          <w:sz w:val="24"/>
          <w:szCs w:val="24"/>
        </w:rPr>
        <w:t>metų</w:t>
      </w:r>
      <w:proofErr w:type="spellEnd"/>
      <w:r w:rsidRPr="00B85011">
        <w:rPr>
          <w:sz w:val="24"/>
          <w:szCs w:val="24"/>
        </w:rPr>
        <w:t xml:space="preserve"> </w:t>
      </w:r>
      <w:proofErr w:type="spellStart"/>
      <w:r w:rsidRPr="00B85011">
        <w:rPr>
          <w:sz w:val="24"/>
          <w:szCs w:val="24"/>
        </w:rPr>
        <w:t>tinklo</w:t>
      </w:r>
      <w:proofErr w:type="spellEnd"/>
      <w:r w:rsidRPr="00B85011">
        <w:rPr>
          <w:sz w:val="24"/>
          <w:szCs w:val="24"/>
        </w:rPr>
        <w:t xml:space="preserve"> </w:t>
      </w:r>
      <w:proofErr w:type="spellStart"/>
      <w:r w:rsidRPr="00B85011">
        <w:rPr>
          <w:sz w:val="24"/>
          <w:szCs w:val="24"/>
        </w:rPr>
        <w:t>pertvarkos</w:t>
      </w:r>
      <w:proofErr w:type="spellEnd"/>
      <w:r w:rsidRPr="00B85011">
        <w:rPr>
          <w:sz w:val="24"/>
          <w:szCs w:val="24"/>
        </w:rPr>
        <w:t xml:space="preserve"> </w:t>
      </w:r>
      <w:proofErr w:type="spellStart"/>
      <w:r w:rsidRPr="00B85011">
        <w:rPr>
          <w:sz w:val="24"/>
          <w:szCs w:val="24"/>
        </w:rPr>
        <w:t>projektas</w:t>
      </w:r>
      <w:proofErr w:type="spellEnd"/>
    </w:p>
    <w:p w14:paraId="04D2623E" w14:textId="77777777" w:rsidR="00B85011" w:rsidRPr="00B85011" w:rsidRDefault="00B85011" w:rsidP="00B85011">
      <w:pPr>
        <w:rPr>
          <w:sz w:val="24"/>
          <w:szCs w:val="24"/>
        </w:rPr>
      </w:pPr>
    </w:p>
    <w:p w14:paraId="160FA903" w14:textId="77777777" w:rsidR="00B85011" w:rsidRPr="00B85011" w:rsidRDefault="00B85011" w:rsidP="00B85011">
      <w:pPr>
        <w:rPr>
          <w:sz w:val="24"/>
          <w:szCs w:val="24"/>
        </w:rPr>
      </w:pPr>
      <w:proofErr w:type="spellStart"/>
      <w:r w:rsidRPr="00B85011">
        <w:rPr>
          <w:sz w:val="24"/>
          <w:szCs w:val="24"/>
        </w:rPr>
        <w:t>Užduoties</w:t>
      </w:r>
      <w:proofErr w:type="spellEnd"/>
      <w:r w:rsidRPr="00B85011">
        <w:rPr>
          <w:sz w:val="24"/>
          <w:szCs w:val="24"/>
        </w:rPr>
        <w:t xml:space="preserve"> </w:t>
      </w:r>
      <w:proofErr w:type="spellStart"/>
      <w:r w:rsidRPr="00B85011">
        <w:rPr>
          <w:sz w:val="24"/>
          <w:szCs w:val="24"/>
        </w:rPr>
        <w:t>įvykdymo</w:t>
      </w:r>
      <w:proofErr w:type="spellEnd"/>
      <w:r w:rsidRPr="00B85011">
        <w:rPr>
          <w:sz w:val="24"/>
          <w:szCs w:val="24"/>
        </w:rPr>
        <w:t xml:space="preserve"> </w:t>
      </w:r>
      <w:proofErr w:type="spellStart"/>
      <w:r w:rsidRPr="00B85011">
        <w:rPr>
          <w:sz w:val="24"/>
          <w:szCs w:val="24"/>
        </w:rPr>
        <w:t>terminas</w:t>
      </w:r>
      <w:proofErr w:type="spellEnd"/>
      <w:r w:rsidRPr="00B85011">
        <w:rPr>
          <w:sz w:val="24"/>
          <w:szCs w:val="24"/>
        </w:rPr>
        <w:t>: 2021-08-30</w:t>
      </w:r>
    </w:p>
    <w:p w14:paraId="71D38C50" w14:textId="77777777" w:rsidR="00B85011" w:rsidRPr="00B85011" w:rsidRDefault="00B85011" w:rsidP="00B85011">
      <w:pPr>
        <w:rPr>
          <w:sz w:val="24"/>
          <w:szCs w:val="24"/>
        </w:rPr>
      </w:pPr>
    </w:p>
    <w:p w14:paraId="5BBACA0E" w14:textId="77777777" w:rsidR="00B85011" w:rsidRPr="00B85011" w:rsidRDefault="00B85011" w:rsidP="00B85011">
      <w:pPr>
        <w:rPr>
          <w:sz w:val="24"/>
          <w:szCs w:val="24"/>
        </w:rPr>
      </w:pPr>
      <w:r w:rsidRPr="00B85011">
        <w:rPr>
          <w:sz w:val="24"/>
          <w:szCs w:val="24"/>
        </w:rPr>
        <w:t xml:space="preserve">3 </w:t>
      </w:r>
      <w:proofErr w:type="spellStart"/>
      <w:r w:rsidRPr="00B85011">
        <w:rPr>
          <w:sz w:val="24"/>
          <w:szCs w:val="24"/>
        </w:rPr>
        <w:t>užduotis</w:t>
      </w:r>
      <w:proofErr w:type="spellEnd"/>
      <w:r w:rsidRPr="00B85011">
        <w:rPr>
          <w:sz w:val="24"/>
          <w:szCs w:val="24"/>
        </w:rPr>
        <w:t xml:space="preserve">: </w:t>
      </w:r>
      <w:proofErr w:type="spellStart"/>
      <w:r w:rsidRPr="00B85011">
        <w:rPr>
          <w:sz w:val="24"/>
          <w:szCs w:val="24"/>
        </w:rPr>
        <w:t>Koordinuoti</w:t>
      </w:r>
      <w:proofErr w:type="spellEnd"/>
      <w:r w:rsidRPr="00B85011">
        <w:rPr>
          <w:sz w:val="24"/>
          <w:szCs w:val="24"/>
        </w:rPr>
        <w:t xml:space="preserve"> NVŠ </w:t>
      </w:r>
      <w:proofErr w:type="spellStart"/>
      <w:r w:rsidRPr="00B85011">
        <w:rPr>
          <w:sz w:val="24"/>
          <w:szCs w:val="24"/>
        </w:rPr>
        <w:t>programų</w:t>
      </w:r>
      <w:proofErr w:type="spellEnd"/>
      <w:r w:rsidRPr="00B85011">
        <w:rPr>
          <w:sz w:val="24"/>
          <w:szCs w:val="24"/>
        </w:rPr>
        <w:t xml:space="preserve"> </w:t>
      </w:r>
      <w:proofErr w:type="spellStart"/>
      <w:r w:rsidRPr="00B85011">
        <w:rPr>
          <w:sz w:val="24"/>
          <w:szCs w:val="24"/>
        </w:rPr>
        <w:t>finansuojamų</w:t>
      </w:r>
      <w:proofErr w:type="spellEnd"/>
      <w:r w:rsidRPr="00B85011">
        <w:rPr>
          <w:sz w:val="24"/>
          <w:szCs w:val="24"/>
        </w:rPr>
        <w:t xml:space="preserve"> Europos </w:t>
      </w:r>
      <w:proofErr w:type="spellStart"/>
      <w:r w:rsidRPr="00B85011">
        <w:rPr>
          <w:sz w:val="24"/>
          <w:szCs w:val="24"/>
        </w:rPr>
        <w:t>sąjungos</w:t>
      </w:r>
      <w:proofErr w:type="spellEnd"/>
      <w:r w:rsidRPr="00B85011">
        <w:rPr>
          <w:sz w:val="24"/>
          <w:szCs w:val="24"/>
        </w:rPr>
        <w:t xml:space="preserve"> </w:t>
      </w:r>
      <w:proofErr w:type="spellStart"/>
      <w:r w:rsidRPr="00B85011">
        <w:rPr>
          <w:sz w:val="24"/>
          <w:szCs w:val="24"/>
        </w:rPr>
        <w:t>lėšomis</w:t>
      </w:r>
      <w:proofErr w:type="spellEnd"/>
      <w:r w:rsidRPr="00B85011">
        <w:rPr>
          <w:sz w:val="24"/>
          <w:szCs w:val="24"/>
        </w:rPr>
        <w:t xml:space="preserve"> </w:t>
      </w:r>
      <w:proofErr w:type="spellStart"/>
      <w:r w:rsidRPr="00B85011">
        <w:rPr>
          <w:sz w:val="24"/>
          <w:szCs w:val="24"/>
        </w:rPr>
        <w:t>vykdymą</w:t>
      </w:r>
      <w:proofErr w:type="spellEnd"/>
      <w:r w:rsidRPr="00B85011">
        <w:rPr>
          <w:sz w:val="24"/>
          <w:szCs w:val="24"/>
        </w:rPr>
        <w:t xml:space="preserve">, </w:t>
      </w:r>
      <w:proofErr w:type="spellStart"/>
      <w:r w:rsidRPr="00B85011">
        <w:rPr>
          <w:sz w:val="24"/>
          <w:szCs w:val="24"/>
        </w:rPr>
        <w:t>finansavimą</w:t>
      </w:r>
      <w:proofErr w:type="spellEnd"/>
      <w:r w:rsidRPr="00B85011">
        <w:rPr>
          <w:sz w:val="24"/>
          <w:szCs w:val="24"/>
        </w:rPr>
        <w:t xml:space="preserve">, </w:t>
      </w:r>
      <w:proofErr w:type="spellStart"/>
      <w:r w:rsidRPr="00B85011">
        <w:rPr>
          <w:sz w:val="24"/>
          <w:szCs w:val="24"/>
        </w:rPr>
        <w:t>įgyvendinimą</w:t>
      </w:r>
      <w:proofErr w:type="spellEnd"/>
      <w:r w:rsidRPr="00B85011">
        <w:rPr>
          <w:sz w:val="24"/>
          <w:szCs w:val="24"/>
        </w:rPr>
        <w:t xml:space="preserve"> </w:t>
      </w:r>
      <w:proofErr w:type="spellStart"/>
      <w:r w:rsidRPr="00B85011">
        <w:rPr>
          <w:sz w:val="24"/>
          <w:szCs w:val="24"/>
        </w:rPr>
        <w:t>ir</w:t>
      </w:r>
      <w:proofErr w:type="spellEnd"/>
      <w:r w:rsidRPr="00B85011">
        <w:rPr>
          <w:sz w:val="24"/>
          <w:szCs w:val="24"/>
        </w:rPr>
        <w:t xml:space="preserve"> </w:t>
      </w:r>
      <w:proofErr w:type="spellStart"/>
      <w:r w:rsidRPr="00B85011">
        <w:rPr>
          <w:sz w:val="24"/>
          <w:szCs w:val="24"/>
        </w:rPr>
        <w:t>atsiskaitymą</w:t>
      </w:r>
      <w:proofErr w:type="spellEnd"/>
      <w:r w:rsidRPr="00B85011">
        <w:rPr>
          <w:sz w:val="24"/>
          <w:szCs w:val="24"/>
        </w:rPr>
        <w:t>;</w:t>
      </w:r>
    </w:p>
    <w:p w14:paraId="27E651A1" w14:textId="77777777" w:rsidR="00B85011" w:rsidRPr="00B85011" w:rsidRDefault="00B85011" w:rsidP="00B85011">
      <w:pPr>
        <w:rPr>
          <w:sz w:val="24"/>
          <w:szCs w:val="24"/>
        </w:rPr>
      </w:pPr>
    </w:p>
    <w:p w14:paraId="49D65F76" w14:textId="77777777" w:rsidR="00B85011" w:rsidRPr="00B85011" w:rsidRDefault="00B85011" w:rsidP="00B85011">
      <w:pPr>
        <w:rPr>
          <w:sz w:val="24"/>
          <w:szCs w:val="24"/>
        </w:rPr>
      </w:pPr>
      <w:proofErr w:type="spellStart"/>
      <w:r w:rsidRPr="00B85011">
        <w:rPr>
          <w:sz w:val="24"/>
          <w:szCs w:val="24"/>
        </w:rPr>
        <w:t>Vertinimo</w:t>
      </w:r>
      <w:proofErr w:type="spellEnd"/>
      <w:r w:rsidRPr="00B85011">
        <w:rPr>
          <w:sz w:val="24"/>
          <w:szCs w:val="24"/>
        </w:rPr>
        <w:t xml:space="preserve"> </w:t>
      </w:r>
      <w:proofErr w:type="spellStart"/>
      <w:r w:rsidRPr="00B85011">
        <w:rPr>
          <w:sz w:val="24"/>
          <w:szCs w:val="24"/>
        </w:rPr>
        <w:t>rodiklis</w:t>
      </w:r>
      <w:proofErr w:type="spellEnd"/>
      <w:r w:rsidRPr="00B85011">
        <w:rPr>
          <w:sz w:val="24"/>
          <w:szCs w:val="24"/>
        </w:rPr>
        <w:t xml:space="preserve">: </w:t>
      </w:r>
      <w:proofErr w:type="spellStart"/>
      <w:r w:rsidRPr="00B85011">
        <w:rPr>
          <w:sz w:val="24"/>
          <w:szCs w:val="24"/>
        </w:rPr>
        <w:t>Įvykdyta</w:t>
      </w:r>
      <w:proofErr w:type="spellEnd"/>
      <w:r w:rsidRPr="00B85011">
        <w:rPr>
          <w:sz w:val="24"/>
          <w:szCs w:val="24"/>
        </w:rPr>
        <w:t xml:space="preserve"> NVŠ </w:t>
      </w:r>
      <w:proofErr w:type="spellStart"/>
      <w:r w:rsidRPr="00B85011">
        <w:rPr>
          <w:sz w:val="24"/>
          <w:szCs w:val="24"/>
        </w:rPr>
        <w:t>programų</w:t>
      </w:r>
      <w:proofErr w:type="spellEnd"/>
      <w:r w:rsidRPr="00B85011">
        <w:rPr>
          <w:sz w:val="24"/>
          <w:szCs w:val="24"/>
        </w:rPr>
        <w:t xml:space="preserve">, </w:t>
      </w:r>
      <w:proofErr w:type="spellStart"/>
      <w:r w:rsidRPr="00B85011">
        <w:rPr>
          <w:sz w:val="24"/>
          <w:szCs w:val="24"/>
        </w:rPr>
        <w:t>finansuojamų</w:t>
      </w:r>
      <w:proofErr w:type="spellEnd"/>
      <w:r w:rsidRPr="00B85011">
        <w:rPr>
          <w:sz w:val="24"/>
          <w:szCs w:val="24"/>
        </w:rPr>
        <w:t xml:space="preserve"> Europos </w:t>
      </w:r>
      <w:proofErr w:type="spellStart"/>
      <w:r w:rsidRPr="00B85011">
        <w:rPr>
          <w:sz w:val="24"/>
          <w:szCs w:val="24"/>
        </w:rPr>
        <w:t>sąjungos</w:t>
      </w:r>
      <w:proofErr w:type="spellEnd"/>
      <w:r w:rsidRPr="00B85011">
        <w:rPr>
          <w:sz w:val="24"/>
          <w:szCs w:val="24"/>
        </w:rPr>
        <w:t xml:space="preserve"> </w:t>
      </w:r>
      <w:proofErr w:type="spellStart"/>
      <w:r w:rsidRPr="00B85011">
        <w:rPr>
          <w:sz w:val="24"/>
          <w:szCs w:val="24"/>
        </w:rPr>
        <w:t>lėšomis</w:t>
      </w:r>
      <w:proofErr w:type="spellEnd"/>
      <w:r w:rsidRPr="00B85011">
        <w:rPr>
          <w:sz w:val="24"/>
          <w:szCs w:val="24"/>
        </w:rPr>
        <w:t xml:space="preserve">, </w:t>
      </w:r>
      <w:proofErr w:type="spellStart"/>
      <w:r w:rsidRPr="00B85011">
        <w:rPr>
          <w:sz w:val="24"/>
          <w:szCs w:val="24"/>
        </w:rPr>
        <w:t>vykdymo</w:t>
      </w:r>
      <w:proofErr w:type="spellEnd"/>
      <w:r w:rsidRPr="00B85011">
        <w:rPr>
          <w:sz w:val="24"/>
          <w:szCs w:val="24"/>
        </w:rPr>
        <w:t xml:space="preserve">, </w:t>
      </w:r>
      <w:proofErr w:type="spellStart"/>
      <w:r w:rsidRPr="00B85011">
        <w:rPr>
          <w:sz w:val="24"/>
          <w:szCs w:val="24"/>
        </w:rPr>
        <w:t>finansavimo</w:t>
      </w:r>
      <w:proofErr w:type="spellEnd"/>
      <w:r w:rsidRPr="00B85011">
        <w:rPr>
          <w:sz w:val="24"/>
          <w:szCs w:val="24"/>
        </w:rPr>
        <w:t xml:space="preserve"> </w:t>
      </w:r>
      <w:proofErr w:type="spellStart"/>
      <w:r w:rsidRPr="00B85011">
        <w:rPr>
          <w:sz w:val="24"/>
          <w:szCs w:val="24"/>
        </w:rPr>
        <w:t>įgyvendinimo</w:t>
      </w:r>
      <w:proofErr w:type="spellEnd"/>
      <w:r w:rsidRPr="00B85011">
        <w:rPr>
          <w:sz w:val="24"/>
          <w:szCs w:val="24"/>
        </w:rPr>
        <w:t xml:space="preserve"> </w:t>
      </w:r>
      <w:proofErr w:type="spellStart"/>
      <w:r w:rsidRPr="00B85011">
        <w:rPr>
          <w:sz w:val="24"/>
          <w:szCs w:val="24"/>
        </w:rPr>
        <w:t>ir</w:t>
      </w:r>
      <w:proofErr w:type="spellEnd"/>
      <w:r w:rsidRPr="00B85011">
        <w:rPr>
          <w:sz w:val="24"/>
          <w:szCs w:val="24"/>
        </w:rPr>
        <w:t xml:space="preserve"> </w:t>
      </w:r>
      <w:proofErr w:type="spellStart"/>
      <w:r w:rsidRPr="00B85011">
        <w:rPr>
          <w:sz w:val="24"/>
          <w:szCs w:val="24"/>
        </w:rPr>
        <w:t>atsiskaitymo</w:t>
      </w:r>
      <w:proofErr w:type="spellEnd"/>
      <w:r w:rsidRPr="00B85011">
        <w:rPr>
          <w:sz w:val="24"/>
          <w:szCs w:val="24"/>
        </w:rPr>
        <w:t xml:space="preserve"> </w:t>
      </w:r>
      <w:proofErr w:type="spellStart"/>
      <w:r w:rsidRPr="00B85011">
        <w:rPr>
          <w:sz w:val="24"/>
          <w:szCs w:val="24"/>
        </w:rPr>
        <w:t>stebėsena</w:t>
      </w:r>
      <w:proofErr w:type="spellEnd"/>
      <w:r w:rsidRPr="00B85011">
        <w:rPr>
          <w:sz w:val="24"/>
          <w:szCs w:val="24"/>
        </w:rPr>
        <w:t>;</w:t>
      </w:r>
    </w:p>
    <w:p w14:paraId="401900C4" w14:textId="77777777" w:rsidR="00B85011" w:rsidRPr="00B85011" w:rsidRDefault="00B85011" w:rsidP="00B85011">
      <w:pPr>
        <w:rPr>
          <w:sz w:val="24"/>
          <w:szCs w:val="24"/>
        </w:rPr>
      </w:pPr>
    </w:p>
    <w:p w14:paraId="1A3F434F" w14:textId="77777777" w:rsidR="00B85011" w:rsidRPr="00B85011" w:rsidRDefault="00B85011" w:rsidP="00B85011">
      <w:pPr>
        <w:rPr>
          <w:sz w:val="24"/>
          <w:szCs w:val="24"/>
        </w:rPr>
      </w:pPr>
      <w:proofErr w:type="spellStart"/>
      <w:r w:rsidRPr="00B85011">
        <w:rPr>
          <w:sz w:val="24"/>
          <w:szCs w:val="24"/>
        </w:rPr>
        <w:t>Užduoties</w:t>
      </w:r>
      <w:proofErr w:type="spellEnd"/>
      <w:r w:rsidRPr="00B85011">
        <w:rPr>
          <w:sz w:val="24"/>
          <w:szCs w:val="24"/>
        </w:rPr>
        <w:t xml:space="preserve"> </w:t>
      </w:r>
      <w:proofErr w:type="spellStart"/>
      <w:r w:rsidRPr="00B85011">
        <w:rPr>
          <w:sz w:val="24"/>
          <w:szCs w:val="24"/>
        </w:rPr>
        <w:t>įvykdymo</w:t>
      </w:r>
      <w:proofErr w:type="spellEnd"/>
      <w:r w:rsidRPr="00B85011">
        <w:rPr>
          <w:sz w:val="24"/>
          <w:szCs w:val="24"/>
        </w:rPr>
        <w:t xml:space="preserve"> </w:t>
      </w:r>
      <w:proofErr w:type="spellStart"/>
      <w:r w:rsidRPr="00B85011">
        <w:rPr>
          <w:sz w:val="24"/>
          <w:szCs w:val="24"/>
        </w:rPr>
        <w:t>terminas</w:t>
      </w:r>
      <w:proofErr w:type="spellEnd"/>
      <w:r w:rsidRPr="00B85011">
        <w:rPr>
          <w:sz w:val="24"/>
          <w:szCs w:val="24"/>
        </w:rPr>
        <w:t>: 2021-12-30</w:t>
      </w:r>
    </w:p>
    <w:p w14:paraId="0805FAF4" w14:textId="77777777" w:rsidR="00B85011" w:rsidRPr="00B85011" w:rsidRDefault="00B85011" w:rsidP="00B85011">
      <w:pPr>
        <w:rPr>
          <w:sz w:val="24"/>
          <w:szCs w:val="24"/>
        </w:rPr>
      </w:pPr>
    </w:p>
    <w:p w14:paraId="68792087" w14:textId="77777777" w:rsidR="00B85011" w:rsidRPr="00B85011" w:rsidRDefault="00B85011" w:rsidP="00B85011">
      <w:pPr>
        <w:rPr>
          <w:sz w:val="24"/>
          <w:szCs w:val="24"/>
        </w:rPr>
      </w:pPr>
      <w:r w:rsidRPr="00B85011">
        <w:rPr>
          <w:sz w:val="24"/>
          <w:szCs w:val="24"/>
        </w:rPr>
        <w:t xml:space="preserve">4 </w:t>
      </w:r>
      <w:proofErr w:type="spellStart"/>
      <w:r w:rsidRPr="00B85011">
        <w:rPr>
          <w:sz w:val="24"/>
          <w:szCs w:val="24"/>
        </w:rPr>
        <w:t>užduotis</w:t>
      </w:r>
      <w:proofErr w:type="spellEnd"/>
      <w:r w:rsidRPr="00B85011">
        <w:rPr>
          <w:sz w:val="24"/>
          <w:szCs w:val="24"/>
        </w:rPr>
        <w:t xml:space="preserve">: </w:t>
      </w:r>
      <w:proofErr w:type="spellStart"/>
      <w:r w:rsidRPr="00B85011">
        <w:rPr>
          <w:sz w:val="24"/>
          <w:szCs w:val="24"/>
        </w:rPr>
        <w:t>Parengti</w:t>
      </w:r>
      <w:proofErr w:type="spellEnd"/>
      <w:r w:rsidRPr="00B85011">
        <w:rPr>
          <w:sz w:val="24"/>
          <w:szCs w:val="24"/>
        </w:rPr>
        <w:t xml:space="preserve"> Neringos savivaldybės </w:t>
      </w:r>
      <w:proofErr w:type="spellStart"/>
      <w:r w:rsidRPr="00B85011">
        <w:rPr>
          <w:sz w:val="24"/>
          <w:szCs w:val="24"/>
        </w:rPr>
        <w:t>nesimokančių</w:t>
      </w:r>
      <w:proofErr w:type="spellEnd"/>
      <w:r w:rsidRPr="00B85011">
        <w:rPr>
          <w:sz w:val="24"/>
          <w:szCs w:val="24"/>
        </w:rPr>
        <w:t xml:space="preserve"> </w:t>
      </w:r>
      <w:proofErr w:type="spellStart"/>
      <w:r w:rsidRPr="00B85011">
        <w:rPr>
          <w:sz w:val="24"/>
          <w:szCs w:val="24"/>
        </w:rPr>
        <w:t>vaikų</w:t>
      </w:r>
      <w:proofErr w:type="spellEnd"/>
      <w:r w:rsidRPr="00B85011">
        <w:rPr>
          <w:sz w:val="24"/>
          <w:szCs w:val="24"/>
        </w:rPr>
        <w:t xml:space="preserve"> </w:t>
      </w:r>
      <w:proofErr w:type="spellStart"/>
      <w:r w:rsidRPr="00B85011">
        <w:rPr>
          <w:sz w:val="24"/>
          <w:szCs w:val="24"/>
        </w:rPr>
        <w:t>apskaitos</w:t>
      </w:r>
      <w:proofErr w:type="spellEnd"/>
      <w:r w:rsidRPr="00B85011">
        <w:rPr>
          <w:sz w:val="24"/>
          <w:szCs w:val="24"/>
        </w:rPr>
        <w:t xml:space="preserve"> </w:t>
      </w:r>
      <w:proofErr w:type="spellStart"/>
      <w:r w:rsidRPr="00B85011">
        <w:rPr>
          <w:sz w:val="24"/>
          <w:szCs w:val="24"/>
        </w:rPr>
        <w:t>tvarkos</w:t>
      </w:r>
      <w:proofErr w:type="spellEnd"/>
      <w:r w:rsidRPr="00B85011">
        <w:rPr>
          <w:sz w:val="24"/>
          <w:szCs w:val="24"/>
        </w:rPr>
        <w:t xml:space="preserve"> </w:t>
      </w:r>
      <w:proofErr w:type="spellStart"/>
      <w:r w:rsidRPr="00B85011">
        <w:rPr>
          <w:sz w:val="24"/>
          <w:szCs w:val="24"/>
        </w:rPr>
        <w:t>aprašą</w:t>
      </w:r>
      <w:proofErr w:type="spellEnd"/>
      <w:r w:rsidRPr="00B85011">
        <w:rPr>
          <w:sz w:val="24"/>
          <w:szCs w:val="24"/>
        </w:rPr>
        <w:t xml:space="preserve">, </w:t>
      </w:r>
      <w:proofErr w:type="spellStart"/>
      <w:r w:rsidRPr="00B85011">
        <w:rPr>
          <w:sz w:val="24"/>
          <w:szCs w:val="24"/>
        </w:rPr>
        <w:t>vaikų</w:t>
      </w:r>
      <w:proofErr w:type="spellEnd"/>
      <w:r w:rsidRPr="00B85011">
        <w:rPr>
          <w:sz w:val="24"/>
          <w:szCs w:val="24"/>
        </w:rPr>
        <w:t xml:space="preserve"> </w:t>
      </w:r>
      <w:proofErr w:type="spellStart"/>
      <w:r w:rsidRPr="00B85011">
        <w:rPr>
          <w:sz w:val="24"/>
          <w:szCs w:val="24"/>
        </w:rPr>
        <w:t>nesimokymo</w:t>
      </w:r>
      <w:proofErr w:type="spellEnd"/>
      <w:r w:rsidRPr="00B85011">
        <w:rPr>
          <w:sz w:val="24"/>
          <w:szCs w:val="24"/>
        </w:rPr>
        <w:t xml:space="preserve"> </w:t>
      </w:r>
      <w:proofErr w:type="spellStart"/>
      <w:r w:rsidRPr="00B85011">
        <w:rPr>
          <w:sz w:val="24"/>
          <w:szCs w:val="24"/>
        </w:rPr>
        <w:t>priežasčių</w:t>
      </w:r>
      <w:proofErr w:type="spellEnd"/>
      <w:r w:rsidRPr="00B85011">
        <w:rPr>
          <w:sz w:val="24"/>
          <w:szCs w:val="24"/>
        </w:rPr>
        <w:t xml:space="preserve"> </w:t>
      </w:r>
      <w:proofErr w:type="spellStart"/>
      <w:r w:rsidRPr="00B85011">
        <w:rPr>
          <w:sz w:val="24"/>
          <w:szCs w:val="24"/>
        </w:rPr>
        <w:t>analizė</w:t>
      </w:r>
      <w:proofErr w:type="spellEnd"/>
      <w:r w:rsidRPr="00B85011">
        <w:rPr>
          <w:sz w:val="24"/>
          <w:szCs w:val="24"/>
        </w:rPr>
        <w:t xml:space="preserve"> </w:t>
      </w:r>
      <w:proofErr w:type="spellStart"/>
      <w:r w:rsidRPr="00B85011">
        <w:rPr>
          <w:sz w:val="24"/>
          <w:szCs w:val="24"/>
        </w:rPr>
        <w:t>ir</w:t>
      </w:r>
      <w:proofErr w:type="spellEnd"/>
      <w:r w:rsidRPr="00B85011">
        <w:rPr>
          <w:sz w:val="24"/>
          <w:szCs w:val="24"/>
        </w:rPr>
        <w:t xml:space="preserve"> </w:t>
      </w:r>
      <w:proofErr w:type="spellStart"/>
      <w:r w:rsidRPr="00B85011">
        <w:rPr>
          <w:sz w:val="24"/>
          <w:szCs w:val="24"/>
        </w:rPr>
        <w:t>tikslinimas</w:t>
      </w:r>
      <w:proofErr w:type="spellEnd"/>
      <w:r w:rsidRPr="00B85011">
        <w:rPr>
          <w:sz w:val="24"/>
          <w:szCs w:val="24"/>
        </w:rPr>
        <w:t xml:space="preserve"> NEMIS </w:t>
      </w:r>
      <w:proofErr w:type="spellStart"/>
      <w:r w:rsidRPr="00B85011">
        <w:rPr>
          <w:sz w:val="24"/>
          <w:szCs w:val="24"/>
        </w:rPr>
        <w:t>sistemoje</w:t>
      </w:r>
      <w:proofErr w:type="spellEnd"/>
    </w:p>
    <w:p w14:paraId="09E1DC99" w14:textId="77777777" w:rsidR="00B85011" w:rsidRPr="00B85011" w:rsidRDefault="00B85011" w:rsidP="00B85011">
      <w:pPr>
        <w:rPr>
          <w:sz w:val="24"/>
          <w:szCs w:val="24"/>
        </w:rPr>
      </w:pPr>
    </w:p>
    <w:p w14:paraId="38D88F3B" w14:textId="77777777" w:rsidR="00B85011" w:rsidRPr="00B85011" w:rsidRDefault="00B85011" w:rsidP="00B85011">
      <w:pPr>
        <w:rPr>
          <w:sz w:val="24"/>
          <w:szCs w:val="24"/>
        </w:rPr>
      </w:pPr>
      <w:proofErr w:type="spellStart"/>
      <w:r w:rsidRPr="00B85011">
        <w:rPr>
          <w:sz w:val="24"/>
          <w:szCs w:val="24"/>
        </w:rPr>
        <w:t>Vertinimo</w:t>
      </w:r>
      <w:proofErr w:type="spellEnd"/>
      <w:r w:rsidRPr="00B85011">
        <w:rPr>
          <w:sz w:val="24"/>
          <w:szCs w:val="24"/>
        </w:rPr>
        <w:t xml:space="preserve"> </w:t>
      </w:r>
      <w:proofErr w:type="spellStart"/>
      <w:r w:rsidRPr="00B85011">
        <w:rPr>
          <w:sz w:val="24"/>
          <w:szCs w:val="24"/>
        </w:rPr>
        <w:t>rodiklis</w:t>
      </w:r>
      <w:proofErr w:type="spellEnd"/>
      <w:r w:rsidRPr="00B85011">
        <w:rPr>
          <w:sz w:val="24"/>
          <w:szCs w:val="24"/>
        </w:rPr>
        <w:t xml:space="preserve">: </w:t>
      </w:r>
      <w:proofErr w:type="spellStart"/>
      <w:r w:rsidRPr="00B85011">
        <w:rPr>
          <w:sz w:val="24"/>
          <w:szCs w:val="24"/>
        </w:rPr>
        <w:t>Parengtas</w:t>
      </w:r>
      <w:proofErr w:type="spellEnd"/>
      <w:r w:rsidRPr="00B85011">
        <w:rPr>
          <w:sz w:val="24"/>
          <w:szCs w:val="24"/>
        </w:rPr>
        <w:t xml:space="preserve"> Neringos savivaldybės </w:t>
      </w:r>
      <w:proofErr w:type="spellStart"/>
      <w:r w:rsidRPr="00B85011">
        <w:rPr>
          <w:sz w:val="24"/>
          <w:szCs w:val="24"/>
        </w:rPr>
        <w:t>nesimokančių</w:t>
      </w:r>
      <w:proofErr w:type="spellEnd"/>
      <w:r w:rsidRPr="00B85011">
        <w:rPr>
          <w:sz w:val="24"/>
          <w:szCs w:val="24"/>
        </w:rPr>
        <w:t xml:space="preserve"> </w:t>
      </w:r>
      <w:proofErr w:type="spellStart"/>
      <w:r w:rsidRPr="00B85011">
        <w:rPr>
          <w:sz w:val="24"/>
          <w:szCs w:val="24"/>
        </w:rPr>
        <w:t>vaikų</w:t>
      </w:r>
      <w:proofErr w:type="spellEnd"/>
      <w:r w:rsidRPr="00B85011">
        <w:rPr>
          <w:sz w:val="24"/>
          <w:szCs w:val="24"/>
        </w:rPr>
        <w:t xml:space="preserve"> </w:t>
      </w:r>
      <w:proofErr w:type="spellStart"/>
      <w:r w:rsidRPr="00B85011">
        <w:rPr>
          <w:sz w:val="24"/>
          <w:szCs w:val="24"/>
        </w:rPr>
        <w:t>apskaitos</w:t>
      </w:r>
      <w:proofErr w:type="spellEnd"/>
      <w:r w:rsidRPr="00B85011">
        <w:rPr>
          <w:sz w:val="24"/>
          <w:szCs w:val="24"/>
        </w:rPr>
        <w:t xml:space="preserve"> </w:t>
      </w:r>
      <w:proofErr w:type="spellStart"/>
      <w:r w:rsidRPr="00B85011">
        <w:rPr>
          <w:sz w:val="24"/>
          <w:szCs w:val="24"/>
        </w:rPr>
        <w:t>tvarkos</w:t>
      </w:r>
      <w:proofErr w:type="spellEnd"/>
      <w:r w:rsidRPr="00B85011">
        <w:rPr>
          <w:sz w:val="24"/>
          <w:szCs w:val="24"/>
        </w:rPr>
        <w:t xml:space="preserve"> </w:t>
      </w:r>
      <w:proofErr w:type="spellStart"/>
      <w:r w:rsidRPr="00B85011">
        <w:rPr>
          <w:sz w:val="24"/>
          <w:szCs w:val="24"/>
        </w:rPr>
        <w:t>aprašas</w:t>
      </w:r>
      <w:proofErr w:type="spellEnd"/>
      <w:r w:rsidRPr="00B85011">
        <w:rPr>
          <w:sz w:val="24"/>
          <w:szCs w:val="24"/>
        </w:rPr>
        <w:t xml:space="preserve">; </w:t>
      </w:r>
      <w:proofErr w:type="spellStart"/>
      <w:r w:rsidRPr="00B85011">
        <w:rPr>
          <w:sz w:val="24"/>
          <w:szCs w:val="24"/>
        </w:rPr>
        <w:t>pateikti</w:t>
      </w:r>
      <w:proofErr w:type="spellEnd"/>
      <w:r w:rsidRPr="00B85011">
        <w:rPr>
          <w:sz w:val="24"/>
          <w:szCs w:val="24"/>
        </w:rPr>
        <w:t xml:space="preserve"> </w:t>
      </w:r>
      <w:proofErr w:type="spellStart"/>
      <w:r w:rsidRPr="00B85011">
        <w:rPr>
          <w:sz w:val="24"/>
          <w:szCs w:val="24"/>
        </w:rPr>
        <w:t>statistinės</w:t>
      </w:r>
      <w:proofErr w:type="spellEnd"/>
      <w:r w:rsidRPr="00B85011">
        <w:rPr>
          <w:sz w:val="24"/>
          <w:szCs w:val="24"/>
        </w:rPr>
        <w:t xml:space="preserve"> </w:t>
      </w:r>
      <w:proofErr w:type="spellStart"/>
      <w:r w:rsidRPr="00B85011">
        <w:rPr>
          <w:sz w:val="24"/>
          <w:szCs w:val="24"/>
        </w:rPr>
        <w:t>ataskaitos</w:t>
      </w:r>
      <w:proofErr w:type="spellEnd"/>
      <w:r w:rsidRPr="00B85011">
        <w:rPr>
          <w:sz w:val="24"/>
          <w:szCs w:val="24"/>
        </w:rPr>
        <w:t xml:space="preserve"> </w:t>
      </w:r>
      <w:proofErr w:type="spellStart"/>
      <w:r w:rsidRPr="00B85011">
        <w:rPr>
          <w:sz w:val="24"/>
          <w:szCs w:val="24"/>
        </w:rPr>
        <w:t>duomenys</w:t>
      </w:r>
      <w:proofErr w:type="spellEnd"/>
      <w:r w:rsidRPr="00B85011">
        <w:rPr>
          <w:sz w:val="24"/>
          <w:szCs w:val="24"/>
        </w:rPr>
        <w:t xml:space="preserve"> </w:t>
      </w:r>
      <w:proofErr w:type="spellStart"/>
      <w:r w:rsidRPr="00B85011">
        <w:rPr>
          <w:sz w:val="24"/>
          <w:szCs w:val="24"/>
        </w:rPr>
        <w:t>Švietimo</w:t>
      </w:r>
      <w:proofErr w:type="spellEnd"/>
      <w:r w:rsidRPr="00B85011">
        <w:rPr>
          <w:sz w:val="24"/>
          <w:szCs w:val="24"/>
        </w:rPr>
        <w:t xml:space="preserve"> </w:t>
      </w:r>
      <w:proofErr w:type="spellStart"/>
      <w:r w:rsidRPr="00B85011">
        <w:rPr>
          <w:sz w:val="24"/>
          <w:szCs w:val="24"/>
        </w:rPr>
        <w:t>valdymo</w:t>
      </w:r>
      <w:proofErr w:type="spellEnd"/>
      <w:r w:rsidRPr="00B85011">
        <w:rPr>
          <w:sz w:val="24"/>
          <w:szCs w:val="24"/>
        </w:rPr>
        <w:t xml:space="preserve"> </w:t>
      </w:r>
      <w:proofErr w:type="spellStart"/>
      <w:r w:rsidRPr="00B85011">
        <w:rPr>
          <w:sz w:val="24"/>
          <w:szCs w:val="24"/>
        </w:rPr>
        <w:t>informacinei</w:t>
      </w:r>
      <w:proofErr w:type="spellEnd"/>
      <w:r w:rsidRPr="00B85011">
        <w:rPr>
          <w:sz w:val="24"/>
          <w:szCs w:val="24"/>
        </w:rPr>
        <w:t xml:space="preserve"> </w:t>
      </w:r>
      <w:proofErr w:type="spellStart"/>
      <w:r w:rsidRPr="00B85011">
        <w:rPr>
          <w:sz w:val="24"/>
          <w:szCs w:val="24"/>
        </w:rPr>
        <w:t>sistemai</w:t>
      </w:r>
      <w:proofErr w:type="spellEnd"/>
      <w:r w:rsidRPr="00B85011">
        <w:rPr>
          <w:sz w:val="24"/>
          <w:szCs w:val="24"/>
        </w:rPr>
        <w:t xml:space="preserve"> (ŠVIS).</w:t>
      </w:r>
    </w:p>
    <w:p w14:paraId="66FBA65E" w14:textId="77777777" w:rsidR="00B85011" w:rsidRPr="00B85011" w:rsidRDefault="00B85011" w:rsidP="00B85011">
      <w:pPr>
        <w:rPr>
          <w:sz w:val="24"/>
          <w:szCs w:val="24"/>
        </w:rPr>
      </w:pPr>
    </w:p>
    <w:p w14:paraId="3E3B0B23" w14:textId="5F2A5F7B" w:rsidR="00B85011" w:rsidRPr="00B85011" w:rsidRDefault="00B85011" w:rsidP="00B85011">
      <w:pPr>
        <w:rPr>
          <w:sz w:val="24"/>
          <w:szCs w:val="24"/>
        </w:rPr>
      </w:pPr>
      <w:proofErr w:type="spellStart"/>
      <w:r w:rsidRPr="00B85011">
        <w:rPr>
          <w:sz w:val="24"/>
          <w:szCs w:val="24"/>
        </w:rPr>
        <w:t>Užduoties</w:t>
      </w:r>
      <w:proofErr w:type="spellEnd"/>
      <w:r w:rsidRPr="00B85011">
        <w:rPr>
          <w:sz w:val="24"/>
          <w:szCs w:val="24"/>
        </w:rPr>
        <w:t xml:space="preserve"> </w:t>
      </w:r>
      <w:proofErr w:type="spellStart"/>
      <w:r w:rsidRPr="00B85011">
        <w:rPr>
          <w:sz w:val="24"/>
          <w:szCs w:val="24"/>
        </w:rPr>
        <w:t>įvykdymo</w:t>
      </w:r>
      <w:proofErr w:type="spellEnd"/>
      <w:r w:rsidRPr="00B85011">
        <w:rPr>
          <w:sz w:val="24"/>
          <w:szCs w:val="24"/>
        </w:rPr>
        <w:t xml:space="preserve"> </w:t>
      </w:r>
      <w:proofErr w:type="spellStart"/>
      <w:r w:rsidRPr="00B85011">
        <w:rPr>
          <w:sz w:val="24"/>
          <w:szCs w:val="24"/>
        </w:rPr>
        <w:t>terminas</w:t>
      </w:r>
      <w:proofErr w:type="spellEnd"/>
      <w:r w:rsidRPr="00B85011">
        <w:rPr>
          <w:sz w:val="24"/>
          <w:szCs w:val="24"/>
        </w:rPr>
        <w:t>: 2021-12-30</w:t>
      </w:r>
    </w:p>
    <w:sectPr w:rsidR="00B85011" w:rsidRPr="00B85011" w:rsidSect="001777F0">
      <w:pgSz w:w="11905" w:h="16837"/>
      <w:pgMar w:top="1133" w:right="566" w:bottom="567"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D0"/>
    <w:rsid w:val="001777F0"/>
    <w:rsid w:val="00B23AB2"/>
    <w:rsid w:val="00B85011"/>
    <w:rsid w:val="00CA161D"/>
    <w:rsid w:val="00CA16D0"/>
    <w:rsid w:val="00DE21F2"/>
    <w:rsid w:val="00FD5C58"/>
    <w:rsid w:val="00FF07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2DCCA"/>
  <w15:chartTrackingRefBased/>
  <w15:docId w15:val="{5C1607E0-2E80-4EF3-89D4-E0FEBDFD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LayoutCell">
    <w:name w:val="EmptyLayoutCell"/>
    <w:basedOn w:val="Normal"/>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4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1243</Words>
  <Characters>7091</Characters>
  <Application>Microsoft Office Word</Application>
  <DocSecurity>0</DocSecurity>
  <Lines>59</Lines>
  <Paragraphs>16</Paragraphs>
  <ScaleCrop>false</ScaleCrop>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Asta Baškevičienė</dc:creator>
  <cp:keywords/>
  <cp:lastModifiedBy>Tatjana Pokoniečnaja</cp:lastModifiedBy>
  <cp:revision>3</cp:revision>
  <dcterms:created xsi:type="dcterms:W3CDTF">2021-12-08T11:20:00Z</dcterms:created>
  <dcterms:modified xsi:type="dcterms:W3CDTF">2021-12-08T11:21:00Z</dcterms:modified>
</cp:coreProperties>
</file>