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8F4F" w14:textId="77777777" w:rsidR="00514964" w:rsidRPr="00EF6E77" w:rsidRDefault="00000000" w:rsidP="00C67025">
      <w:pPr>
        <w:ind w:firstLine="6237"/>
        <w:rPr>
          <w:rFonts w:ascii="Times New Roman" w:hAnsi="Times New Roman" w:cs="Times New Roman"/>
          <w:sz w:val="24"/>
          <w:szCs w:val="24"/>
        </w:rPr>
      </w:pPr>
      <w:r w:rsidRPr="00EF6E77">
        <w:rPr>
          <w:rFonts w:ascii="Times New Roman" w:hAnsi="Times New Roman" w:cs="Times New Roman"/>
          <w:sz w:val="24"/>
          <w:szCs w:val="24"/>
        </w:rPr>
        <w:t>PATVIRTINTA</w:t>
      </w:r>
    </w:p>
    <w:p w14:paraId="6CA1A988" w14:textId="77777777" w:rsidR="00514964" w:rsidRPr="00EF6E77" w:rsidRDefault="00000000" w:rsidP="00C67025">
      <w:pPr>
        <w:ind w:firstLine="6237"/>
        <w:rPr>
          <w:rFonts w:ascii="Times New Roman" w:hAnsi="Times New Roman" w:cs="Times New Roman"/>
          <w:sz w:val="24"/>
          <w:szCs w:val="24"/>
        </w:rPr>
      </w:pPr>
      <w:r w:rsidRPr="00EF6E77">
        <w:rPr>
          <w:rFonts w:ascii="Times New Roman" w:hAnsi="Times New Roman" w:cs="Times New Roman"/>
          <w:sz w:val="24"/>
          <w:szCs w:val="24"/>
        </w:rPr>
        <w:t>Neringos savivaldybės tarybos</w:t>
      </w:r>
    </w:p>
    <w:p w14:paraId="4F3EA36B" w14:textId="41821F63" w:rsidR="00C67025" w:rsidRPr="00EF6E77" w:rsidRDefault="00000000" w:rsidP="00C67025">
      <w:pPr>
        <w:ind w:firstLine="6237"/>
        <w:rPr>
          <w:rFonts w:ascii="Times New Roman" w:hAnsi="Times New Roman" w:cs="Times New Roman"/>
          <w:sz w:val="24"/>
          <w:szCs w:val="24"/>
        </w:rPr>
      </w:pPr>
      <w:r w:rsidRPr="00EF6E77">
        <w:rPr>
          <w:rFonts w:ascii="Times New Roman" w:hAnsi="Times New Roman" w:cs="Times New Roman"/>
          <w:sz w:val="24"/>
          <w:szCs w:val="24"/>
        </w:rPr>
        <w:t xml:space="preserve">2026 m. </w:t>
      </w:r>
      <w:r w:rsidR="00AA01B6">
        <w:rPr>
          <w:rFonts w:ascii="Times New Roman" w:hAnsi="Times New Roman" w:cs="Times New Roman"/>
          <w:sz w:val="24"/>
          <w:szCs w:val="24"/>
        </w:rPr>
        <w:t xml:space="preserve">balandžio 30 </w:t>
      </w:r>
      <w:r w:rsidRPr="00EF6E77">
        <w:rPr>
          <w:rFonts w:ascii="Times New Roman" w:hAnsi="Times New Roman" w:cs="Times New Roman"/>
          <w:sz w:val="24"/>
          <w:szCs w:val="24"/>
        </w:rPr>
        <w:t xml:space="preserve">d. </w:t>
      </w:r>
    </w:p>
    <w:p w14:paraId="10F1AC76" w14:textId="445A5A32" w:rsidR="00514964" w:rsidRPr="00EF6E77" w:rsidRDefault="00000000" w:rsidP="00C67025">
      <w:pPr>
        <w:ind w:firstLine="6237"/>
        <w:rPr>
          <w:rFonts w:ascii="Times New Roman" w:hAnsi="Times New Roman" w:cs="Times New Roman"/>
          <w:sz w:val="24"/>
          <w:szCs w:val="24"/>
        </w:rPr>
      </w:pPr>
      <w:r w:rsidRPr="00EF6E77">
        <w:rPr>
          <w:rFonts w:ascii="Times New Roman" w:hAnsi="Times New Roman" w:cs="Times New Roman"/>
          <w:sz w:val="24"/>
          <w:szCs w:val="24"/>
        </w:rPr>
        <w:t>sprendimu Nr. T1-</w:t>
      </w:r>
      <w:r w:rsidR="00AA01B6">
        <w:rPr>
          <w:rFonts w:ascii="Times New Roman" w:hAnsi="Times New Roman" w:cs="Times New Roman"/>
          <w:sz w:val="24"/>
          <w:szCs w:val="24"/>
        </w:rPr>
        <w:t>101</w:t>
      </w:r>
    </w:p>
    <w:p w14:paraId="4FCE82C6" w14:textId="77777777" w:rsidR="00C67025" w:rsidRPr="00EF6E77" w:rsidRDefault="00C67025" w:rsidP="00C67025">
      <w:pPr>
        <w:ind w:firstLine="6237"/>
        <w:rPr>
          <w:rFonts w:ascii="Times New Roman" w:hAnsi="Times New Roman" w:cs="Times New Roman"/>
          <w:sz w:val="24"/>
          <w:szCs w:val="24"/>
        </w:rPr>
      </w:pPr>
    </w:p>
    <w:p w14:paraId="2271ED7B"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NERINGOS SPORTO MOKYKLOS</w:t>
      </w:r>
    </w:p>
    <w:p w14:paraId="07B04D85" w14:textId="77777777" w:rsidR="00514964" w:rsidRPr="00EF6E77" w:rsidRDefault="00000000" w:rsidP="00932790">
      <w:pPr>
        <w:jc w:val="center"/>
        <w:rPr>
          <w:rFonts w:ascii="Times New Roman" w:hAnsi="Times New Roman" w:cs="Times New Roman"/>
          <w:b/>
          <w:bCs/>
          <w:sz w:val="24"/>
          <w:szCs w:val="24"/>
        </w:rPr>
      </w:pPr>
      <w:r w:rsidRPr="00EF6E77">
        <w:rPr>
          <w:rFonts w:ascii="Times New Roman" w:hAnsi="Times New Roman" w:cs="Times New Roman"/>
          <w:b/>
          <w:bCs/>
          <w:sz w:val="24"/>
          <w:szCs w:val="24"/>
        </w:rPr>
        <w:t>2025 METŲ VEIKLOS ATASKAITA</w:t>
      </w:r>
    </w:p>
    <w:p w14:paraId="72F8D078" w14:textId="77777777" w:rsidR="00047FAF" w:rsidRPr="00EF6E77" w:rsidRDefault="00047FAF" w:rsidP="00932790">
      <w:pPr>
        <w:jc w:val="center"/>
        <w:rPr>
          <w:rFonts w:ascii="Times New Roman" w:hAnsi="Times New Roman" w:cs="Times New Roman"/>
          <w:b/>
          <w:bCs/>
          <w:sz w:val="24"/>
          <w:szCs w:val="24"/>
        </w:rPr>
      </w:pPr>
    </w:p>
    <w:p w14:paraId="77A75665" w14:textId="674281D7" w:rsidR="00047FAF" w:rsidRPr="00EF6E77" w:rsidRDefault="00047FAF" w:rsidP="00047FAF">
      <w:pPr>
        <w:jc w:val="center"/>
        <w:rPr>
          <w:rFonts w:ascii="Times New Roman" w:hAnsi="Times New Roman" w:cs="Times New Roman"/>
          <w:b/>
          <w:bCs/>
          <w:sz w:val="24"/>
          <w:szCs w:val="24"/>
        </w:rPr>
      </w:pPr>
      <w:r w:rsidRPr="00EF6E77">
        <w:rPr>
          <w:rFonts w:ascii="Times New Roman" w:hAnsi="Times New Roman" w:cs="Times New Roman"/>
          <w:b/>
          <w:bCs/>
          <w:sz w:val="24"/>
          <w:szCs w:val="24"/>
        </w:rPr>
        <w:t>I SKYRIUS</w:t>
      </w:r>
    </w:p>
    <w:p w14:paraId="19592B42" w14:textId="0809763D" w:rsidR="00047FAF" w:rsidRPr="00EF6E77" w:rsidRDefault="00047FAF" w:rsidP="00047FAF">
      <w:pPr>
        <w:jc w:val="center"/>
        <w:rPr>
          <w:rFonts w:ascii="Times New Roman" w:hAnsi="Times New Roman" w:cs="Times New Roman"/>
          <w:b/>
          <w:bCs/>
          <w:sz w:val="24"/>
          <w:szCs w:val="24"/>
        </w:rPr>
      </w:pPr>
      <w:r w:rsidRPr="00EF6E77">
        <w:rPr>
          <w:rFonts w:ascii="Times New Roman" w:hAnsi="Times New Roman" w:cs="Times New Roman"/>
          <w:b/>
          <w:bCs/>
          <w:sz w:val="24"/>
          <w:szCs w:val="24"/>
        </w:rPr>
        <w:t>VADOVO PRANEŠIMAS</w:t>
      </w:r>
    </w:p>
    <w:p w14:paraId="44C1EC10" w14:textId="77777777" w:rsidR="00047FAF" w:rsidRPr="00EF6E77" w:rsidRDefault="00047FAF" w:rsidP="00932790">
      <w:pPr>
        <w:ind w:firstLine="720"/>
        <w:jc w:val="both"/>
        <w:rPr>
          <w:rFonts w:ascii="Times New Roman" w:hAnsi="Times New Roman" w:cs="Times New Roman"/>
          <w:sz w:val="24"/>
          <w:szCs w:val="24"/>
        </w:rPr>
      </w:pPr>
    </w:p>
    <w:p w14:paraId="01AA2D15" w14:textId="3332BE88"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2025 metai Neringos sporto mokyklai (toliau – Mokykla) buvo reikšmingo kokybinio augimo ir sportinių pasiekimų laikotarpis. Vadovaujantis Mokyklos 2024–2026 m. strateginiu planu ir 2025</w:t>
      </w:r>
      <w:r w:rsidR="00047FAF" w:rsidRPr="00EF6E77">
        <w:rPr>
          <w:rFonts w:ascii="Times New Roman" w:hAnsi="Times New Roman" w:cs="Times New Roman"/>
          <w:sz w:val="24"/>
          <w:szCs w:val="24"/>
        </w:rPr>
        <w:t> </w:t>
      </w:r>
      <w:r w:rsidRPr="00EF6E77">
        <w:rPr>
          <w:rFonts w:ascii="Times New Roman" w:hAnsi="Times New Roman" w:cs="Times New Roman"/>
          <w:sz w:val="24"/>
          <w:szCs w:val="24"/>
        </w:rPr>
        <w:t xml:space="preserve">m. veiklos planu, buvo nuosekliai dirbama siekiant gerinti ugdymo kokybę, plėtoti prioritetines sporto šakas – buriavimą ir orientavimosi sportą – bei integruoti sporto mokslo ir </w:t>
      </w:r>
      <w:proofErr w:type="spellStart"/>
      <w:r w:rsidRPr="00EF6E77">
        <w:rPr>
          <w:rFonts w:ascii="Times New Roman" w:hAnsi="Times New Roman" w:cs="Times New Roman"/>
          <w:sz w:val="24"/>
          <w:szCs w:val="24"/>
        </w:rPr>
        <w:t>skaitmenizacijos</w:t>
      </w:r>
      <w:proofErr w:type="spellEnd"/>
      <w:r w:rsidRPr="00EF6E77">
        <w:rPr>
          <w:rFonts w:ascii="Times New Roman" w:hAnsi="Times New Roman" w:cs="Times New Roman"/>
          <w:sz w:val="24"/>
          <w:szCs w:val="24"/>
        </w:rPr>
        <w:t xml:space="preserve"> sprendimus į kasdienę veiklą.</w:t>
      </w:r>
    </w:p>
    <w:p w14:paraId="789037A5" w14:textId="68461F1C"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Ataskaitinio laikotarpio rezultatai patvirtina pasirinktos krypties nuoseklumą ir veiksmingumą. Mokyklos 8 ugdymo programose mokėsi 89 mokyklinio amžiaus mokiniai ir 41</w:t>
      </w:r>
      <w:r w:rsidR="00047FAF" w:rsidRPr="00EF6E77">
        <w:rPr>
          <w:rFonts w:ascii="Times New Roman" w:hAnsi="Times New Roman" w:cs="Times New Roman"/>
          <w:sz w:val="24"/>
          <w:szCs w:val="24"/>
        </w:rPr>
        <w:t> </w:t>
      </w:r>
      <w:r w:rsidRPr="00EF6E77">
        <w:rPr>
          <w:rFonts w:ascii="Times New Roman" w:hAnsi="Times New Roman" w:cs="Times New Roman"/>
          <w:sz w:val="24"/>
          <w:szCs w:val="24"/>
        </w:rPr>
        <w:t xml:space="preserve">suaugęs asmuo. 2025 m. 1–4 vietų skaičius augo 32,7 proc. – nuo 52 iki 69. Papildomai skaičiuojant 5–6 vietas, bendras prizinių vietų skaičius siekia 83 (2024 m. rodiklis apėmė tik </w:t>
      </w:r>
      <w:r w:rsidR="00047FAF" w:rsidRPr="00EF6E77">
        <w:rPr>
          <w:rFonts w:ascii="Times New Roman" w:hAnsi="Times New Roman" w:cs="Times New Roman"/>
          <w:sz w:val="24"/>
          <w:szCs w:val="24"/>
        </w:rPr>
        <w:br/>
      </w:r>
      <w:r w:rsidRPr="00EF6E77">
        <w:rPr>
          <w:rFonts w:ascii="Times New Roman" w:hAnsi="Times New Roman" w:cs="Times New Roman"/>
          <w:sz w:val="24"/>
          <w:szCs w:val="24"/>
        </w:rPr>
        <w:t>1–4</w:t>
      </w:r>
      <w:r w:rsidR="00047FAF" w:rsidRPr="00EF6E77">
        <w:rPr>
          <w:rFonts w:ascii="Times New Roman" w:hAnsi="Times New Roman" w:cs="Times New Roman"/>
          <w:sz w:val="24"/>
          <w:szCs w:val="24"/>
        </w:rPr>
        <w:t> </w:t>
      </w:r>
      <w:r w:rsidRPr="00EF6E77">
        <w:rPr>
          <w:rFonts w:ascii="Times New Roman" w:hAnsi="Times New Roman" w:cs="Times New Roman"/>
          <w:sz w:val="24"/>
          <w:szCs w:val="24"/>
        </w:rPr>
        <w:t xml:space="preserve">vietas). Ypač svarbu, kad 4 iš 8 geriausių Lietuvos </w:t>
      </w:r>
      <w:r w:rsidR="00EF6E77">
        <w:rPr>
          <w:rFonts w:ascii="Times New Roman" w:hAnsi="Times New Roman" w:cs="Times New Roman"/>
          <w:sz w:val="24"/>
          <w:szCs w:val="24"/>
        </w:rPr>
        <w:t>„</w:t>
      </w:r>
      <w:proofErr w:type="spellStart"/>
      <w:r w:rsidRPr="00EF6E77">
        <w:rPr>
          <w:rFonts w:ascii="Times New Roman" w:hAnsi="Times New Roman" w:cs="Times New Roman"/>
          <w:sz w:val="24"/>
          <w:szCs w:val="24"/>
        </w:rPr>
        <w:t>Optimist</w:t>
      </w:r>
      <w:proofErr w:type="spellEnd"/>
      <w:r w:rsidR="00EF6E77">
        <w:rPr>
          <w:rFonts w:ascii="Times New Roman" w:hAnsi="Times New Roman" w:cs="Times New Roman"/>
          <w:sz w:val="24"/>
          <w:szCs w:val="24"/>
        </w:rPr>
        <w:t>“</w:t>
      </w:r>
      <w:r w:rsidRPr="00EF6E77">
        <w:rPr>
          <w:rFonts w:ascii="Times New Roman" w:hAnsi="Times New Roman" w:cs="Times New Roman"/>
          <w:sz w:val="24"/>
          <w:szCs w:val="24"/>
        </w:rPr>
        <w:t xml:space="preserve"> buriuotojų buvo treniruojami Neringos sporto mokykloje.</w:t>
      </w:r>
    </w:p>
    <w:p w14:paraId="4FB3BDE9" w14:textId="246D739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 xml:space="preserve">Svarbiausia metų sportinė pergalė – liepos 16–19 d. Talino </w:t>
      </w:r>
      <w:r w:rsidR="00EF6E77">
        <w:rPr>
          <w:rFonts w:ascii="Times New Roman" w:hAnsi="Times New Roman" w:cs="Times New Roman"/>
          <w:sz w:val="24"/>
          <w:szCs w:val="24"/>
        </w:rPr>
        <w:t>„</w:t>
      </w:r>
      <w:proofErr w:type="spellStart"/>
      <w:r w:rsidRPr="00EF6E77">
        <w:rPr>
          <w:rFonts w:ascii="Times New Roman" w:hAnsi="Times New Roman" w:cs="Times New Roman"/>
          <w:sz w:val="24"/>
          <w:szCs w:val="24"/>
        </w:rPr>
        <w:t>Spinnaker</w:t>
      </w:r>
      <w:proofErr w:type="spellEnd"/>
      <w:r w:rsidR="00EF6E77">
        <w:rPr>
          <w:rFonts w:ascii="Times New Roman" w:hAnsi="Times New Roman" w:cs="Times New Roman"/>
          <w:sz w:val="24"/>
          <w:szCs w:val="24"/>
        </w:rPr>
        <w:t>“</w:t>
      </w:r>
      <w:r w:rsidRPr="00EF6E77">
        <w:rPr>
          <w:rFonts w:ascii="Times New Roman" w:hAnsi="Times New Roman" w:cs="Times New Roman"/>
          <w:sz w:val="24"/>
          <w:szCs w:val="24"/>
        </w:rPr>
        <w:t xml:space="preserve"> regatoje Mokyklos sportininkė Liepa </w:t>
      </w:r>
      <w:proofErr w:type="spellStart"/>
      <w:r w:rsidRPr="00EF6E77">
        <w:rPr>
          <w:rFonts w:ascii="Times New Roman" w:hAnsi="Times New Roman" w:cs="Times New Roman"/>
          <w:sz w:val="24"/>
          <w:szCs w:val="24"/>
        </w:rPr>
        <w:t>Rimaitė</w:t>
      </w:r>
      <w:proofErr w:type="spellEnd"/>
      <w:r w:rsidRPr="00EF6E77">
        <w:rPr>
          <w:rFonts w:ascii="Times New Roman" w:hAnsi="Times New Roman" w:cs="Times New Roman"/>
          <w:sz w:val="24"/>
          <w:szCs w:val="24"/>
        </w:rPr>
        <w:t xml:space="preserve"> tapo pirmosios vietos laimėtoja mergaičių įskaitoje ir užėmė antrąją vietą bendroje įskaitoje. Tai reikšmingiausias Lietuvos </w:t>
      </w:r>
      <w:r w:rsidR="00EF6E77">
        <w:rPr>
          <w:rFonts w:ascii="Times New Roman" w:hAnsi="Times New Roman" w:cs="Times New Roman"/>
          <w:sz w:val="24"/>
          <w:szCs w:val="24"/>
        </w:rPr>
        <w:t>„</w:t>
      </w:r>
      <w:proofErr w:type="spellStart"/>
      <w:r w:rsidRPr="00EF6E77">
        <w:rPr>
          <w:rFonts w:ascii="Times New Roman" w:hAnsi="Times New Roman" w:cs="Times New Roman"/>
          <w:sz w:val="24"/>
          <w:szCs w:val="24"/>
        </w:rPr>
        <w:t>Optimist</w:t>
      </w:r>
      <w:proofErr w:type="spellEnd"/>
      <w:r w:rsidR="00EF6E77">
        <w:rPr>
          <w:rFonts w:ascii="Times New Roman" w:hAnsi="Times New Roman" w:cs="Times New Roman"/>
          <w:sz w:val="24"/>
          <w:szCs w:val="24"/>
        </w:rPr>
        <w:t>“</w:t>
      </w:r>
      <w:r w:rsidRPr="00EF6E77">
        <w:rPr>
          <w:rFonts w:ascii="Times New Roman" w:hAnsi="Times New Roman" w:cs="Times New Roman"/>
          <w:sz w:val="24"/>
          <w:szCs w:val="24"/>
        </w:rPr>
        <w:t xml:space="preserve"> klasės sportininkų pasiekimas per pastarąjį dešimtmetį šioje regatoje, kurioje dalyvavo 140 jaunųjų buriuotojų iš 8 šalių.</w:t>
      </w:r>
    </w:p>
    <w:p w14:paraId="3D897A86" w14:textId="7777777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Buriavimo stovyklų skaičius išaugo beveik tris kartus – iš 12 stovyklų 2024 m. iki 28 stovyklų 2025 m. (iš jų 10 pradedantiesiems Buriavimas visiems). Vasaros akademijos stovyklų skaičius padvigubėjo – surengtos 14 stovyklų (žygių gamtoje, tinklinio, futbolo, jaunųjų kūrėjų bei kitų šakų). Kartu su partneriais suorganizuotos 42 profesionalios ir mėgėjiškos varžybos, kuriose varžėsi beveik keturi tūkstančiai dalyvių iš Lietuvos ir užsienio šalių.</w:t>
      </w:r>
    </w:p>
    <w:p w14:paraId="5E2E2937" w14:textId="3F35E1DA"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Mokykla parengė modernią virtualią mokymosi aplinką sportuojantiems</w:t>
      </w:r>
      <w:r w:rsidR="00EF6E77">
        <w:rPr>
          <w:rFonts w:ascii="Times New Roman" w:hAnsi="Times New Roman" w:cs="Times New Roman"/>
          <w:sz w:val="24"/>
          <w:szCs w:val="24"/>
        </w:rPr>
        <w:t xml:space="preserve"> asmenims</w:t>
      </w:r>
      <w:r w:rsidRPr="00EF6E77">
        <w:rPr>
          <w:rFonts w:ascii="Times New Roman" w:hAnsi="Times New Roman" w:cs="Times New Roman"/>
          <w:sz w:val="24"/>
          <w:szCs w:val="24"/>
        </w:rPr>
        <w:t xml:space="preserve"> – </w:t>
      </w:r>
      <w:r w:rsidR="00EF6E77">
        <w:rPr>
          <w:rFonts w:ascii="Times New Roman" w:hAnsi="Times New Roman" w:cs="Times New Roman"/>
          <w:sz w:val="24"/>
          <w:szCs w:val="24"/>
        </w:rPr>
        <w:t>www.</w:t>
      </w:r>
      <w:r w:rsidRPr="00EF6E77">
        <w:rPr>
          <w:rFonts w:ascii="Times New Roman" w:hAnsi="Times New Roman" w:cs="Times New Roman"/>
          <w:sz w:val="24"/>
          <w:szCs w:val="24"/>
        </w:rPr>
        <w:t xml:space="preserve">sportoklase.lt. Platforma suteikia galimybę gilinti žinias apie buriavimą, orientavimosi sportą, sveiką mitybą ir sporto psichologiją. Parengti 7 skaitmeniniai mokymo kursai (planuota 5), įskaitant mitybos kursą </w:t>
      </w:r>
      <w:r w:rsidRPr="00EF6E77">
        <w:rPr>
          <w:rFonts w:ascii="Times New Roman" w:hAnsi="Times New Roman" w:cs="Times New Roman"/>
          <w:i/>
          <w:iCs/>
          <w:sz w:val="24"/>
          <w:szCs w:val="24"/>
        </w:rPr>
        <w:t>Sveiki pusryčiai</w:t>
      </w:r>
      <w:r w:rsidRPr="00EF6E77">
        <w:rPr>
          <w:rFonts w:ascii="Times New Roman" w:hAnsi="Times New Roman" w:cs="Times New Roman"/>
          <w:sz w:val="24"/>
          <w:szCs w:val="24"/>
        </w:rPr>
        <w:t xml:space="preserve">, parengtą dr. Artūro </w:t>
      </w:r>
      <w:proofErr w:type="spellStart"/>
      <w:r w:rsidRPr="00EF6E77">
        <w:rPr>
          <w:rFonts w:ascii="Times New Roman" w:hAnsi="Times New Roman" w:cs="Times New Roman"/>
          <w:sz w:val="24"/>
          <w:szCs w:val="24"/>
        </w:rPr>
        <w:t>Sujetos</w:t>
      </w:r>
      <w:proofErr w:type="spellEnd"/>
      <w:r w:rsidRPr="00EF6E77">
        <w:rPr>
          <w:rFonts w:ascii="Times New Roman" w:hAnsi="Times New Roman" w:cs="Times New Roman"/>
          <w:sz w:val="24"/>
          <w:szCs w:val="24"/>
        </w:rPr>
        <w:t>.</w:t>
      </w:r>
    </w:p>
    <w:p w14:paraId="2BF00836" w14:textId="5EF5534D"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 xml:space="preserve">Bendradarbiavimas su pagrindinėmis buriavimo asociacijomis (LBS, </w:t>
      </w:r>
      <w:r w:rsidR="00EF6E77">
        <w:rPr>
          <w:rFonts w:ascii="Times New Roman" w:hAnsi="Times New Roman" w:cs="Times New Roman"/>
          <w:sz w:val="24"/>
          <w:szCs w:val="24"/>
        </w:rPr>
        <w:t>„</w:t>
      </w:r>
      <w:proofErr w:type="spellStart"/>
      <w:r w:rsidRPr="00EF6E77">
        <w:rPr>
          <w:rFonts w:ascii="Times New Roman" w:hAnsi="Times New Roman" w:cs="Times New Roman"/>
          <w:sz w:val="24"/>
          <w:szCs w:val="24"/>
        </w:rPr>
        <w:t>Optimist</w:t>
      </w:r>
      <w:proofErr w:type="spellEnd"/>
      <w:r w:rsidR="00EF6E77">
        <w:rPr>
          <w:rFonts w:ascii="Times New Roman" w:hAnsi="Times New Roman" w:cs="Times New Roman"/>
          <w:sz w:val="24"/>
          <w:szCs w:val="24"/>
        </w:rPr>
        <w:t>“</w:t>
      </w:r>
      <w:r w:rsidRPr="00EF6E77">
        <w:rPr>
          <w:rFonts w:ascii="Times New Roman" w:hAnsi="Times New Roman" w:cs="Times New Roman"/>
          <w:sz w:val="24"/>
          <w:szCs w:val="24"/>
        </w:rPr>
        <w:t xml:space="preserve">, </w:t>
      </w:r>
      <w:r w:rsidR="00EF6E77">
        <w:rPr>
          <w:rFonts w:ascii="Times New Roman" w:hAnsi="Times New Roman" w:cs="Times New Roman"/>
          <w:sz w:val="24"/>
          <w:szCs w:val="24"/>
        </w:rPr>
        <w:t>„</w:t>
      </w:r>
      <w:proofErr w:type="spellStart"/>
      <w:r w:rsidRPr="00EF6E77">
        <w:rPr>
          <w:rFonts w:ascii="Times New Roman" w:hAnsi="Times New Roman" w:cs="Times New Roman"/>
          <w:sz w:val="24"/>
          <w:szCs w:val="24"/>
        </w:rPr>
        <w:t>Laser</w:t>
      </w:r>
      <w:proofErr w:type="spellEnd"/>
      <w:r w:rsidR="00EF6E77">
        <w:rPr>
          <w:rFonts w:ascii="Times New Roman" w:hAnsi="Times New Roman" w:cs="Times New Roman"/>
          <w:sz w:val="24"/>
          <w:szCs w:val="24"/>
        </w:rPr>
        <w:t>“</w:t>
      </w:r>
      <w:r w:rsidRPr="00EF6E77">
        <w:rPr>
          <w:rFonts w:ascii="Times New Roman" w:hAnsi="Times New Roman" w:cs="Times New Roman"/>
          <w:sz w:val="24"/>
          <w:szCs w:val="24"/>
        </w:rPr>
        <w:t xml:space="preserve">, </w:t>
      </w:r>
      <w:r w:rsidR="00EF6E77">
        <w:rPr>
          <w:rFonts w:ascii="Times New Roman" w:hAnsi="Times New Roman" w:cs="Times New Roman"/>
          <w:sz w:val="24"/>
          <w:szCs w:val="24"/>
        </w:rPr>
        <w:t>„</w:t>
      </w:r>
      <w:r w:rsidRPr="00EF6E77">
        <w:rPr>
          <w:rFonts w:ascii="Times New Roman" w:hAnsi="Times New Roman" w:cs="Times New Roman"/>
          <w:sz w:val="24"/>
          <w:szCs w:val="24"/>
        </w:rPr>
        <w:t>RS</w:t>
      </w:r>
      <w:r w:rsidR="00047FAF" w:rsidRPr="00EF6E77">
        <w:rPr>
          <w:rFonts w:ascii="Times New Roman" w:hAnsi="Times New Roman" w:cs="Times New Roman"/>
          <w:sz w:val="24"/>
          <w:szCs w:val="24"/>
        </w:rPr>
        <w:t> </w:t>
      </w:r>
      <w:proofErr w:type="spellStart"/>
      <w:r w:rsidRPr="00EF6E77">
        <w:rPr>
          <w:rFonts w:ascii="Times New Roman" w:hAnsi="Times New Roman" w:cs="Times New Roman"/>
          <w:sz w:val="24"/>
          <w:szCs w:val="24"/>
        </w:rPr>
        <w:t>Feva</w:t>
      </w:r>
      <w:proofErr w:type="spellEnd"/>
      <w:r w:rsidR="00EF6E77">
        <w:rPr>
          <w:rFonts w:ascii="Times New Roman" w:hAnsi="Times New Roman" w:cs="Times New Roman"/>
          <w:sz w:val="24"/>
          <w:szCs w:val="24"/>
        </w:rPr>
        <w:t>“</w:t>
      </w:r>
      <w:r w:rsidRPr="00EF6E77">
        <w:rPr>
          <w:rFonts w:ascii="Times New Roman" w:hAnsi="Times New Roman" w:cs="Times New Roman"/>
          <w:sz w:val="24"/>
          <w:szCs w:val="24"/>
        </w:rPr>
        <w:t xml:space="preserve">, </w:t>
      </w:r>
      <w:r w:rsidR="00EF6E77">
        <w:rPr>
          <w:rFonts w:ascii="Times New Roman" w:hAnsi="Times New Roman" w:cs="Times New Roman"/>
          <w:sz w:val="24"/>
          <w:szCs w:val="24"/>
        </w:rPr>
        <w:t>„</w:t>
      </w:r>
      <w:r w:rsidRPr="00EF6E77">
        <w:rPr>
          <w:rFonts w:ascii="Times New Roman" w:hAnsi="Times New Roman" w:cs="Times New Roman"/>
          <w:sz w:val="24"/>
          <w:szCs w:val="24"/>
        </w:rPr>
        <w:t>470</w:t>
      </w:r>
      <w:r w:rsidR="00EF6E77">
        <w:rPr>
          <w:rFonts w:ascii="Times New Roman" w:hAnsi="Times New Roman" w:cs="Times New Roman"/>
          <w:sz w:val="24"/>
          <w:szCs w:val="24"/>
        </w:rPr>
        <w:t>“</w:t>
      </w:r>
      <w:r w:rsidRPr="00EF6E77">
        <w:rPr>
          <w:rFonts w:ascii="Times New Roman" w:hAnsi="Times New Roman" w:cs="Times New Roman"/>
          <w:sz w:val="24"/>
          <w:szCs w:val="24"/>
        </w:rPr>
        <w:t xml:space="preserve">) ir partneriais leido suteikti Neringos buriuotojams galimybę dalyvauti Europos </w:t>
      </w:r>
      <w:r w:rsidR="00EF6E77">
        <w:rPr>
          <w:rFonts w:ascii="Times New Roman" w:hAnsi="Times New Roman" w:cs="Times New Roman"/>
          <w:sz w:val="24"/>
          <w:szCs w:val="24"/>
        </w:rPr>
        <w:t>„</w:t>
      </w:r>
      <w:proofErr w:type="spellStart"/>
      <w:r w:rsidRPr="00EF6E77">
        <w:rPr>
          <w:rFonts w:ascii="Times New Roman" w:hAnsi="Times New Roman" w:cs="Times New Roman"/>
          <w:sz w:val="24"/>
          <w:szCs w:val="24"/>
        </w:rPr>
        <w:t>Optimist</w:t>
      </w:r>
      <w:proofErr w:type="spellEnd"/>
      <w:r w:rsidR="00EF6E77">
        <w:rPr>
          <w:rFonts w:ascii="Times New Roman" w:hAnsi="Times New Roman" w:cs="Times New Roman"/>
          <w:sz w:val="24"/>
          <w:szCs w:val="24"/>
        </w:rPr>
        <w:t>“</w:t>
      </w:r>
      <w:r w:rsidRPr="00EF6E77">
        <w:rPr>
          <w:rFonts w:ascii="Times New Roman" w:hAnsi="Times New Roman" w:cs="Times New Roman"/>
          <w:sz w:val="24"/>
          <w:szCs w:val="24"/>
        </w:rPr>
        <w:t xml:space="preserve"> čempionate, </w:t>
      </w:r>
      <w:r w:rsidR="002E77E7">
        <w:rPr>
          <w:rFonts w:ascii="Times New Roman" w:hAnsi="Times New Roman" w:cs="Times New Roman"/>
          <w:sz w:val="24"/>
          <w:szCs w:val="24"/>
        </w:rPr>
        <w:t>„</w:t>
      </w:r>
      <w:r w:rsidRPr="00EF6E77">
        <w:rPr>
          <w:rFonts w:ascii="Times New Roman" w:hAnsi="Times New Roman" w:cs="Times New Roman"/>
          <w:sz w:val="24"/>
          <w:szCs w:val="24"/>
        </w:rPr>
        <w:t xml:space="preserve">RS </w:t>
      </w:r>
      <w:proofErr w:type="spellStart"/>
      <w:r w:rsidRPr="00EF6E77">
        <w:rPr>
          <w:rFonts w:ascii="Times New Roman" w:hAnsi="Times New Roman" w:cs="Times New Roman"/>
          <w:sz w:val="24"/>
          <w:szCs w:val="24"/>
        </w:rPr>
        <w:t>Feva</w:t>
      </w:r>
      <w:proofErr w:type="spellEnd"/>
      <w:r w:rsidR="002E77E7">
        <w:rPr>
          <w:rFonts w:ascii="Times New Roman" w:hAnsi="Times New Roman" w:cs="Times New Roman"/>
          <w:sz w:val="24"/>
          <w:szCs w:val="24"/>
        </w:rPr>
        <w:t>“</w:t>
      </w:r>
      <w:r w:rsidRPr="00EF6E77">
        <w:rPr>
          <w:rFonts w:ascii="Times New Roman" w:hAnsi="Times New Roman" w:cs="Times New Roman"/>
          <w:sz w:val="24"/>
          <w:szCs w:val="24"/>
        </w:rPr>
        <w:t xml:space="preserve"> Europos čempionate, Europos taurės finale ir kitose tarptautinėse varžybose Estijoje, Lenkijoje, Prancūzijoje, Italijoje.</w:t>
      </w:r>
      <w:r w:rsidR="009543DF" w:rsidRPr="00EF6E77">
        <w:rPr>
          <w:rFonts w:ascii="Times New Roman" w:hAnsi="Times New Roman" w:cs="Times New Roman"/>
          <w:sz w:val="24"/>
          <w:szCs w:val="24"/>
        </w:rPr>
        <w:t xml:space="preserve"> Atnaujinamos ir plečiamos orientavimosi sporto veiklos (varžybos, žemėlapiai)</w:t>
      </w:r>
      <w:r w:rsidR="002E77E7">
        <w:rPr>
          <w:rFonts w:ascii="Times New Roman" w:hAnsi="Times New Roman" w:cs="Times New Roman"/>
          <w:sz w:val="24"/>
          <w:szCs w:val="24"/>
        </w:rPr>
        <w:t>,</w:t>
      </w:r>
      <w:r w:rsidR="009543DF" w:rsidRPr="00EF6E77">
        <w:rPr>
          <w:rFonts w:ascii="Times New Roman" w:hAnsi="Times New Roman" w:cs="Times New Roman"/>
          <w:sz w:val="24"/>
          <w:szCs w:val="24"/>
        </w:rPr>
        <w:t xml:space="preserve"> pritraukiančios daug Lietuvos ir užsienio sportininkų.</w:t>
      </w:r>
    </w:p>
    <w:p w14:paraId="3277C24E" w14:textId="39DE2BA4"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Siekiant stiprinti sportininkų rengimo mokslinį pagrindą, bendradarbiaujant su Klaipėdos valstybinės kolegijos mokslininkais</w:t>
      </w:r>
      <w:r w:rsidR="002E77E7">
        <w:rPr>
          <w:rFonts w:ascii="Times New Roman" w:hAnsi="Times New Roman" w:cs="Times New Roman"/>
          <w:sz w:val="24"/>
          <w:szCs w:val="24"/>
        </w:rPr>
        <w:t>,</w:t>
      </w:r>
      <w:r w:rsidRPr="00EF6E77">
        <w:rPr>
          <w:rFonts w:ascii="Times New Roman" w:hAnsi="Times New Roman" w:cs="Times New Roman"/>
          <w:sz w:val="24"/>
          <w:szCs w:val="24"/>
        </w:rPr>
        <w:t xml:space="preserve"> atlikti sportininkų fizinės ir funkcinės būklės testavimai, nustatyti traumų rizikos veiksniai, parengtos treniruočių rekomendacijos. 100 proc. </w:t>
      </w:r>
      <w:r w:rsidR="002E77E7">
        <w:rPr>
          <w:rFonts w:ascii="Times New Roman" w:hAnsi="Times New Roman" w:cs="Times New Roman"/>
          <w:sz w:val="24"/>
          <w:szCs w:val="24"/>
        </w:rPr>
        <w:t>m</w:t>
      </w:r>
      <w:r w:rsidRPr="00EF6E77">
        <w:rPr>
          <w:rFonts w:ascii="Times New Roman" w:hAnsi="Times New Roman" w:cs="Times New Roman"/>
          <w:sz w:val="24"/>
          <w:szCs w:val="24"/>
        </w:rPr>
        <w:t xml:space="preserve">okyklos pedagogų tobulino kvalifikaciją įvairiuose mokymuose ir seminaruose, įskaitant Lietuvos sporto universiteto projektą </w:t>
      </w:r>
      <w:r w:rsidRPr="00EF6E77">
        <w:rPr>
          <w:rFonts w:ascii="Times New Roman" w:hAnsi="Times New Roman" w:cs="Times New Roman"/>
          <w:i/>
          <w:iCs/>
          <w:sz w:val="24"/>
          <w:szCs w:val="24"/>
        </w:rPr>
        <w:t>Inovatyvių skaitmeninių technologijų taikymas sporto specialistų bei fizinio ugdymo pedagogų profesinėje veikloje</w:t>
      </w:r>
      <w:r w:rsidRPr="00EF6E77">
        <w:rPr>
          <w:rFonts w:ascii="Times New Roman" w:hAnsi="Times New Roman" w:cs="Times New Roman"/>
          <w:sz w:val="24"/>
          <w:szCs w:val="24"/>
        </w:rPr>
        <w:t>.</w:t>
      </w:r>
    </w:p>
    <w:p w14:paraId="297D946F" w14:textId="0E9C875C" w:rsidR="00047FAF"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 xml:space="preserve">2025 m. spalio mėn. </w:t>
      </w:r>
      <w:r w:rsidR="002E77E7">
        <w:rPr>
          <w:rFonts w:ascii="Times New Roman" w:hAnsi="Times New Roman" w:cs="Times New Roman"/>
          <w:sz w:val="24"/>
          <w:szCs w:val="24"/>
        </w:rPr>
        <w:t>m</w:t>
      </w:r>
      <w:r w:rsidRPr="00EF6E77">
        <w:rPr>
          <w:rFonts w:ascii="Times New Roman" w:hAnsi="Times New Roman" w:cs="Times New Roman"/>
          <w:sz w:val="24"/>
          <w:szCs w:val="24"/>
        </w:rPr>
        <w:t xml:space="preserve">okyklai įteikta Lietuvos buriuotojų sąjungos padėka už indėlį ugdant jaunuosius buriuotojus ir puoselėjant sporto dvasią bei meilę jūrai. </w:t>
      </w:r>
    </w:p>
    <w:p w14:paraId="12F37A93" w14:textId="77777777" w:rsidR="00047FAF"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 xml:space="preserve">Neringos savivaldybės mokytojų iniciatyvų skatinimo premija skirta Mokyklos </w:t>
      </w:r>
      <w:r w:rsidR="00047FAF" w:rsidRPr="00EF6E77">
        <w:rPr>
          <w:rFonts w:ascii="Times New Roman" w:hAnsi="Times New Roman" w:cs="Times New Roman"/>
          <w:sz w:val="24"/>
          <w:szCs w:val="24"/>
        </w:rPr>
        <w:t>t</w:t>
      </w:r>
      <w:r w:rsidR="009C3606" w:rsidRPr="00EF6E77">
        <w:rPr>
          <w:rFonts w:ascii="Times New Roman" w:hAnsi="Times New Roman" w:cs="Times New Roman"/>
          <w:sz w:val="24"/>
          <w:szCs w:val="24"/>
        </w:rPr>
        <w:t>re</w:t>
      </w:r>
      <w:r w:rsidR="00047FAF" w:rsidRPr="00EF6E77">
        <w:rPr>
          <w:rFonts w:ascii="Times New Roman" w:hAnsi="Times New Roman" w:cs="Times New Roman"/>
          <w:sz w:val="24"/>
          <w:szCs w:val="24"/>
        </w:rPr>
        <w:t>n</w:t>
      </w:r>
      <w:r w:rsidR="009C3606" w:rsidRPr="00EF6E77">
        <w:rPr>
          <w:rFonts w:ascii="Times New Roman" w:hAnsi="Times New Roman" w:cs="Times New Roman"/>
          <w:sz w:val="24"/>
          <w:szCs w:val="24"/>
        </w:rPr>
        <w:t>ere</w:t>
      </w:r>
      <w:r w:rsidR="00047FAF" w:rsidRPr="00EF6E77">
        <w:rPr>
          <w:rFonts w:ascii="Times New Roman" w:hAnsi="Times New Roman" w:cs="Times New Roman"/>
          <w:sz w:val="24"/>
          <w:szCs w:val="24"/>
        </w:rPr>
        <w:t>i</w:t>
      </w:r>
      <w:r w:rsidRPr="00EF6E77">
        <w:rPr>
          <w:rFonts w:ascii="Times New Roman" w:hAnsi="Times New Roman" w:cs="Times New Roman"/>
          <w:sz w:val="24"/>
          <w:szCs w:val="24"/>
        </w:rPr>
        <w:t xml:space="preserve"> Mildai </w:t>
      </w:r>
      <w:proofErr w:type="spellStart"/>
      <w:r w:rsidRPr="00EF6E77">
        <w:rPr>
          <w:rFonts w:ascii="Times New Roman" w:hAnsi="Times New Roman" w:cs="Times New Roman"/>
          <w:sz w:val="24"/>
          <w:szCs w:val="24"/>
        </w:rPr>
        <w:t>Donėlei</w:t>
      </w:r>
      <w:proofErr w:type="spellEnd"/>
      <w:r w:rsidR="00047FAF" w:rsidRPr="00EF6E77">
        <w:rPr>
          <w:rFonts w:ascii="Times New Roman" w:hAnsi="Times New Roman" w:cs="Times New Roman"/>
          <w:sz w:val="24"/>
          <w:szCs w:val="24"/>
        </w:rPr>
        <w:t>.</w:t>
      </w:r>
    </w:p>
    <w:p w14:paraId="3765F723" w14:textId="32877DD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Mokyklos veikloje aktyviai savanoriavo trys mokiniai – Šarūnas, Eglė ir Herkus. Jų ilgalaikis įsitraukimas ir iniciatyva rodo stiprų bendruomeninį ryšį su mokykla.</w:t>
      </w:r>
    </w:p>
    <w:p w14:paraId="5DC6DA85" w14:textId="6F7749B8"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lastRenderedPageBreak/>
        <w:t xml:space="preserve">2025 m. pradėta diegti kokybės vadybos sistema </w:t>
      </w:r>
      <w:r w:rsidRPr="00EF6E77">
        <w:rPr>
          <w:rFonts w:ascii="Times New Roman" w:hAnsi="Times New Roman" w:cs="Times New Roman"/>
          <w:i/>
          <w:iCs/>
          <w:sz w:val="24"/>
          <w:szCs w:val="24"/>
        </w:rPr>
        <w:t>Nuolatinis tobulinimas švietime</w:t>
      </w:r>
      <w:r w:rsidRPr="00EF6E77">
        <w:rPr>
          <w:rFonts w:ascii="Times New Roman" w:hAnsi="Times New Roman" w:cs="Times New Roman"/>
          <w:sz w:val="24"/>
          <w:szCs w:val="24"/>
        </w:rPr>
        <w:t xml:space="preserve">. Plėtojant strateginius tikslus, 2026 m. planuojamas </w:t>
      </w:r>
      <w:r w:rsidR="002E77E7">
        <w:rPr>
          <w:rFonts w:ascii="Times New Roman" w:hAnsi="Times New Roman" w:cs="Times New Roman"/>
          <w:sz w:val="24"/>
          <w:szCs w:val="24"/>
        </w:rPr>
        <w:t>„</w:t>
      </w:r>
      <w:r w:rsidRPr="00EF6E77">
        <w:rPr>
          <w:rFonts w:ascii="Times New Roman" w:hAnsi="Times New Roman" w:cs="Times New Roman"/>
          <w:sz w:val="24"/>
          <w:szCs w:val="24"/>
        </w:rPr>
        <w:t xml:space="preserve">RS </w:t>
      </w:r>
      <w:proofErr w:type="spellStart"/>
      <w:r w:rsidRPr="00EF6E77">
        <w:rPr>
          <w:rFonts w:ascii="Times New Roman" w:hAnsi="Times New Roman" w:cs="Times New Roman"/>
          <w:sz w:val="24"/>
          <w:szCs w:val="24"/>
        </w:rPr>
        <w:t>Feva</w:t>
      </w:r>
      <w:proofErr w:type="spellEnd"/>
      <w:r w:rsidRPr="00EF6E77">
        <w:rPr>
          <w:rFonts w:ascii="Times New Roman" w:hAnsi="Times New Roman" w:cs="Times New Roman"/>
          <w:sz w:val="24"/>
          <w:szCs w:val="24"/>
        </w:rPr>
        <w:t xml:space="preserve"> </w:t>
      </w:r>
      <w:proofErr w:type="spellStart"/>
      <w:r w:rsidRPr="00EF6E77">
        <w:rPr>
          <w:rFonts w:ascii="Times New Roman" w:hAnsi="Times New Roman" w:cs="Times New Roman"/>
          <w:sz w:val="24"/>
          <w:szCs w:val="24"/>
        </w:rPr>
        <w:t>Sprint</w:t>
      </w:r>
      <w:proofErr w:type="spellEnd"/>
      <w:r w:rsidR="002E77E7">
        <w:rPr>
          <w:rFonts w:ascii="Times New Roman" w:hAnsi="Times New Roman" w:cs="Times New Roman"/>
          <w:sz w:val="24"/>
          <w:szCs w:val="24"/>
        </w:rPr>
        <w:t>“</w:t>
      </w:r>
      <w:r w:rsidRPr="00EF6E77">
        <w:rPr>
          <w:rFonts w:ascii="Times New Roman" w:hAnsi="Times New Roman" w:cs="Times New Roman"/>
          <w:sz w:val="24"/>
          <w:szCs w:val="24"/>
        </w:rPr>
        <w:t xml:space="preserve"> pasaulio čempionatas Nidoje (pirm</w:t>
      </w:r>
      <w:r w:rsidR="00780476" w:rsidRPr="00EF6E77">
        <w:rPr>
          <w:rFonts w:ascii="Times New Roman" w:hAnsi="Times New Roman" w:cs="Times New Roman"/>
          <w:sz w:val="24"/>
          <w:szCs w:val="24"/>
        </w:rPr>
        <w:t>ą</w:t>
      </w:r>
      <w:r w:rsidRPr="00EF6E77">
        <w:rPr>
          <w:rFonts w:ascii="Times New Roman" w:hAnsi="Times New Roman" w:cs="Times New Roman"/>
          <w:sz w:val="24"/>
          <w:szCs w:val="24"/>
        </w:rPr>
        <w:t xml:space="preserve">kart Lietuvoje), </w:t>
      </w:r>
      <w:r w:rsidR="002E77E7">
        <w:rPr>
          <w:rFonts w:ascii="Times New Roman" w:hAnsi="Times New Roman" w:cs="Times New Roman"/>
          <w:sz w:val="24"/>
          <w:szCs w:val="24"/>
        </w:rPr>
        <w:t>„</w:t>
      </w:r>
      <w:r w:rsidRPr="00EF6E77">
        <w:rPr>
          <w:rFonts w:ascii="Times New Roman" w:hAnsi="Times New Roman" w:cs="Times New Roman"/>
          <w:sz w:val="24"/>
          <w:szCs w:val="24"/>
        </w:rPr>
        <w:t xml:space="preserve">Baltic </w:t>
      </w:r>
      <w:proofErr w:type="spellStart"/>
      <w:r w:rsidRPr="00EF6E77">
        <w:rPr>
          <w:rFonts w:ascii="Times New Roman" w:hAnsi="Times New Roman" w:cs="Times New Roman"/>
          <w:sz w:val="24"/>
          <w:szCs w:val="24"/>
        </w:rPr>
        <w:t>Sea</w:t>
      </w:r>
      <w:proofErr w:type="spellEnd"/>
      <w:r w:rsidRPr="00EF6E77">
        <w:rPr>
          <w:rFonts w:ascii="Times New Roman" w:hAnsi="Times New Roman" w:cs="Times New Roman"/>
          <w:sz w:val="24"/>
          <w:szCs w:val="24"/>
        </w:rPr>
        <w:t xml:space="preserve"> </w:t>
      </w:r>
      <w:proofErr w:type="spellStart"/>
      <w:r w:rsidRPr="00EF6E77">
        <w:rPr>
          <w:rFonts w:ascii="Times New Roman" w:hAnsi="Times New Roman" w:cs="Times New Roman"/>
          <w:sz w:val="24"/>
          <w:szCs w:val="24"/>
        </w:rPr>
        <w:t>Trophy</w:t>
      </w:r>
      <w:proofErr w:type="spellEnd"/>
      <w:r w:rsidR="002E77E7">
        <w:rPr>
          <w:rFonts w:ascii="Times New Roman" w:hAnsi="Times New Roman" w:cs="Times New Roman"/>
          <w:sz w:val="24"/>
          <w:szCs w:val="24"/>
        </w:rPr>
        <w:t>“</w:t>
      </w:r>
      <w:r w:rsidRPr="00EF6E77">
        <w:rPr>
          <w:rFonts w:ascii="Times New Roman" w:hAnsi="Times New Roman" w:cs="Times New Roman"/>
          <w:sz w:val="24"/>
          <w:szCs w:val="24"/>
        </w:rPr>
        <w:t xml:space="preserve"> regatos etapas ir Europos 470/420 jachtų klasių čempionatas.</w:t>
      </w:r>
    </w:p>
    <w:p w14:paraId="558440C2" w14:textId="77777777" w:rsidR="00780476" w:rsidRPr="00EF6E77" w:rsidRDefault="00780476" w:rsidP="00932790">
      <w:pPr>
        <w:jc w:val="both"/>
        <w:rPr>
          <w:rFonts w:ascii="Times New Roman" w:hAnsi="Times New Roman" w:cs="Times New Roman"/>
          <w:sz w:val="24"/>
          <w:szCs w:val="24"/>
        </w:rPr>
      </w:pPr>
    </w:p>
    <w:p w14:paraId="6DA6F532" w14:textId="77777777" w:rsidR="00514964" w:rsidRPr="00EF6E77" w:rsidRDefault="00000000" w:rsidP="00780476">
      <w:pPr>
        <w:pStyle w:val="Sraopastraipa"/>
        <w:jc w:val="center"/>
        <w:rPr>
          <w:rFonts w:ascii="Times New Roman" w:hAnsi="Times New Roman" w:cs="Times New Roman"/>
          <w:b/>
          <w:bCs/>
          <w:sz w:val="24"/>
          <w:szCs w:val="24"/>
          <w:lang w:val="lt-LT"/>
        </w:rPr>
      </w:pPr>
      <w:r w:rsidRPr="00EF6E77">
        <w:rPr>
          <w:rFonts w:ascii="Times New Roman" w:hAnsi="Times New Roman" w:cs="Times New Roman"/>
          <w:b/>
          <w:bCs/>
          <w:sz w:val="24"/>
          <w:szCs w:val="24"/>
          <w:lang w:val="lt-LT"/>
        </w:rPr>
        <w:t>II SKYRIUS</w:t>
      </w:r>
    </w:p>
    <w:p w14:paraId="3919703B" w14:textId="77777777" w:rsidR="00514964" w:rsidRPr="00EF6E77" w:rsidRDefault="00000000" w:rsidP="00780476">
      <w:pPr>
        <w:pStyle w:val="Sraopastraipa"/>
        <w:jc w:val="center"/>
        <w:rPr>
          <w:rFonts w:ascii="Times New Roman" w:hAnsi="Times New Roman" w:cs="Times New Roman"/>
          <w:b/>
          <w:bCs/>
          <w:sz w:val="24"/>
          <w:szCs w:val="24"/>
          <w:lang w:val="lt-LT"/>
        </w:rPr>
      </w:pPr>
      <w:r w:rsidRPr="00EF6E77">
        <w:rPr>
          <w:rFonts w:ascii="Times New Roman" w:hAnsi="Times New Roman" w:cs="Times New Roman"/>
          <w:b/>
          <w:bCs/>
          <w:sz w:val="24"/>
          <w:szCs w:val="24"/>
          <w:lang w:val="lt-LT"/>
        </w:rPr>
        <w:t>INFORMACIJA APIE VEIKLOS TIKSLŲ ĮGYVENDINIMĄ</w:t>
      </w:r>
    </w:p>
    <w:p w14:paraId="085924E3" w14:textId="77777777" w:rsidR="00780476" w:rsidRPr="00EF6E77" w:rsidRDefault="00780476" w:rsidP="00780476">
      <w:pPr>
        <w:pStyle w:val="Sraopastraipa"/>
        <w:jc w:val="center"/>
        <w:rPr>
          <w:rFonts w:ascii="Times New Roman" w:hAnsi="Times New Roman" w:cs="Times New Roman"/>
          <w:b/>
          <w:bCs/>
          <w:sz w:val="24"/>
          <w:szCs w:val="24"/>
          <w:lang w:val="lt-LT"/>
        </w:rPr>
      </w:pPr>
    </w:p>
    <w:p w14:paraId="1FF36505" w14:textId="77777777" w:rsidR="00514964" w:rsidRPr="00EF6E77" w:rsidRDefault="00000000" w:rsidP="00932790">
      <w:pPr>
        <w:pStyle w:val="Antrat2"/>
        <w:spacing w:before="0" w:after="0"/>
        <w:jc w:val="both"/>
        <w:rPr>
          <w:rFonts w:ascii="Times New Roman" w:hAnsi="Times New Roman" w:cs="Times New Roman"/>
          <w:lang w:val="lt-LT"/>
        </w:rPr>
      </w:pPr>
      <w:r w:rsidRPr="00EF6E77">
        <w:rPr>
          <w:rFonts w:ascii="Times New Roman" w:hAnsi="Times New Roman" w:cs="Times New Roman"/>
          <w:lang w:val="lt-LT"/>
        </w:rPr>
        <w:t>1. Išsikelti ataskaitinio laikotarpio veiklos tikslai, uždaviniai, svarbiausi atlikti darbai ir panaudotos lėšos</w:t>
      </w:r>
    </w:p>
    <w:p w14:paraId="577745A2" w14:textId="7777777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Ataskaitiniu 2025 metų laikotarpiu Neringos sporto mokykla įgyvendino 2024–2026 m. strateginiame plane numatytus tikslus ir uždavinius.</w:t>
      </w:r>
    </w:p>
    <w:p w14:paraId="15B7495F" w14:textId="4DB54484" w:rsidR="00514964" w:rsidRPr="00EF6E77" w:rsidRDefault="00000000" w:rsidP="00932790">
      <w:pPr>
        <w:jc w:val="both"/>
        <w:rPr>
          <w:rFonts w:ascii="Times New Roman" w:hAnsi="Times New Roman" w:cs="Times New Roman"/>
          <w:sz w:val="24"/>
          <w:szCs w:val="24"/>
        </w:rPr>
      </w:pPr>
      <w:r w:rsidRPr="00EF6E77">
        <w:rPr>
          <w:rFonts w:ascii="Times New Roman" w:hAnsi="Times New Roman" w:cs="Times New Roman"/>
          <w:b/>
          <w:bCs/>
          <w:color w:val="2E74B5"/>
          <w:sz w:val="24"/>
          <w:szCs w:val="24"/>
          <w:u w:val="single"/>
        </w:rPr>
        <w:t>Strateginis tikslas Nr. 1</w:t>
      </w:r>
      <w:r w:rsidRPr="00EF6E77">
        <w:rPr>
          <w:rFonts w:ascii="Times New Roman" w:hAnsi="Times New Roman" w:cs="Times New Roman"/>
          <w:b/>
          <w:bCs/>
          <w:color w:val="2E74B5"/>
          <w:sz w:val="24"/>
          <w:szCs w:val="24"/>
        </w:rPr>
        <w:t>: Plėtoti buriavimo ir orientavimosi sporto ugdymo ir fizinio aktyvumo programas ir veiklas</w:t>
      </w:r>
    </w:p>
    <w:p w14:paraId="33867C1B" w14:textId="6312C027" w:rsidR="00514964" w:rsidRPr="00EF6E77" w:rsidRDefault="00000000" w:rsidP="00932790">
      <w:pPr>
        <w:jc w:val="both"/>
        <w:rPr>
          <w:rFonts w:ascii="Times New Roman" w:hAnsi="Times New Roman" w:cs="Times New Roman"/>
          <w:sz w:val="24"/>
          <w:szCs w:val="24"/>
        </w:rPr>
      </w:pPr>
      <w:r w:rsidRPr="00EF6E77">
        <w:rPr>
          <w:rFonts w:ascii="Times New Roman" w:hAnsi="Times New Roman" w:cs="Times New Roman"/>
          <w:b/>
          <w:bCs/>
          <w:color w:val="2E74B5"/>
          <w:sz w:val="24"/>
          <w:szCs w:val="24"/>
          <w:u w:val="single"/>
        </w:rPr>
        <w:t>Uždavinys 1.1.</w:t>
      </w:r>
      <w:r w:rsidRPr="00EF6E77">
        <w:rPr>
          <w:rFonts w:ascii="Times New Roman" w:hAnsi="Times New Roman" w:cs="Times New Roman"/>
          <w:b/>
          <w:bCs/>
          <w:color w:val="2E74B5"/>
          <w:sz w:val="24"/>
          <w:szCs w:val="24"/>
        </w:rPr>
        <w:t xml:space="preserve"> Stiprinti suasmenintą ir diferencijuotą mokymą ir pagalbą mokiniui</w:t>
      </w:r>
    </w:p>
    <w:p w14:paraId="4953F34C" w14:textId="7777777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b/>
          <w:bCs/>
          <w:sz w:val="24"/>
          <w:szCs w:val="24"/>
        </w:rPr>
        <w:t>Svarbiausi atlikti darbai</w:t>
      </w:r>
      <w:r w:rsidRPr="00EF6E77">
        <w:rPr>
          <w:rFonts w:ascii="Times New Roman" w:hAnsi="Times New Roman" w:cs="Times New Roman"/>
          <w:sz w:val="24"/>
          <w:szCs w:val="24"/>
        </w:rPr>
        <w:t>:</w:t>
      </w:r>
    </w:p>
    <w:p w14:paraId="34A97C22"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Parengti buriavimo ugdymo įgūdžių aprašai, struktūruojantys sudėtinius gebėjimus (techninius, taktinius, sprendimų priėmimo). Sukurtas ir įgyvendintas individualios sportinės pažangos protokolas.</w:t>
      </w:r>
    </w:p>
    <w:p w14:paraId="650BEFCD"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Taikyta sisteminga refleksija treniruočių ir varžybų cikluose: situacijų analizė po startų, sprendimų aptarimas, nerimo valdymas, vaizdo įrašų analizė, asmeninės ir grupės refleksijos.</w:t>
      </w:r>
    </w:p>
    <w:p w14:paraId="15FB884E"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Organizuotos 18 intensyvių sportinio meistriškumo stovyklų (2024 m. – 3), įskaitant aukšto meistriškumo U12, U16, ILCA stovyklas Nidoje su patyrusiais profesionaliais treneriais.</w:t>
      </w:r>
    </w:p>
    <w:p w14:paraId="6DA8E356"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Suorganizuotos konsultacijos su dr. Šarūnu </w:t>
      </w:r>
      <w:proofErr w:type="spellStart"/>
      <w:r w:rsidRPr="00EF6E77">
        <w:rPr>
          <w:rFonts w:ascii="Times New Roman" w:hAnsi="Times New Roman" w:cs="Times New Roman"/>
          <w:sz w:val="24"/>
          <w:szCs w:val="24"/>
          <w:lang w:val="lt-LT"/>
        </w:rPr>
        <w:t>Klizu</w:t>
      </w:r>
      <w:proofErr w:type="spellEnd"/>
      <w:r w:rsidRPr="00EF6E77">
        <w:rPr>
          <w:rFonts w:ascii="Times New Roman" w:hAnsi="Times New Roman" w:cs="Times New Roman"/>
          <w:sz w:val="24"/>
          <w:szCs w:val="24"/>
          <w:lang w:val="lt-LT"/>
        </w:rPr>
        <w:t xml:space="preserve"> mokinio pažangos stebėjimo ir vertinimo klausimais.</w:t>
      </w:r>
    </w:p>
    <w:p w14:paraId="032653A1"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Atlikti sportininkų fizinės ir funkcinės būklės testavimai bendradarbiaujant su Klaipėdos valstybinės kolegijos mokslininkais; nustatyti traumų rizikos veiksniai, parengti individualūs fizinio pajėgumo profiliai ir treniruočių rekomendacijos.</w:t>
      </w:r>
    </w:p>
    <w:p w14:paraId="706304DA" w14:textId="49F71338"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Mokinių atostogų metu organizuotos tikslinės žiemos, pavasario, rudens stovyklos, derinant sportines, menines ir kūrybines veiklas (riedlentė</w:t>
      </w:r>
      <w:r w:rsidR="002E77E7">
        <w:rPr>
          <w:rFonts w:ascii="Times New Roman" w:hAnsi="Times New Roman" w:cs="Times New Roman"/>
          <w:sz w:val="24"/>
          <w:szCs w:val="24"/>
          <w:lang w:val="lt-LT"/>
        </w:rPr>
        <w:t>s</w:t>
      </w:r>
      <w:r w:rsidRPr="00EF6E77">
        <w:rPr>
          <w:rFonts w:ascii="Times New Roman" w:hAnsi="Times New Roman" w:cs="Times New Roman"/>
          <w:sz w:val="24"/>
          <w:szCs w:val="24"/>
          <w:lang w:val="lt-LT"/>
        </w:rPr>
        <w:t>, breiko šokiai, kopimas uolomis, žygiai į Zakopanės kalnus ir kt.). Surengtos 2 jaunųjų kūrėjų stovyklos.</w:t>
      </w:r>
    </w:p>
    <w:p w14:paraId="21BE1656" w14:textId="60013231"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Įsigyta 1 </w:t>
      </w:r>
      <w:r w:rsidR="002E77E7">
        <w:rPr>
          <w:rFonts w:ascii="Times New Roman" w:hAnsi="Times New Roman" w:cs="Times New Roman"/>
          <w:sz w:val="24"/>
          <w:szCs w:val="24"/>
          <w:lang w:val="lt-LT"/>
        </w:rPr>
        <w:t>„</w:t>
      </w:r>
      <w:proofErr w:type="spellStart"/>
      <w:r w:rsidRPr="00EF6E77">
        <w:rPr>
          <w:rFonts w:ascii="Times New Roman" w:hAnsi="Times New Roman" w:cs="Times New Roman"/>
          <w:sz w:val="24"/>
          <w:szCs w:val="24"/>
          <w:lang w:val="lt-LT"/>
        </w:rPr>
        <w:t>Laser</w:t>
      </w:r>
      <w:proofErr w:type="spellEnd"/>
      <w:r w:rsidR="002E77E7">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jachta, padėsianti mokiniams tobulinti buriavimo įgūdžius.</w:t>
      </w:r>
    </w:p>
    <w:p w14:paraId="146BA44E" w14:textId="2648F2AE"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Vykdytos 8 skirtingos ugdymo programos, pritaikytos įvairioms amžiaus grupėms (89</w:t>
      </w:r>
      <w:r w:rsidR="00780476" w:rsidRPr="00EF6E77">
        <w:rPr>
          <w:rFonts w:ascii="Times New Roman" w:hAnsi="Times New Roman" w:cs="Times New Roman"/>
          <w:sz w:val="24"/>
          <w:szCs w:val="24"/>
          <w:lang w:val="lt-LT"/>
        </w:rPr>
        <w:t> </w:t>
      </w:r>
      <w:r w:rsidRPr="00EF6E77">
        <w:rPr>
          <w:rFonts w:ascii="Times New Roman" w:hAnsi="Times New Roman" w:cs="Times New Roman"/>
          <w:sz w:val="24"/>
          <w:szCs w:val="24"/>
          <w:lang w:val="lt-LT"/>
        </w:rPr>
        <w:t>mokiniai, 41 suaugusysis).</w:t>
      </w:r>
    </w:p>
    <w:p w14:paraId="008B0D9F" w14:textId="5AA8E211"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Pasiektas reikšmingiausias Lietuvos </w:t>
      </w:r>
      <w:r w:rsidR="002E77E7">
        <w:rPr>
          <w:rFonts w:ascii="Times New Roman" w:hAnsi="Times New Roman" w:cs="Times New Roman"/>
          <w:sz w:val="24"/>
          <w:szCs w:val="24"/>
          <w:lang w:val="lt-LT"/>
        </w:rPr>
        <w:t>„</w:t>
      </w:r>
      <w:proofErr w:type="spellStart"/>
      <w:r w:rsidRPr="00EF6E77">
        <w:rPr>
          <w:rFonts w:ascii="Times New Roman" w:hAnsi="Times New Roman" w:cs="Times New Roman"/>
          <w:sz w:val="24"/>
          <w:szCs w:val="24"/>
          <w:lang w:val="lt-LT"/>
        </w:rPr>
        <w:t>Optimist</w:t>
      </w:r>
      <w:proofErr w:type="spellEnd"/>
      <w:r w:rsidR="002E77E7">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klasės sportininkų rezultatas per pastarąjį dešimtmetį: Liepa </w:t>
      </w:r>
      <w:proofErr w:type="spellStart"/>
      <w:r w:rsidRPr="00EF6E77">
        <w:rPr>
          <w:rFonts w:ascii="Times New Roman" w:hAnsi="Times New Roman" w:cs="Times New Roman"/>
          <w:sz w:val="24"/>
          <w:szCs w:val="24"/>
          <w:lang w:val="lt-LT"/>
        </w:rPr>
        <w:t>Rimaitė</w:t>
      </w:r>
      <w:proofErr w:type="spellEnd"/>
      <w:r w:rsidRPr="00EF6E77">
        <w:rPr>
          <w:rFonts w:ascii="Times New Roman" w:hAnsi="Times New Roman" w:cs="Times New Roman"/>
          <w:sz w:val="24"/>
          <w:szCs w:val="24"/>
          <w:lang w:val="lt-LT"/>
        </w:rPr>
        <w:t xml:space="preserve"> – 1-a vieta mergaičių įskaitoje ir 2-a vieta bendroje įskaitoje Talino </w:t>
      </w:r>
      <w:r w:rsidR="002E77E7">
        <w:rPr>
          <w:rFonts w:ascii="Times New Roman" w:hAnsi="Times New Roman" w:cs="Times New Roman"/>
          <w:sz w:val="24"/>
          <w:szCs w:val="24"/>
          <w:lang w:val="lt-LT"/>
        </w:rPr>
        <w:t>„</w:t>
      </w:r>
      <w:proofErr w:type="spellStart"/>
      <w:r w:rsidRPr="00EF6E77">
        <w:rPr>
          <w:rFonts w:ascii="Times New Roman" w:hAnsi="Times New Roman" w:cs="Times New Roman"/>
          <w:sz w:val="24"/>
          <w:szCs w:val="24"/>
          <w:lang w:val="lt-LT"/>
        </w:rPr>
        <w:t>Spinnaker</w:t>
      </w:r>
      <w:proofErr w:type="spellEnd"/>
      <w:r w:rsidR="002E77E7">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regatoje.</w:t>
      </w:r>
    </w:p>
    <w:p w14:paraId="2A200D5F" w14:textId="1DA1D004" w:rsidR="00514964" w:rsidRPr="00EF6E77" w:rsidRDefault="00000000" w:rsidP="00932790">
      <w:pPr>
        <w:jc w:val="both"/>
        <w:rPr>
          <w:rFonts w:ascii="Times New Roman" w:hAnsi="Times New Roman" w:cs="Times New Roman"/>
          <w:sz w:val="24"/>
          <w:szCs w:val="24"/>
        </w:rPr>
      </w:pPr>
      <w:r w:rsidRPr="00EF6E77">
        <w:rPr>
          <w:rFonts w:ascii="Times New Roman" w:hAnsi="Times New Roman" w:cs="Times New Roman"/>
          <w:b/>
          <w:bCs/>
          <w:color w:val="2E74B5"/>
          <w:sz w:val="24"/>
          <w:szCs w:val="24"/>
          <w:u w:val="single"/>
        </w:rPr>
        <w:t>Uždavinys 1.2</w:t>
      </w:r>
      <w:r w:rsidRPr="00EF6E77">
        <w:rPr>
          <w:rFonts w:ascii="Times New Roman" w:hAnsi="Times New Roman" w:cs="Times New Roman"/>
          <w:b/>
          <w:bCs/>
          <w:color w:val="2E74B5"/>
          <w:sz w:val="24"/>
          <w:szCs w:val="24"/>
        </w:rPr>
        <w:t>. Atnaujinti mokyklos pastatą, interjerą ir edukacines erdves</w:t>
      </w:r>
    </w:p>
    <w:p w14:paraId="2AADC935" w14:textId="7777777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b/>
          <w:bCs/>
          <w:sz w:val="24"/>
          <w:szCs w:val="24"/>
        </w:rPr>
        <w:t>Svarbiausi atlikti darbai</w:t>
      </w:r>
      <w:r w:rsidRPr="00EF6E77">
        <w:rPr>
          <w:rFonts w:ascii="Times New Roman" w:hAnsi="Times New Roman" w:cs="Times New Roman"/>
          <w:sz w:val="24"/>
          <w:szCs w:val="24"/>
        </w:rPr>
        <w:t>:</w:t>
      </w:r>
    </w:p>
    <w:p w14:paraId="7EB95D4D" w14:textId="77777777" w:rsidR="00A76CF8" w:rsidRPr="00EF6E77" w:rsidRDefault="00A76CF8"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Fizinio aktyvumo erdvių gerinimas tęsiamas kaip nuolatinė veikla.</w:t>
      </w:r>
    </w:p>
    <w:p w14:paraId="283D3BF3" w14:textId="77777777" w:rsidR="00A76CF8" w:rsidRPr="00EF6E77" w:rsidRDefault="00A76CF8"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Atnaujintas padelio aikštynas Nidoje.</w:t>
      </w:r>
    </w:p>
    <w:p w14:paraId="50319F2F" w14:textId="77777777" w:rsidR="00A76CF8" w:rsidRPr="00EF6E77" w:rsidRDefault="00A76CF8"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Pagerinta ugdymo erdvė Juodkrantėje.</w:t>
      </w:r>
    </w:p>
    <w:p w14:paraId="1AB4B9F9" w14:textId="4A3FF005" w:rsidR="00A76CF8" w:rsidRPr="00EF6E77" w:rsidRDefault="00A76CF8"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Parengtas naujo jachtų tiltelių projektas atnaujintiems molams Nidoje – </w:t>
      </w:r>
      <w:r w:rsidR="002E77E7" w:rsidRPr="00EF6E77">
        <w:rPr>
          <w:rFonts w:ascii="Times New Roman" w:hAnsi="Times New Roman" w:cs="Times New Roman"/>
          <w:sz w:val="24"/>
          <w:szCs w:val="24"/>
          <w:lang w:val="lt-LT"/>
        </w:rPr>
        <w:t>2026 m.</w:t>
      </w:r>
      <w:r w:rsidR="002E77E7">
        <w:rPr>
          <w:rFonts w:ascii="Times New Roman" w:hAnsi="Times New Roman" w:cs="Times New Roman"/>
          <w:sz w:val="24"/>
          <w:szCs w:val="24"/>
          <w:lang w:val="lt-LT"/>
        </w:rPr>
        <w:t xml:space="preserve"> </w:t>
      </w:r>
      <w:r w:rsidRPr="00EF6E77">
        <w:rPr>
          <w:rFonts w:ascii="Times New Roman" w:hAnsi="Times New Roman" w:cs="Times New Roman"/>
          <w:sz w:val="24"/>
          <w:szCs w:val="24"/>
          <w:lang w:val="lt-LT"/>
        </w:rPr>
        <w:t>planuojamam Europos 470/420 čempionatui</w:t>
      </w:r>
      <w:r w:rsidR="002E77E7">
        <w:rPr>
          <w:rFonts w:ascii="Times New Roman" w:hAnsi="Times New Roman" w:cs="Times New Roman"/>
          <w:sz w:val="24"/>
          <w:szCs w:val="24"/>
          <w:lang w:val="lt-LT"/>
        </w:rPr>
        <w:t>.</w:t>
      </w:r>
    </w:p>
    <w:p w14:paraId="224F4E84" w14:textId="77777777" w:rsidR="00A76CF8" w:rsidRPr="00EF6E77" w:rsidRDefault="00A76CF8"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Planuojamas savitarnos terminalų įdiegimas, sudarysiantis sąlygas lengviau ir greičiau gauti reikiamą inventorių arčiau žaidimo aikštynų.</w:t>
      </w:r>
    </w:p>
    <w:p w14:paraId="1CF59500" w14:textId="77777777" w:rsidR="00514964" w:rsidRPr="00EF6E77" w:rsidRDefault="00000000" w:rsidP="00932790">
      <w:pPr>
        <w:jc w:val="both"/>
        <w:rPr>
          <w:rFonts w:ascii="Times New Roman" w:hAnsi="Times New Roman" w:cs="Times New Roman"/>
          <w:sz w:val="24"/>
          <w:szCs w:val="24"/>
        </w:rPr>
      </w:pPr>
      <w:r w:rsidRPr="00EF6E77">
        <w:rPr>
          <w:rFonts w:ascii="Times New Roman" w:hAnsi="Times New Roman" w:cs="Times New Roman"/>
          <w:b/>
          <w:bCs/>
          <w:color w:val="2E74B5"/>
          <w:sz w:val="24"/>
          <w:szCs w:val="24"/>
          <w:u w:val="single"/>
        </w:rPr>
        <w:t>Strateginis tikslas Nr. 2</w:t>
      </w:r>
      <w:r w:rsidRPr="00EF6E77">
        <w:rPr>
          <w:rFonts w:ascii="Times New Roman" w:hAnsi="Times New Roman" w:cs="Times New Roman"/>
          <w:b/>
          <w:bCs/>
          <w:color w:val="2E74B5"/>
          <w:sz w:val="24"/>
          <w:szCs w:val="24"/>
        </w:rPr>
        <w:t>: Plėtoti skaitmeninę planavimo ir mokymosi platformą</w:t>
      </w:r>
    </w:p>
    <w:p w14:paraId="1461DB5F" w14:textId="77777777" w:rsidR="00514964" w:rsidRPr="00EF6E77" w:rsidRDefault="00000000" w:rsidP="00932790">
      <w:pPr>
        <w:jc w:val="both"/>
        <w:rPr>
          <w:rFonts w:ascii="Times New Roman" w:hAnsi="Times New Roman" w:cs="Times New Roman"/>
          <w:sz w:val="24"/>
          <w:szCs w:val="24"/>
        </w:rPr>
      </w:pPr>
      <w:r w:rsidRPr="00EF6E77">
        <w:rPr>
          <w:rFonts w:ascii="Times New Roman" w:hAnsi="Times New Roman" w:cs="Times New Roman"/>
          <w:b/>
          <w:bCs/>
          <w:color w:val="2E74B5"/>
          <w:sz w:val="24"/>
          <w:szCs w:val="24"/>
          <w:u w:val="single"/>
        </w:rPr>
        <w:t>Uždavinys 2.1</w:t>
      </w:r>
      <w:r w:rsidRPr="00EF6E77">
        <w:rPr>
          <w:rFonts w:ascii="Times New Roman" w:hAnsi="Times New Roman" w:cs="Times New Roman"/>
          <w:b/>
          <w:bCs/>
          <w:color w:val="2E74B5"/>
          <w:sz w:val="24"/>
          <w:szCs w:val="24"/>
        </w:rPr>
        <w:t>. Skaitmeninės technologijos ugdyme</w:t>
      </w:r>
    </w:p>
    <w:p w14:paraId="09299219" w14:textId="7777777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b/>
          <w:bCs/>
          <w:sz w:val="24"/>
          <w:szCs w:val="24"/>
        </w:rPr>
        <w:t>Svarbiausi atlikti darbai</w:t>
      </w:r>
      <w:r w:rsidRPr="00EF6E77">
        <w:rPr>
          <w:rFonts w:ascii="Times New Roman" w:hAnsi="Times New Roman" w:cs="Times New Roman"/>
          <w:sz w:val="24"/>
          <w:szCs w:val="24"/>
        </w:rPr>
        <w:t>:</w:t>
      </w:r>
    </w:p>
    <w:p w14:paraId="1AD6809B" w14:textId="44381174"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Parengta ir pradėta veikti moderni virtuali mokymosi aplinka sportuojantiems</w:t>
      </w:r>
      <w:r w:rsidR="002E77E7">
        <w:rPr>
          <w:rFonts w:ascii="Times New Roman" w:hAnsi="Times New Roman" w:cs="Times New Roman"/>
          <w:sz w:val="24"/>
          <w:szCs w:val="24"/>
          <w:lang w:val="lt-LT"/>
        </w:rPr>
        <w:t xml:space="preserve"> asmenims</w:t>
      </w:r>
      <w:r w:rsidRPr="00EF6E77">
        <w:rPr>
          <w:rFonts w:ascii="Times New Roman" w:hAnsi="Times New Roman" w:cs="Times New Roman"/>
          <w:sz w:val="24"/>
          <w:szCs w:val="24"/>
          <w:lang w:val="lt-LT"/>
        </w:rPr>
        <w:t xml:space="preserve"> – </w:t>
      </w:r>
      <w:hyperlink r:id="rId8" w:history="1">
        <w:r w:rsidR="002E77E7" w:rsidRPr="00FA4296">
          <w:rPr>
            <w:rStyle w:val="Hipersaitas"/>
            <w:rFonts w:ascii="Times New Roman" w:hAnsi="Times New Roman" w:cs="Times New Roman"/>
            <w:sz w:val="24"/>
            <w:szCs w:val="24"/>
            <w:lang w:val="lt-LT"/>
          </w:rPr>
          <w:t>www.sportoklase.lt</w:t>
        </w:r>
      </w:hyperlink>
      <w:r w:rsidR="002E77E7">
        <w:rPr>
          <w:rFonts w:ascii="Times New Roman" w:hAnsi="Times New Roman" w:cs="Times New Roman"/>
          <w:sz w:val="24"/>
          <w:szCs w:val="24"/>
          <w:lang w:val="lt-LT"/>
        </w:rPr>
        <w:t xml:space="preserve"> </w:t>
      </w:r>
      <w:r w:rsidRPr="00EF6E77">
        <w:rPr>
          <w:rFonts w:ascii="Times New Roman" w:hAnsi="Times New Roman" w:cs="Times New Roman"/>
          <w:sz w:val="24"/>
          <w:szCs w:val="24"/>
          <w:lang w:val="lt-LT"/>
        </w:rPr>
        <w:t>– skirta Neringos bendruomenės sportuojantiems asmenims ir ugdymo programų bei sporto stovyklų dalyviams.</w:t>
      </w:r>
    </w:p>
    <w:p w14:paraId="321084A3" w14:textId="482CC288"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lastRenderedPageBreak/>
        <w:t xml:space="preserve">Platformoje pateikiami kursai apie buriavimo ir orientavimosi sporto teoriją ir praktiką, sveiką mitybą ir gyvenseną, fizinį aktyvumą ir sporto psichologiją. Pirmasis kursas </w:t>
      </w:r>
      <w:r w:rsidRPr="00EF6E77">
        <w:rPr>
          <w:rFonts w:ascii="Times New Roman" w:hAnsi="Times New Roman" w:cs="Times New Roman"/>
          <w:i/>
          <w:iCs/>
          <w:sz w:val="24"/>
          <w:szCs w:val="24"/>
          <w:lang w:val="lt-LT"/>
        </w:rPr>
        <w:t>Sveiki pusryčiai</w:t>
      </w:r>
      <w:r w:rsidRPr="00EF6E77">
        <w:rPr>
          <w:rFonts w:ascii="Times New Roman" w:hAnsi="Times New Roman" w:cs="Times New Roman"/>
          <w:sz w:val="24"/>
          <w:szCs w:val="24"/>
          <w:lang w:val="lt-LT"/>
        </w:rPr>
        <w:t xml:space="preserve"> (dr.</w:t>
      </w:r>
      <w:r w:rsidR="00780476" w:rsidRPr="00EF6E77">
        <w:rPr>
          <w:rFonts w:ascii="Times New Roman" w:hAnsi="Times New Roman" w:cs="Times New Roman"/>
          <w:sz w:val="24"/>
          <w:szCs w:val="24"/>
          <w:lang w:val="lt-LT"/>
        </w:rPr>
        <w:t> </w:t>
      </w:r>
      <w:r w:rsidRPr="00EF6E77">
        <w:rPr>
          <w:rFonts w:ascii="Times New Roman" w:hAnsi="Times New Roman" w:cs="Times New Roman"/>
          <w:sz w:val="24"/>
          <w:szCs w:val="24"/>
          <w:lang w:val="lt-LT"/>
        </w:rPr>
        <w:t xml:space="preserve">Artūras </w:t>
      </w:r>
      <w:proofErr w:type="spellStart"/>
      <w:r w:rsidRPr="00EF6E77">
        <w:rPr>
          <w:rFonts w:ascii="Times New Roman" w:hAnsi="Times New Roman" w:cs="Times New Roman"/>
          <w:sz w:val="24"/>
          <w:szCs w:val="24"/>
          <w:lang w:val="lt-LT"/>
        </w:rPr>
        <w:t>Sujeta</w:t>
      </w:r>
      <w:proofErr w:type="spellEnd"/>
      <w:r w:rsidRPr="00EF6E77">
        <w:rPr>
          <w:rFonts w:ascii="Times New Roman" w:hAnsi="Times New Roman" w:cs="Times New Roman"/>
          <w:sz w:val="24"/>
          <w:szCs w:val="24"/>
          <w:lang w:val="lt-LT"/>
        </w:rPr>
        <w:t xml:space="preserve">). Kiti kursai: </w:t>
      </w:r>
      <w:r w:rsidRPr="00EF6E77">
        <w:rPr>
          <w:rFonts w:ascii="Times New Roman" w:hAnsi="Times New Roman" w:cs="Times New Roman"/>
          <w:i/>
          <w:iCs/>
          <w:sz w:val="24"/>
          <w:szCs w:val="24"/>
          <w:lang w:val="lt-LT"/>
        </w:rPr>
        <w:t xml:space="preserve">Buriavimas stovykloje Neringoje, Saugumas vandenyje, Mazgų meistras, 0 lygis – </w:t>
      </w:r>
      <w:r w:rsidR="002E77E7">
        <w:rPr>
          <w:rFonts w:ascii="Times New Roman" w:hAnsi="Times New Roman" w:cs="Times New Roman"/>
          <w:i/>
          <w:iCs/>
          <w:sz w:val="24"/>
          <w:szCs w:val="24"/>
          <w:lang w:val="lt-LT"/>
        </w:rPr>
        <w:t>O</w:t>
      </w:r>
      <w:r w:rsidRPr="00EF6E77">
        <w:rPr>
          <w:rFonts w:ascii="Times New Roman" w:hAnsi="Times New Roman" w:cs="Times New Roman"/>
          <w:i/>
          <w:iCs/>
          <w:sz w:val="24"/>
          <w:szCs w:val="24"/>
          <w:lang w:val="lt-LT"/>
        </w:rPr>
        <w:t xml:space="preserve">rientavimosi sporto įvadas, 1 lygis ir 2 lygis </w:t>
      </w:r>
      <w:r w:rsidR="002E77E7">
        <w:rPr>
          <w:rFonts w:ascii="Times New Roman" w:hAnsi="Times New Roman" w:cs="Times New Roman"/>
          <w:i/>
          <w:iCs/>
          <w:sz w:val="24"/>
          <w:szCs w:val="24"/>
          <w:lang w:val="lt-LT"/>
        </w:rPr>
        <w:t>– O</w:t>
      </w:r>
      <w:r w:rsidRPr="00EF6E77">
        <w:rPr>
          <w:rFonts w:ascii="Times New Roman" w:hAnsi="Times New Roman" w:cs="Times New Roman"/>
          <w:i/>
          <w:iCs/>
          <w:sz w:val="24"/>
          <w:szCs w:val="24"/>
          <w:lang w:val="lt-LT"/>
        </w:rPr>
        <w:t>rientavimosi sporto kursai</w:t>
      </w:r>
      <w:r w:rsidRPr="00EF6E77">
        <w:rPr>
          <w:rFonts w:ascii="Times New Roman" w:hAnsi="Times New Roman" w:cs="Times New Roman"/>
          <w:sz w:val="24"/>
          <w:szCs w:val="24"/>
          <w:lang w:val="lt-LT"/>
        </w:rPr>
        <w:t>.</w:t>
      </w:r>
    </w:p>
    <w:p w14:paraId="3EBD423F" w14:textId="5ED6094C"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Iš viso </w:t>
      </w:r>
      <w:hyperlink r:id="rId9" w:history="1">
        <w:r w:rsidR="002E77E7" w:rsidRPr="00FA4296">
          <w:rPr>
            <w:rStyle w:val="Hipersaitas"/>
            <w:rFonts w:ascii="Times New Roman" w:hAnsi="Times New Roman" w:cs="Times New Roman"/>
            <w:sz w:val="24"/>
            <w:szCs w:val="24"/>
            <w:lang w:val="lt-LT"/>
          </w:rPr>
          <w:t>www.sportoklase.lt</w:t>
        </w:r>
      </w:hyperlink>
      <w:r w:rsidR="002E77E7">
        <w:rPr>
          <w:rFonts w:ascii="Times New Roman" w:hAnsi="Times New Roman" w:cs="Times New Roman"/>
          <w:sz w:val="24"/>
          <w:szCs w:val="24"/>
          <w:lang w:val="lt-LT"/>
        </w:rPr>
        <w:t xml:space="preserve"> </w:t>
      </w:r>
      <w:r w:rsidRPr="00EF6E77">
        <w:rPr>
          <w:rFonts w:ascii="Times New Roman" w:hAnsi="Times New Roman" w:cs="Times New Roman"/>
          <w:sz w:val="24"/>
          <w:szCs w:val="24"/>
          <w:lang w:val="lt-LT"/>
        </w:rPr>
        <w:t>platformoje parengti 7 skaitmeniniai mokymo kursai (planuotas tikslas – 5); apie kursus informuoti 100 proc. mokinių ir tėvų.</w:t>
      </w:r>
    </w:p>
    <w:p w14:paraId="7DA34D57"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Taikomi skaitmeniniai įrankiai sportininkų pažangos stebėsenai ir treniruočių planavimui. Stiprintas mokytojų ir trenerių gebėjimas naudoti duomenis sprendimų priėmimui.</w:t>
      </w:r>
    </w:p>
    <w:p w14:paraId="7CDAF65E"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Pradėtas dirbtinio intelekto taikymas ugdymo procese: individualizuotas grįžtamasis ryšys, mokymosi ir treniruočių analizė.</w:t>
      </w:r>
    </w:p>
    <w:p w14:paraId="772A6669"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Treneriai dalyvavo Lietuvos sporto universiteto projekte </w:t>
      </w:r>
      <w:r w:rsidRPr="00EF6E77">
        <w:rPr>
          <w:rFonts w:ascii="Times New Roman" w:hAnsi="Times New Roman" w:cs="Times New Roman"/>
          <w:i/>
          <w:iCs/>
          <w:sz w:val="24"/>
          <w:szCs w:val="24"/>
          <w:lang w:val="lt-LT"/>
        </w:rPr>
        <w:t>Inovatyvių skaitmeninių technologijų taikymas sporto specialistų bei fizinio ugdymo pedagogų profesinėje veikloje</w:t>
      </w:r>
      <w:r w:rsidRPr="00EF6E77">
        <w:rPr>
          <w:rFonts w:ascii="Times New Roman" w:hAnsi="Times New Roman" w:cs="Times New Roman"/>
          <w:sz w:val="24"/>
          <w:szCs w:val="24"/>
          <w:lang w:val="lt-LT"/>
        </w:rPr>
        <w:t xml:space="preserve"> (5 seminarų ciklas), praktiškai išbandyti mobiliosios programėlės laikysenos analizei, funkcinių raumenų vertinimo metodai ir VR sprendimai treniravimo procese.</w:t>
      </w:r>
    </w:p>
    <w:p w14:paraId="30A7CA7F"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2025 m. pradėta diegti kokybės vadybos sistema </w:t>
      </w:r>
      <w:r w:rsidRPr="00EF6E77">
        <w:rPr>
          <w:rFonts w:ascii="Times New Roman" w:hAnsi="Times New Roman" w:cs="Times New Roman"/>
          <w:i/>
          <w:iCs/>
          <w:sz w:val="24"/>
          <w:szCs w:val="24"/>
          <w:lang w:val="lt-LT"/>
        </w:rPr>
        <w:t>Nuolatinis tobulinimas švietime</w:t>
      </w:r>
      <w:r w:rsidRPr="00EF6E77">
        <w:rPr>
          <w:rFonts w:ascii="Times New Roman" w:hAnsi="Times New Roman" w:cs="Times New Roman"/>
          <w:sz w:val="24"/>
          <w:szCs w:val="24"/>
          <w:lang w:val="lt-LT"/>
        </w:rPr>
        <w:t>.</w:t>
      </w:r>
    </w:p>
    <w:p w14:paraId="7BECD567" w14:textId="77777777" w:rsidR="00514964" w:rsidRPr="00EF6E77" w:rsidRDefault="00000000" w:rsidP="00932790">
      <w:pPr>
        <w:jc w:val="both"/>
        <w:rPr>
          <w:rFonts w:ascii="Times New Roman" w:hAnsi="Times New Roman" w:cs="Times New Roman"/>
          <w:sz w:val="24"/>
          <w:szCs w:val="24"/>
        </w:rPr>
      </w:pPr>
      <w:r w:rsidRPr="00EF6E77">
        <w:rPr>
          <w:rFonts w:ascii="Times New Roman" w:hAnsi="Times New Roman" w:cs="Times New Roman"/>
          <w:b/>
          <w:bCs/>
          <w:color w:val="2E74B5"/>
          <w:sz w:val="24"/>
          <w:szCs w:val="24"/>
          <w:u w:val="single"/>
        </w:rPr>
        <w:t>Strateginis tikslas Nr. 3</w:t>
      </w:r>
      <w:r w:rsidRPr="00EF6E77">
        <w:rPr>
          <w:rFonts w:ascii="Times New Roman" w:hAnsi="Times New Roman" w:cs="Times New Roman"/>
          <w:b/>
          <w:bCs/>
          <w:color w:val="2E74B5"/>
          <w:sz w:val="24"/>
          <w:szCs w:val="24"/>
        </w:rPr>
        <w:t xml:space="preserve">: Skatinti fizinį aktyvumą, tvarumą, </w:t>
      </w:r>
      <w:proofErr w:type="spellStart"/>
      <w:r w:rsidRPr="00EF6E77">
        <w:rPr>
          <w:rFonts w:ascii="Times New Roman" w:hAnsi="Times New Roman" w:cs="Times New Roman"/>
          <w:b/>
          <w:bCs/>
          <w:color w:val="2E74B5"/>
          <w:sz w:val="24"/>
          <w:szCs w:val="24"/>
        </w:rPr>
        <w:t>įtrauktį</w:t>
      </w:r>
      <w:proofErr w:type="spellEnd"/>
      <w:r w:rsidRPr="00EF6E77">
        <w:rPr>
          <w:rFonts w:ascii="Times New Roman" w:hAnsi="Times New Roman" w:cs="Times New Roman"/>
          <w:b/>
          <w:bCs/>
          <w:color w:val="2E74B5"/>
          <w:sz w:val="24"/>
          <w:szCs w:val="24"/>
        </w:rPr>
        <w:t xml:space="preserve"> ir bendruomenės dalyvavimą</w:t>
      </w:r>
    </w:p>
    <w:p w14:paraId="47C3C1A2" w14:textId="77777777" w:rsidR="00514964" w:rsidRPr="00EF6E77" w:rsidRDefault="00000000" w:rsidP="00932790">
      <w:pPr>
        <w:jc w:val="both"/>
        <w:rPr>
          <w:rFonts w:ascii="Times New Roman" w:hAnsi="Times New Roman" w:cs="Times New Roman"/>
          <w:sz w:val="24"/>
          <w:szCs w:val="24"/>
        </w:rPr>
      </w:pPr>
      <w:r w:rsidRPr="00EF6E77">
        <w:rPr>
          <w:rFonts w:ascii="Times New Roman" w:hAnsi="Times New Roman" w:cs="Times New Roman"/>
          <w:b/>
          <w:bCs/>
          <w:color w:val="2E74B5"/>
          <w:sz w:val="24"/>
          <w:szCs w:val="24"/>
          <w:u w:val="single"/>
        </w:rPr>
        <w:t>Uždavinys 3.1</w:t>
      </w:r>
      <w:r w:rsidRPr="00EF6E77">
        <w:rPr>
          <w:rFonts w:ascii="Times New Roman" w:hAnsi="Times New Roman" w:cs="Times New Roman"/>
          <w:b/>
          <w:bCs/>
          <w:color w:val="2E74B5"/>
          <w:sz w:val="24"/>
          <w:szCs w:val="24"/>
        </w:rPr>
        <w:t>. Fizinio aktyvumo plėtra bendruomenėje</w:t>
      </w:r>
    </w:p>
    <w:p w14:paraId="3BE84F60" w14:textId="7777777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b/>
          <w:bCs/>
          <w:sz w:val="24"/>
          <w:szCs w:val="24"/>
        </w:rPr>
        <w:t>Svarbiausi atlikti darbai</w:t>
      </w:r>
      <w:r w:rsidRPr="00EF6E77">
        <w:rPr>
          <w:rFonts w:ascii="Times New Roman" w:hAnsi="Times New Roman" w:cs="Times New Roman"/>
          <w:sz w:val="24"/>
          <w:szCs w:val="24"/>
        </w:rPr>
        <w:t>:</w:t>
      </w:r>
    </w:p>
    <w:p w14:paraId="5A39E273"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2025 m. vykdytos 52 unikalios veiklos per 202 dienas, suorganizuotos 42 profesionalios ir mėgėjiškos varžybos (tenisas, buriavimas, orientavimosi sportas), kuriose varžėsi beveik keturi tūkstančiai dalyvių iš Lietuvos ir užsienio šalių.</w:t>
      </w:r>
    </w:p>
    <w:p w14:paraId="79B1480A"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Surengtos 28 buriavimo stovyklos (iš jų 10 pradedantiesiems </w:t>
      </w:r>
      <w:r w:rsidRPr="00EF6E77">
        <w:rPr>
          <w:rFonts w:ascii="Times New Roman" w:hAnsi="Times New Roman" w:cs="Times New Roman"/>
          <w:i/>
          <w:iCs/>
          <w:sz w:val="24"/>
          <w:szCs w:val="24"/>
          <w:lang w:val="lt-LT"/>
        </w:rPr>
        <w:t>Buriavimas visiems</w:t>
      </w:r>
      <w:r w:rsidRPr="00EF6E77">
        <w:rPr>
          <w:rFonts w:ascii="Times New Roman" w:hAnsi="Times New Roman" w:cs="Times New Roman"/>
          <w:sz w:val="24"/>
          <w:szCs w:val="24"/>
          <w:lang w:val="lt-LT"/>
        </w:rPr>
        <w:t>). Vasaros akademija apėmė 14 stovyklų – žygių gamtoje, tinklinio, futbolo, jaunųjų kūrėjų ir kitų šakų.</w:t>
      </w:r>
    </w:p>
    <w:p w14:paraId="2125A7EA" w14:textId="1B81B9C2"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Neringos sporto festivalis: bendradarbiaujant sukvietė </w:t>
      </w:r>
      <w:r w:rsidR="002E77E7">
        <w:rPr>
          <w:rFonts w:ascii="Times New Roman" w:hAnsi="Times New Roman" w:cs="Times New Roman"/>
          <w:sz w:val="24"/>
          <w:szCs w:val="24"/>
          <w:lang w:val="lt-LT"/>
        </w:rPr>
        <w:t>daugiau kaip</w:t>
      </w:r>
      <w:r w:rsidRPr="00EF6E77">
        <w:rPr>
          <w:rFonts w:ascii="Times New Roman" w:hAnsi="Times New Roman" w:cs="Times New Roman"/>
          <w:sz w:val="24"/>
          <w:szCs w:val="24"/>
          <w:lang w:val="lt-LT"/>
        </w:rPr>
        <w:t xml:space="preserve"> 1000 sportininkų į daugiau nei 20</w:t>
      </w:r>
      <w:r w:rsidR="00780476" w:rsidRPr="00EF6E77">
        <w:rPr>
          <w:rFonts w:ascii="Times New Roman" w:hAnsi="Times New Roman" w:cs="Times New Roman"/>
          <w:sz w:val="24"/>
          <w:szCs w:val="24"/>
          <w:lang w:val="lt-LT"/>
        </w:rPr>
        <w:t> </w:t>
      </w:r>
      <w:r w:rsidRPr="00EF6E77">
        <w:rPr>
          <w:rFonts w:ascii="Times New Roman" w:hAnsi="Times New Roman" w:cs="Times New Roman"/>
          <w:sz w:val="24"/>
          <w:szCs w:val="24"/>
          <w:lang w:val="lt-LT"/>
        </w:rPr>
        <w:t xml:space="preserve">sportinių iššūkių (bėgimas, irklavimas, dviračių sportas, tenisas, stalo tenisas, buriavimas, vaikų paplūdimio bėgimas, </w:t>
      </w:r>
      <w:proofErr w:type="spellStart"/>
      <w:r w:rsidRPr="00EF6E77">
        <w:rPr>
          <w:rFonts w:ascii="Times New Roman" w:hAnsi="Times New Roman" w:cs="Times New Roman"/>
          <w:sz w:val="24"/>
          <w:szCs w:val="24"/>
          <w:lang w:val="lt-LT"/>
        </w:rPr>
        <w:t>diskgolfas</w:t>
      </w:r>
      <w:proofErr w:type="spellEnd"/>
      <w:r w:rsidRPr="00EF6E77">
        <w:rPr>
          <w:rFonts w:ascii="Times New Roman" w:hAnsi="Times New Roman" w:cs="Times New Roman"/>
          <w:sz w:val="24"/>
          <w:szCs w:val="24"/>
          <w:lang w:val="lt-LT"/>
        </w:rPr>
        <w:t>).</w:t>
      </w:r>
    </w:p>
    <w:p w14:paraId="3CA76E49" w14:textId="475B8825"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Tęstinis orientavimosi žaidimas </w:t>
      </w:r>
      <w:r w:rsidRPr="00EF6E77">
        <w:rPr>
          <w:rFonts w:ascii="Times New Roman" w:hAnsi="Times New Roman" w:cs="Times New Roman"/>
          <w:i/>
          <w:iCs/>
          <w:sz w:val="24"/>
          <w:szCs w:val="24"/>
          <w:lang w:val="lt-LT"/>
        </w:rPr>
        <w:t xml:space="preserve">Atrask Kuršių neriją – laimėk </w:t>
      </w:r>
      <w:r w:rsidR="00DE63FF">
        <w:rPr>
          <w:rFonts w:ascii="Times New Roman" w:hAnsi="Times New Roman" w:cs="Times New Roman"/>
          <w:i/>
          <w:iCs/>
          <w:sz w:val="24"/>
          <w:szCs w:val="24"/>
          <w:lang w:val="lt-LT"/>
        </w:rPr>
        <w:t>„</w:t>
      </w:r>
      <w:r w:rsidRPr="00EF6E77">
        <w:rPr>
          <w:rFonts w:ascii="Times New Roman" w:hAnsi="Times New Roman" w:cs="Times New Roman"/>
          <w:i/>
          <w:iCs/>
          <w:sz w:val="24"/>
          <w:szCs w:val="24"/>
          <w:lang w:val="lt-LT"/>
        </w:rPr>
        <w:t>Škoda</w:t>
      </w:r>
      <w:r w:rsidR="00DE63FF">
        <w:rPr>
          <w:rFonts w:ascii="Times New Roman" w:hAnsi="Times New Roman" w:cs="Times New Roman"/>
          <w:i/>
          <w:iCs/>
          <w:sz w:val="24"/>
          <w:szCs w:val="24"/>
          <w:lang w:val="lt-LT"/>
        </w:rPr>
        <w:t>“</w:t>
      </w:r>
      <w:r w:rsidRPr="00EF6E77">
        <w:rPr>
          <w:rFonts w:ascii="Times New Roman" w:hAnsi="Times New Roman" w:cs="Times New Roman"/>
          <w:i/>
          <w:iCs/>
          <w:sz w:val="24"/>
          <w:szCs w:val="24"/>
          <w:lang w:val="lt-LT"/>
        </w:rPr>
        <w:t xml:space="preserve"> prizus</w:t>
      </w:r>
      <w:r w:rsidRPr="00EF6E77">
        <w:rPr>
          <w:rFonts w:ascii="Times New Roman" w:hAnsi="Times New Roman" w:cs="Times New Roman"/>
          <w:sz w:val="24"/>
          <w:szCs w:val="24"/>
          <w:lang w:val="lt-LT"/>
        </w:rPr>
        <w:t xml:space="preserve">. Tarptautinės orientavimosi varžybos </w:t>
      </w:r>
      <w:r w:rsidRPr="00EF6E77">
        <w:rPr>
          <w:rFonts w:ascii="Times New Roman" w:hAnsi="Times New Roman" w:cs="Times New Roman"/>
          <w:i/>
          <w:iCs/>
          <w:sz w:val="24"/>
          <w:szCs w:val="24"/>
          <w:lang w:val="lt-LT"/>
        </w:rPr>
        <w:t>Nida – 3 dienos</w:t>
      </w:r>
      <w:r w:rsidRPr="00EF6E77">
        <w:rPr>
          <w:rFonts w:ascii="Times New Roman" w:hAnsi="Times New Roman" w:cs="Times New Roman"/>
          <w:sz w:val="24"/>
          <w:szCs w:val="24"/>
          <w:lang w:val="lt-LT"/>
        </w:rPr>
        <w:t xml:space="preserve"> sutraukė </w:t>
      </w:r>
      <w:r w:rsidR="00DE63FF">
        <w:rPr>
          <w:rFonts w:ascii="Times New Roman" w:hAnsi="Times New Roman" w:cs="Times New Roman"/>
          <w:sz w:val="24"/>
          <w:szCs w:val="24"/>
          <w:lang w:val="lt-LT"/>
        </w:rPr>
        <w:t xml:space="preserve">daugiau kaip </w:t>
      </w:r>
      <w:r w:rsidRPr="00EF6E77">
        <w:rPr>
          <w:rFonts w:ascii="Times New Roman" w:hAnsi="Times New Roman" w:cs="Times New Roman"/>
          <w:sz w:val="24"/>
          <w:szCs w:val="24"/>
          <w:lang w:val="lt-LT"/>
        </w:rPr>
        <w:t>300 sportininkų iš Lietuvos, Švedijos, Suomijos, Norvegijos, Latvijos, Ukrainos, Lenkijos.</w:t>
      </w:r>
    </w:p>
    <w:p w14:paraId="7E3EBBC9"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Ne sezono metu surengti 9 sporto, fizinio aktyvumo ir sveikos gyvensenos skatinimo renginiai bendruomenei (žygiai, šeimų turnyrais, ekologinės akcijos, sportas gamtoje).</w:t>
      </w:r>
    </w:p>
    <w:p w14:paraId="47B702FC" w14:textId="36BB2DFA"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Aktyvus dalyvavimas miesto šventėse </w:t>
      </w:r>
      <w:r w:rsidR="00DE63FF">
        <w:rPr>
          <w:rFonts w:ascii="Times New Roman" w:hAnsi="Times New Roman" w:cs="Times New Roman"/>
          <w:sz w:val="24"/>
          <w:szCs w:val="24"/>
          <w:lang w:val="lt-LT"/>
        </w:rPr>
        <w:t>„</w:t>
      </w:r>
      <w:proofErr w:type="spellStart"/>
      <w:r w:rsidRPr="00EF6E77">
        <w:rPr>
          <w:rFonts w:ascii="Times New Roman" w:hAnsi="Times New Roman" w:cs="Times New Roman"/>
          <w:sz w:val="24"/>
          <w:szCs w:val="24"/>
          <w:lang w:val="lt-LT"/>
        </w:rPr>
        <w:t>Stintapūkis</w:t>
      </w:r>
      <w:proofErr w:type="spellEnd"/>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w:t>
      </w:r>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Žiobrinės</w:t>
      </w:r>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w:t>
      </w:r>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Nidos smuklė</w:t>
      </w:r>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w:t>
      </w:r>
    </w:p>
    <w:p w14:paraId="52FA45DA" w14:textId="45DF9102"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Visuomenės sveikatos rėmimo specialiosios programos lėšomis įgyvendintas projektas, kurio metu vykdytos fizinį aktyvumą skatinančios veiklos (</w:t>
      </w:r>
      <w:proofErr w:type="spellStart"/>
      <w:r w:rsidRPr="00EF6E77">
        <w:rPr>
          <w:rFonts w:ascii="Times New Roman" w:hAnsi="Times New Roman" w:cs="Times New Roman"/>
          <w:sz w:val="24"/>
          <w:szCs w:val="24"/>
          <w:lang w:val="lt-LT"/>
        </w:rPr>
        <w:t>vėjasparnių</w:t>
      </w:r>
      <w:proofErr w:type="spellEnd"/>
      <w:r w:rsidRPr="00EF6E77">
        <w:rPr>
          <w:rFonts w:ascii="Times New Roman" w:hAnsi="Times New Roman" w:cs="Times New Roman"/>
          <w:sz w:val="24"/>
          <w:szCs w:val="24"/>
          <w:lang w:val="lt-LT"/>
        </w:rPr>
        <w:t xml:space="preserve"> treniruotės)</w:t>
      </w:r>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siekiant mažinti sėdimo darbo ir ekranų neigiamą poveikį sveikatai.</w:t>
      </w:r>
    </w:p>
    <w:p w14:paraId="6656A0E6"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Mokykloje savanoriavo 12 savanorių, vykdyta jaunimo savanoriškos tarnybos programa.</w:t>
      </w:r>
    </w:p>
    <w:p w14:paraId="24677631"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Bendradarbiavimas su Klaipėdos moksleivių saviraiškos centru, Sporto klubu </w:t>
      </w:r>
      <w:r w:rsidRPr="00EF6E77">
        <w:rPr>
          <w:rFonts w:ascii="Times New Roman" w:hAnsi="Times New Roman" w:cs="Times New Roman"/>
          <w:i/>
          <w:iCs/>
          <w:sz w:val="24"/>
          <w:szCs w:val="24"/>
          <w:lang w:val="lt-LT"/>
        </w:rPr>
        <w:t>Horizontas</w:t>
      </w:r>
      <w:r w:rsidRPr="00EF6E77">
        <w:rPr>
          <w:rFonts w:ascii="Times New Roman" w:hAnsi="Times New Roman" w:cs="Times New Roman"/>
          <w:sz w:val="24"/>
          <w:szCs w:val="24"/>
          <w:lang w:val="lt-LT"/>
        </w:rPr>
        <w:t>, Klaipėdos miesto savivaldybe – organizuoti 13 Klaipėdos OS ketvirtadienių varžybų.</w:t>
      </w:r>
    </w:p>
    <w:p w14:paraId="302DF916" w14:textId="1386FC07" w:rsidR="00514964" w:rsidRPr="00EF6E77" w:rsidRDefault="009347DD"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Bendradarbiaujama pradedant naujas sporto renginių tradicijas Neringoje: V16 dėlionių čempionatas, </w:t>
      </w:r>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Eglutės užpūtimo šventė</w:t>
      </w:r>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w:t>
      </w:r>
      <w:r w:rsidR="00DE63FF">
        <w:rPr>
          <w:rFonts w:ascii="Times New Roman" w:hAnsi="Times New Roman" w:cs="Times New Roman"/>
          <w:sz w:val="24"/>
          <w:szCs w:val="24"/>
          <w:lang w:val="lt-LT"/>
        </w:rPr>
        <w:t>Nidos buriavimo savaitė (</w:t>
      </w:r>
      <w:r w:rsidRPr="00DE63FF">
        <w:rPr>
          <w:rFonts w:ascii="Times New Roman" w:hAnsi="Times New Roman" w:cs="Times New Roman"/>
          <w:i/>
          <w:iCs/>
          <w:sz w:val="24"/>
          <w:szCs w:val="24"/>
          <w:lang w:val="lt-LT"/>
        </w:rPr>
        <w:t xml:space="preserve">Nida </w:t>
      </w:r>
      <w:proofErr w:type="spellStart"/>
      <w:r w:rsidRPr="00DE63FF">
        <w:rPr>
          <w:rFonts w:ascii="Times New Roman" w:hAnsi="Times New Roman" w:cs="Times New Roman"/>
          <w:i/>
          <w:iCs/>
          <w:sz w:val="24"/>
          <w:szCs w:val="24"/>
          <w:lang w:val="lt-LT"/>
        </w:rPr>
        <w:t>sailing</w:t>
      </w:r>
      <w:proofErr w:type="spellEnd"/>
      <w:r w:rsidRPr="00DE63FF">
        <w:rPr>
          <w:rFonts w:ascii="Times New Roman" w:hAnsi="Times New Roman" w:cs="Times New Roman"/>
          <w:i/>
          <w:iCs/>
          <w:sz w:val="24"/>
          <w:szCs w:val="24"/>
          <w:lang w:val="lt-LT"/>
        </w:rPr>
        <w:t xml:space="preserve"> </w:t>
      </w:r>
      <w:proofErr w:type="spellStart"/>
      <w:r w:rsidRPr="00DE63FF">
        <w:rPr>
          <w:rFonts w:ascii="Times New Roman" w:hAnsi="Times New Roman" w:cs="Times New Roman"/>
          <w:i/>
          <w:iCs/>
          <w:sz w:val="24"/>
          <w:szCs w:val="24"/>
          <w:lang w:val="lt-LT"/>
        </w:rPr>
        <w:t>week</w:t>
      </w:r>
      <w:proofErr w:type="spellEnd"/>
      <w:r w:rsidR="00DE63FF">
        <w:rPr>
          <w:rFonts w:ascii="Times New Roman" w:hAnsi="Times New Roman" w:cs="Times New Roman"/>
          <w:sz w:val="24"/>
          <w:szCs w:val="24"/>
          <w:lang w:val="lt-LT"/>
        </w:rPr>
        <w:t>)</w:t>
      </w:r>
      <w:r w:rsidRPr="00EF6E77">
        <w:rPr>
          <w:rFonts w:ascii="Times New Roman" w:hAnsi="Times New Roman" w:cs="Times New Roman"/>
          <w:sz w:val="24"/>
          <w:szCs w:val="24"/>
          <w:lang w:val="lt-LT"/>
        </w:rPr>
        <w:t>, Sporto festivalis.</w:t>
      </w:r>
    </w:p>
    <w:p w14:paraId="6EB99F2D" w14:textId="3B878ACB"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Mokykloje lankėsi Kauno, Panevėžio, Vilniaus ir Šiaulių sporto mokyklų vadovai, </w:t>
      </w:r>
      <w:r w:rsidR="00772A0E" w:rsidRPr="00EF6E77">
        <w:rPr>
          <w:rFonts w:ascii="Times New Roman" w:hAnsi="Times New Roman" w:cs="Times New Roman"/>
          <w:sz w:val="24"/>
          <w:szCs w:val="24"/>
          <w:lang w:val="lt-LT"/>
        </w:rPr>
        <w:t>besidalijantys</w:t>
      </w:r>
      <w:r w:rsidRPr="00EF6E77">
        <w:rPr>
          <w:rFonts w:ascii="Times New Roman" w:hAnsi="Times New Roman" w:cs="Times New Roman"/>
          <w:sz w:val="24"/>
          <w:szCs w:val="24"/>
          <w:lang w:val="lt-LT"/>
        </w:rPr>
        <w:t xml:space="preserve"> gerąja patirtimi.</w:t>
      </w:r>
    </w:p>
    <w:p w14:paraId="621C678C"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Kartu su Nidos darželiu-lopšeliu </w:t>
      </w:r>
      <w:r w:rsidRPr="00EF6E77">
        <w:rPr>
          <w:rFonts w:ascii="Times New Roman" w:hAnsi="Times New Roman" w:cs="Times New Roman"/>
          <w:i/>
          <w:iCs/>
          <w:sz w:val="24"/>
          <w:szCs w:val="24"/>
          <w:lang w:val="lt-LT"/>
        </w:rPr>
        <w:t>Ąžuoliukas</w:t>
      </w:r>
      <w:r w:rsidRPr="00EF6E77">
        <w:rPr>
          <w:rFonts w:ascii="Times New Roman" w:hAnsi="Times New Roman" w:cs="Times New Roman"/>
          <w:sz w:val="24"/>
          <w:szCs w:val="24"/>
          <w:lang w:val="lt-LT"/>
        </w:rPr>
        <w:t>, Neringos gimnazija, Neringos meno mokykla įgyvendintos bendros veiklos skatinant mokinių fizinį aktyvumą.</w:t>
      </w:r>
    </w:p>
    <w:p w14:paraId="76BD5CC4"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Pradėtas bendradarbiavimas su sporto organizacija K-GYM (Vilnius): jaunieji sportininkai pristatė gimnastikos, imtynių, </w:t>
      </w:r>
      <w:proofErr w:type="spellStart"/>
      <w:r w:rsidRPr="00EF6E77">
        <w:rPr>
          <w:rFonts w:ascii="Times New Roman" w:hAnsi="Times New Roman" w:cs="Times New Roman"/>
          <w:sz w:val="24"/>
          <w:szCs w:val="24"/>
          <w:lang w:val="lt-LT"/>
        </w:rPr>
        <w:t>parkūro</w:t>
      </w:r>
      <w:proofErr w:type="spellEnd"/>
      <w:r w:rsidRPr="00EF6E77">
        <w:rPr>
          <w:rFonts w:ascii="Times New Roman" w:hAnsi="Times New Roman" w:cs="Times New Roman"/>
          <w:sz w:val="24"/>
          <w:szCs w:val="24"/>
          <w:lang w:val="lt-LT"/>
        </w:rPr>
        <w:t xml:space="preserve"> ir oro akrobatikos pasirodymą Neringos mokiniams.</w:t>
      </w:r>
    </w:p>
    <w:p w14:paraId="599CD585"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100 proc. pedagogų tobulino kvalifikaciją: emocinis intelektas, dirbtinis intelektas, pirmoji pagalba (Klaipėdos valstybinės kolegijos </w:t>
      </w:r>
      <w:proofErr w:type="spellStart"/>
      <w:r w:rsidRPr="00EF6E77">
        <w:rPr>
          <w:rFonts w:ascii="Times New Roman" w:hAnsi="Times New Roman" w:cs="Times New Roman"/>
          <w:sz w:val="24"/>
          <w:szCs w:val="24"/>
          <w:lang w:val="lt-LT"/>
        </w:rPr>
        <w:t>simuliacinis</w:t>
      </w:r>
      <w:proofErr w:type="spellEnd"/>
      <w:r w:rsidRPr="00EF6E77">
        <w:rPr>
          <w:rFonts w:ascii="Times New Roman" w:hAnsi="Times New Roman" w:cs="Times New Roman"/>
          <w:sz w:val="24"/>
          <w:szCs w:val="24"/>
          <w:lang w:val="lt-LT"/>
        </w:rPr>
        <w:t xml:space="preserve"> centras), inovatyvūs mokymo metodai; edukacinės pažintinės išvykos į Plungės ir Palangos sporto centrus.</w:t>
      </w:r>
    </w:p>
    <w:p w14:paraId="70B834FE" w14:textId="77777777"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lastRenderedPageBreak/>
        <w:t xml:space="preserve">2025 m. Neringos savivaldybės mokytojų iniciatyvų skatinimo premija skirta Mokyklos trenerei Mildai </w:t>
      </w:r>
      <w:proofErr w:type="spellStart"/>
      <w:r w:rsidRPr="00EF6E77">
        <w:rPr>
          <w:rFonts w:ascii="Times New Roman" w:hAnsi="Times New Roman" w:cs="Times New Roman"/>
          <w:sz w:val="24"/>
          <w:szCs w:val="24"/>
          <w:lang w:val="lt-LT"/>
        </w:rPr>
        <w:t>Donėlei</w:t>
      </w:r>
      <w:proofErr w:type="spellEnd"/>
      <w:r w:rsidRPr="00EF6E77">
        <w:rPr>
          <w:rFonts w:ascii="Times New Roman" w:hAnsi="Times New Roman" w:cs="Times New Roman"/>
          <w:sz w:val="24"/>
          <w:szCs w:val="24"/>
          <w:lang w:val="lt-LT"/>
        </w:rPr>
        <w:t xml:space="preserve"> už reikšmingą indėlį į inovatyvų ugdymą, sporto ir bendruomenės kultūros plėtrą. Mokyklos veikloje aktyviai savanoriavo trys mokiniai – Šarūnas, Eglė ir Herkus, prisidėdami prie jaunųjų buriuotojų ugdymo. Jų ilgalaikis įsitraukimas rodo stiprų bendruomeninį ryšį ir pasitikėjimą mokykla.</w:t>
      </w:r>
    </w:p>
    <w:p w14:paraId="65D5E0C5" w14:textId="7C3ABA79" w:rsidR="00514964" w:rsidRPr="00EF6E77" w:rsidRDefault="00000000" w:rsidP="00780476">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2025 m. spalio mėn. </w:t>
      </w:r>
      <w:r w:rsidR="00DE63FF">
        <w:rPr>
          <w:rFonts w:ascii="Times New Roman" w:hAnsi="Times New Roman" w:cs="Times New Roman"/>
          <w:sz w:val="24"/>
          <w:szCs w:val="24"/>
          <w:lang w:val="lt-LT"/>
        </w:rPr>
        <w:t>m</w:t>
      </w:r>
      <w:r w:rsidRPr="00EF6E77">
        <w:rPr>
          <w:rFonts w:ascii="Times New Roman" w:hAnsi="Times New Roman" w:cs="Times New Roman"/>
          <w:sz w:val="24"/>
          <w:szCs w:val="24"/>
          <w:lang w:val="lt-LT"/>
        </w:rPr>
        <w:t>okyklai įteikta Lietuvos buriuotojų sąjungos padėka.</w:t>
      </w:r>
    </w:p>
    <w:p w14:paraId="2B104F89" w14:textId="77777777" w:rsidR="00772A0E" w:rsidRPr="00EF6E77" w:rsidRDefault="00772A0E" w:rsidP="00932790">
      <w:pPr>
        <w:jc w:val="both"/>
        <w:rPr>
          <w:rFonts w:ascii="Times New Roman" w:hAnsi="Times New Roman" w:cs="Times New Roman"/>
          <w:sz w:val="24"/>
          <w:szCs w:val="24"/>
        </w:rPr>
      </w:pPr>
    </w:p>
    <w:p w14:paraId="3EFEC96B" w14:textId="77777777" w:rsidR="00514964" w:rsidRPr="00EF6E77" w:rsidRDefault="00000000" w:rsidP="00932790">
      <w:pPr>
        <w:pStyle w:val="Antrat2"/>
        <w:spacing w:before="0" w:after="0"/>
        <w:jc w:val="both"/>
        <w:rPr>
          <w:rFonts w:ascii="Times New Roman" w:hAnsi="Times New Roman" w:cs="Times New Roman"/>
          <w:lang w:val="lt-LT"/>
        </w:rPr>
      </w:pPr>
      <w:r w:rsidRPr="00EF6E77">
        <w:rPr>
          <w:rFonts w:ascii="Times New Roman" w:hAnsi="Times New Roman" w:cs="Times New Roman"/>
          <w:lang w:val="lt-LT"/>
        </w:rPr>
        <w:t>2. Panaudotos lėšos ir šaltiniai</w:t>
      </w:r>
    </w:p>
    <w:p w14:paraId="4F81ECA8" w14:textId="77777777" w:rsidR="00514964" w:rsidRPr="00EF6E77" w:rsidRDefault="00000000" w:rsidP="00772A0E">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Pagrindinis finansavimo šaltinis – Neringos savivaldybės biudžetas (Mokykla yra biudžetinė įstaiga).</w:t>
      </w:r>
    </w:p>
    <w:p w14:paraId="4660BA41" w14:textId="77777777" w:rsidR="00514964" w:rsidRPr="00EF6E77" w:rsidRDefault="00000000" w:rsidP="00772A0E">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Tikslinės lėšos iš Visuomenės sveikatos rėmimo specialiosios programos – projekto </w:t>
      </w:r>
      <w:r w:rsidRPr="00EF6E77">
        <w:rPr>
          <w:rFonts w:ascii="Times New Roman" w:hAnsi="Times New Roman" w:cs="Times New Roman"/>
          <w:i/>
          <w:iCs/>
          <w:sz w:val="24"/>
          <w:szCs w:val="24"/>
          <w:lang w:val="lt-LT"/>
        </w:rPr>
        <w:t>Būk fiziškai aktyvus</w:t>
      </w:r>
      <w:r w:rsidRPr="00EF6E77">
        <w:rPr>
          <w:rFonts w:ascii="Times New Roman" w:hAnsi="Times New Roman" w:cs="Times New Roman"/>
          <w:sz w:val="24"/>
          <w:szCs w:val="24"/>
          <w:lang w:val="lt-LT"/>
        </w:rPr>
        <w:t xml:space="preserve"> (</w:t>
      </w:r>
      <w:proofErr w:type="spellStart"/>
      <w:r w:rsidRPr="00EF6E77">
        <w:rPr>
          <w:rFonts w:ascii="Times New Roman" w:hAnsi="Times New Roman" w:cs="Times New Roman"/>
          <w:sz w:val="24"/>
          <w:szCs w:val="24"/>
          <w:lang w:val="lt-LT"/>
        </w:rPr>
        <w:t>vėjasparnių</w:t>
      </w:r>
      <w:proofErr w:type="spellEnd"/>
      <w:r w:rsidRPr="00EF6E77">
        <w:rPr>
          <w:rFonts w:ascii="Times New Roman" w:hAnsi="Times New Roman" w:cs="Times New Roman"/>
          <w:sz w:val="24"/>
          <w:szCs w:val="24"/>
          <w:lang w:val="lt-LT"/>
        </w:rPr>
        <w:t xml:space="preserve"> treniruočių veiklų) įgyvendinimui.</w:t>
      </w:r>
    </w:p>
    <w:p w14:paraId="07D6258F" w14:textId="77777777" w:rsidR="00514964" w:rsidRPr="00EF6E77" w:rsidRDefault="00000000" w:rsidP="00772A0E">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Pritraukta parama iš socialinių partnerių (pvz., Škoda parama orientavimosi žaidimui).</w:t>
      </w:r>
    </w:p>
    <w:p w14:paraId="3D6B9F8A" w14:textId="77777777" w:rsidR="00514964" w:rsidRPr="00EF6E77" w:rsidRDefault="00000000" w:rsidP="00772A0E">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Detali finansinė informacija pateikiama atskiruose prieduose.</w:t>
      </w:r>
    </w:p>
    <w:p w14:paraId="33C8ED7E" w14:textId="77777777" w:rsidR="00772A0E" w:rsidRPr="00EF6E77" w:rsidRDefault="00772A0E" w:rsidP="00932790">
      <w:pPr>
        <w:rPr>
          <w:rFonts w:ascii="Times New Roman" w:hAnsi="Times New Roman" w:cs="Times New Roman"/>
          <w:sz w:val="24"/>
          <w:szCs w:val="24"/>
        </w:rPr>
      </w:pPr>
    </w:p>
    <w:p w14:paraId="3CDA6053" w14:textId="77777777" w:rsidR="00514964" w:rsidRPr="00EF6E77" w:rsidRDefault="00000000" w:rsidP="00932790">
      <w:pPr>
        <w:pStyle w:val="Antrat2"/>
        <w:spacing w:before="0" w:after="0"/>
        <w:rPr>
          <w:rFonts w:ascii="Times New Roman" w:hAnsi="Times New Roman" w:cs="Times New Roman"/>
          <w:lang w:val="lt-LT"/>
        </w:rPr>
      </w:pPr>
      <w:r w:rsidRPr="00EF6E77">
        <w:rPr>
          <w:rFonts w:ascii="Times New Roman" w:hAnsi="Times New Roman" w:cs="Times New Roman"/>
          <w:lang w:val="lt-LT"/>
        </w:rPr>
        <w:t>3. Nusistatyti ataskaitinio laikotarpio veiklos rezultatų vertinimo rodikliai</w:t>
      </w:r>
    </w:p>
    <w:p w14:paraId="20AE1337"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color w:val="2E74B5"/>
          <w:sz w:val="24"/>
          <w:szCs w:val="24"/>
        </w:rPr>
        <w:t>3.1. Metų užduotys ir jų rezultatai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800"/>
        <w:gridCol w:w="2500"/>
        <w:gridCol w:w="2860"/>
      </w:tblGrid>
      <w:tr w:rsidR="00514964" w:rsidRPr="00EF6E77" w14:paraId="6F455318" w14:textId="77777777">
        <w:tc>
          <w:tcPr>
            <w:tcW w:w="22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6A784C8A"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Metų užduotys</w:t>
            </w:r>
          </w:p>
        </w:tc>
        <w:tc>
          <w:tcPr>
            <w:tcW w:w="18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241D3FEC"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Siektini rezultatai</w:t>
            </w:r>
          </w:p>
        </w:tc>
        <w:tc>
          <w:tcPr>
            <w:tcW w:w="25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112A08E5"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Rezultatų vertinimo rodikliai</w:t>
            </w:r>
          </w:p>
        </w:tc>
        <w:tc>
          <w:tcPr>
            <w:tcW w:w="286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14A3E999"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Pasiekti rezultatai ir jų rodikliai</w:t>
            </w:r>
          </w:p>
        </w:tc>
      </w:tr>
      <w:tr w:rsidR="00514964" w:rsidRPr="00EF6E77" w14:paraId="62A44E9C" w14:textId="77777777">
        <w:tc>
          <w:tcPr>
            <w:tcW w:w="22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5191A89E"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Koordinuoti ugdymo programų atnaujinimą.</w:t>
            </w:r>
          </w:p>
        </w:tc>
        <w:tc>
          <w:tcPr>
            <w:tcW w:w="1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5BFE9AA0"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Gerės ugdymo kokybė.</w:t>
            </w:r>
          </w:p>
        </w:tc>
        <w:tc>
          <w:tcPr>
            <w:tcW w:w="25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517ED52C"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Atnaujintos ne mažiau kaip 2 ugdymo programos.</w:t>
            </w:r>
          </w:p>
        </w:tc>
        <w:tc>
          <w:tcPr>
            <w:tcW w:w="286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09C4EC27"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Atnaujintos 3 ugdymo programos.</w:t>
            </w:r>
          </w:p>
        </w:tc>
      </w:tr>
      <w:tr w:rsidR="00514964" w:rsidRPr="00EF6E77" w14:paraId="385BC30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8AA96"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Efektyvinti įsivertinimo procesą.</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51641"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Tinkamai įgyvendinami įsivertinimo procesai mokykloje.</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13ACAF" w14:textId="40FEAD81"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Parengta ir skaitmenizuota pažangos įsivertinimo forma. Apie parengtas įsivertinimo formas informuot</w:t>
            </w:r>
            <w:r w:rsidR="00DE63FF">
              <w:rPr>
                <w:rFonts w:ascii="Times New Roman" w:hAnsi="Times New Roman" w:cs="Times New Roman"/>
                <w:sz w:val="24"/>
                <w:szCs w:val="24"/>
              </w:rPr>
              <w:t>a</w:t>
            </w:r>
            <w:r w:rsidRPr="00EF6E77">
              <w:rPr>
                <w:rFonts w:ascii="Times New Roman" w:hAnsi="Times New Roman" w:cs="Times New Roman"/>
                <w:sz w:val="24"/>
                <w:szCs w:val="24"/>
              </w:rPr>
              <w:t xml:space="preserve"> 100 proc. mokinių ir tėvų.</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46CB8" w14:textId="5E2A4CC0"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Parengtos 3 skaitmenizuotos pažangos įsivertinimo formos. Apie parengtas įsivertinimo formas informuot</w:t>
            </w:r>
            <w:r w:rsidR="00DE63FF">
              <w:rPr>
                <w:rFonts w:ascii="Times New Roman" w:hAnsi="Times New Roman" w:cs="Times New Roman"/>
                <w:sz w:val="24"/>
                <w:szCs w:val="24"/>
              </w:rPr>
              <w:t>a</w:t>
            </w:r>
            <w:r w:rsidRPr="00EF6E77">
              <w:rPr>
                <w:rFonts w:ascii="Times New Roman" w:hAnsi="Times New Roman" w:cs="Times New Roman"/>
                <w:sz w:val="24"/>
                <w:szCs w:val="24"/>
              </w:rPr>
              <w:t xml:space="preserve"> 100 proc. mokinių ir tėvų.</w:t>
            </w:r>
          </w:p>
        </w:tc>
      </w:tr>
      <w:tr w:rsidR="00514964" w:rsidRPr="00EF6E77" w14:paraId="7CA5A215" w14:textId="77777777">
        <w:tc>
          <w:tcPr>
            <w:tcW w:w="22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3356E5B9"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Koordinuoti mokymo modulių rengimą.</w:t>
            </w:r>
          </w:p>
        </w:tc>
        <w:tc>
          <w:tcPr>
            <w:tcW w:w="1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27B7CACB"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Sudaromos galimybės mokiniams, darbuotojams ugdyti įgūdžius virtualioje mokymo aplinkoje.</w:t>
            </w:r>
          </w:p>
        </w:tc>
        <w:tc>
          <w:tcPr>
            <w:tcW w:w="25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50EB8664" w14:textId="05A390B8"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Parengti bent 5 skaitmeniniai mokymo kursai. Apie kursus informuot</w:t>
            </w:r>
            <w:r w:rsidR="00DE63FF">
              <w:rPr>
                <w:rFonts w:ascii="Times New Roman" w:hAnsi="Times New Roman" w:cs="Times New Roman"/>
                <w:sz w:val="24"/>
                <w:szCs w:val="24"/>
              </w:rPr>
              <w:t>a</w:t>
            </w:r>
            <w:r w:rsidRPr="00EF6E77">
              <w:rPr>
                <w:rFonts w:ascii="Times New Roman" w:hAnsi="Times New Roman" w:cs="Times New Roman"/>
                <w:sz w:val="24"/>
                <w:szCs w:val="24"/>
              </w:rPr>
              <w:t xml:space="preserve"> 100 proc. mokinių ir tėvų.</w:t>
            </w:r>
          </w:p>
        </w:tc>
        <w:tc>
          <w:tcPr>
            <w:tcW w:w="286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768F9074" w14:textId="338EBD61"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Parengti 7 skaitmeniniai mokymo kursai (planuot</w:t>
            </w:r>
            <w:r w:rsidR="00DE63FF">
              <w:rPr>
                <w:rFonts w:ascii="Times New Roman" w:hAnsi="Times New Roman" w:cs="Times New Roman"/>
                <w:sz w:val="24"/>
                <w:szCs w:val="24"/>
              </w:rPr>
              <w:t>i</w:t>
            </w:r>
            <w:r w:rsidRPr="00EF6E77">
              <w:rPr>
                <w:rFonts w:ascii="Times New Roman" w:hAnsi="Times New Roman" w:cs="Times New Roman"/>
                <w:sz w:val="24"/>
                <w:szCs w:val="24"/>
              </w:rPr>
              <w:t xml:space="preserve"> 5). Apie kursus informuot</w:t>
            </w:r>
            <w:r w:rsidR="00DE63FF">
              <w:rPr>
                <w:rFonts w:ascii="Times New Roman" w:hAnsi="Times New Roman" w:cs="Times New Roman"/>
                <w:sz w:val="24"/>
                <w:szCs w:val="24"/>
              </w:rPr>
              <w:t>a</w:t>
            </w:r>
            <w:r w:rsidRPr="00EF6E77">
              <w:rPr>
                <w:rFonts w:ascii="Times New Roman" w:hAnsi="Times New Roman" w:cs="Times New Roman"/>
                <w:sz w:val="24"/>
                <w:szCs w:val="24"/>
              </w:rPr>
              <w:t xml:space="preserve"> 100 proc. mokinių ir tėvų.</w:t>
            </w:r>
          </w:p>
        </w:tc>
      </w:tr>
    </w:tbl>
    <w:p w14:paraId="5C13EBB2" w14:textId="77777777" w:rsidR="00772A0E" w:rsidRPr="00EF6E77" w:rsidRDefault="00772A0E" w:rsidP="00932790">
      <w:pPr>
        <w:rPr>
          <w:rFonts w:ascii="Times New Roman" w:hAnsi="Times New Roman" w:cs="Times New Roman"/>
          <w:sz w:val="24"/>
          <w:szCs w:val="24"/>
        </w:rPr>
      </w:pPr>
    </w:p>
    <w:p w14:paraId="5690C9C4"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color w:val="2E74B5"/>
          <w:sz w:val="24"/>
          <w:szCs w:val="24"/>
        </w:rPr>
        <w:t>3.2. Faktiniai 2025 m. rodikliai</w:t>
      </w:r>
    </w:p>
    <w:p w14:paraId="0B995B45"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color w:val="2E74B5"/>
          <w:sz w:val="24"/>
          <w:szCs w:val="24"/>
        </w:rPr>
        <w:t>3.2.1. Kiekybiniai rodikliai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1700"/>
        <w:gridCol w:w="1700"/>
        <w:gridCol w:w="2438"/>
      </w:tblGrid>
      <w:tr w:rsidR="00514964" w:rsidRPr="00EF6E77" w14:paraId="5189A36E" w14:textId="77777777" w:rsidTr="00D76325">
        <w:tc>
          <w:tcPr>
            <w:tcW w:w="38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146EB3DF"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Rodiklis</w:t>
            </w:r>
          </w:p>
        </w:tc>
        <w:tc>
          <w:tcPr>
            <w:tcW w:w="17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75F738E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2024 m. faktiniai (pagal 2024 m. veiklos ataskaitą) ¹</w:t>
            </w:r>
          </w:p>
        </w:tc>
        <w:tc>
          <w:tcPr>
            <w:tcW w:w="17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284E7C9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2025 m. faktiniai</w:t>
            </w:r>
          </w:p>
        </w:tc>
        <w:tc>
          <w:tcPr>
            <w:tcW w:w="2438"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660E66C6" w14:textId="2E9406D9"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Pastabos / Tendencij</w:t>
            </w:r>
            <w:r w:rsidR="00DE63FF">
              <w:rPr>
                <w:rFonts w:ascii="Times New Roman" w:hAnsi="Times New Roman" w:cs="Times New Roman"/>
                <w:b/>
                <w:bCs/>
                <w:sz w:val="24"/>
                <w:szCs w:val="24"/>
              </w:rPr>
              <w:t>os</w:t>
            </w:r>
          </w:p>
        </w:tc>
      </w:tr>
      <w:tr w:rsidR="00514964" w:rsidRPr="00EF6E77" w14:paraId="72A10DD4" w14:textId="77777777" w:rsidTr="00D76325">
        <w:tc>
          <w:tcPr>
            <w:tcW w:w="3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284F8336"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Darbuotojų skaičius</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0D6976B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10</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21FB80D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10</w:t>
            </w:r>
          </w:p>
        </w:tc>
        <w:tc>
          <w:tcPr>
            <w:tcW w:w="2438"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488A09A6"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Stabilus skaičius</w:t>
            </w:r>
          </w:p>
        </w:tc>
      </w:tr>
      <w:tr w:rsidR="00514964" w:rsidRPr="00EF6E77" w14:paraId="76388FEB" w14:textId="77777777" w:rsidTr="00D76325">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9C66C4"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Mokinių skaičius ugdymo programose</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1F447F" w14:textId="24D755DA"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111¹</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93871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89</w:t>
            </w:r>
          </w:p>
        </w:tc>
        <w:tc>
          <w:tcPr>
            <w:tcW w:w="2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B16339"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(demografija)</w:t>
            </w:r>
          </w:p>
        </w:tc>
      </w:tr>
      <w:tr w:rsidR="00E97098" w:rsidRPr="00EF6E77" w14:paraId="139A777C" w14:textId="77777777" w:rsidTr="006B5F8D">
        <w:tc>
          <w:tcPr>
            <w:tcW w:w="38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01171CE2" w14:textId="77777777" w:rsidR="00E97098" w:rsidRPr="00EF6E77" w:rsidRDefault="00E97098" w:rsidP="006B5F8D">
            <w:pPr>
              <w:rPr>
                <w:rFonts w:ascii="Times New Roman" w:hAnsi="Times New Roman" w:cs="Times New Roman"/>
                <w:sz w:val="24"/>
                <w:szCs w:val="24"/>
              </w:rPr>
            </w:pPr>
            <w:r w:rsidRPr="00EF6E77">
              <w:rPr>
                <w:rFonts w:ascii="Times New Roman" w:hAnsi="Times New Roman" w:cs="Times New Roman"/>
                <w:b/>
                <w:bCs/>
                <w:sz w:val="24"/>
                <w:szCs w:val="24"/>
              </w:rPr>
              <w:lastRenderedPageBreak/>
              <w:t>Rodiklis</w:t>
            </w:r>
          </w:p>
        </w:tc>
        <w:tc>
          <w:tcPr>
            <w:tcW w:w="17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6EBBB03D"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2024 m. faktiniai (pagal 2024 m. veiklos ataskaitą) ¹</w:t>
            </w:r>
          </w:p>
        </w:tc>
        <w:tc>
          <w:tcPr>
            <w:tcW w:w="17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3164FF76"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2025 m. faktiniai</w:t>
            </w:r>
          </w:p>
        </w:tc>
        <w:tc>
          <w:tcPr>
            <w:tcW w:w="2438"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0AA91515" w14:textId="77777777" w:rsidR="00E97098" w:rsidRPr="00EF6E77" w:rsidRDefault="00E97098" w:rsidP="006B5F8D">
            <w:pPr>
              <w:rPr>
                <w:rFonts w:ascii="Times New Roman" w:hAnsi="Times New Roman" w:cs="Times New Roman"/>
                <w:sz w:val="24"/>
                <w:szCs w:val="24"/>
              </w:rPr>
            </w:pPr>
            <w:r w:rsidRPr="00EF6E77">
              <w:rPr>
                <w:rFonts w:ascii="Times New Roman" w:hAnsi="Times New Roman" w:cs="Times New Roman"/>
                <w:b/>
                <w:bCs/>
                <w:sz w:val="24"/>
                <w:szCs w:val="24"/>
              </w:rPr>
              <w:t>Pastabos / Tendencij</w:t>
            </w:r>
            <w:r>
              <w:rPr>
                <w:rFonts w:ascii="Times New Roman" w:hAnsi="Times New Roman" w:cs="Times New Roman"/>
                <w:b/>
                <w:bCs/>
                <w:sz w:val="24"/>
                <w:szCs w:val="24"/>
              </w:rPr>
              <w:t>os</w:t>
            </w:r>
          </w:p>
        </w:tc>
      </w:tr>
      <w:tr w:rsidR="00514964" w:rsidRPr="00EF6E77" w14:paraId="18B6EF50" w14:textId="77777777" w:rsidTr="00D76325">
        <w:tc>
          <w:tcPr>
            <w:tcW w:w="3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72F62121"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Suaugusiųjų dalyvių skaičius programose</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6761EB71" w14:textId="7405600A"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31¹</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3292430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41</w:t>
            </w:r>
          </w:p>
        </w:tc>
        <w:tc>
          <w:tcPr>
            <w:tcW w:w="2438"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3021B8AF"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(nuo 31¹ iki 41)</w:t>
            </w:r>
          </w:p>
        </w:tc>
      </w:tr>
      <w:tr w:rsidR="00514964" w:rsidRPr="00EF6E77" w14:paraId="34675546" w14:textId="77777777" w:rsidTr="00D76325">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078C75"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Vykdytų ugdymo programų skaičius</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A4276A" w14:textId="0775201E" w:rsidR="00514964" w:rsidRPr="00EF6E77" w:rsidRDefault="005F67BA" w:rsidP="00932790">
            <w:pPr>
              <w:jc w:val="center"/>
              <w:rPr>
                <w:rFonts w:ascii="Times New Roman" w:hAnsi="Times New Roman" w:cs="Times New Roman"/>
                <w:sz w:val="24"/>
                <w:szCs w:val="24"/>
              </w:rPr>
            </w:pPr>
            <w:r w:rsidRPr="00EF6E77">
              <w:rPr>
                <w:rFonts w:ascii="Times New Roman" w:hAnsi="Times New Roman" w:cs="Times New Roman"/>
                <w:sz w:val="24"/>
                <w:szCs w:val="24"/>
              </w:rPr>
              <w:t>8</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88EF3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8</w:t>
            </w:r>
          </w:p>
        </w:tc>
        <w:tc>
          <w:tcPr>
            <w:tcW w:w="2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4DE56D" w14:textId="3C195B5A" w:rsidR="00514964" w:rsidRPr="00EF6E77" w:rsidRDefault="00514964" w:rsidP="00932790">
            <w:pPr>
              <w:rPr>
                <w:rFonts w:ascii="Times New Roman" w:hAnsi="Times New Roman" w:cs="Times New Roman"/>
                <w:sz w:val="24"/>
                <w:szCs w:val="24"/>
              </w:rPr>
            </w:pPr>
          </w:p>
        </w:tc>
      </w:tr>
      <w:tr w:rsidR="00514964" w:rsidRPr="00EF6E77" w14:paraId="247D8BA2" w14:textId="77777777" w:rsidTr="00D76325">
        <w:tc>
          <w:tcPr>
            <w:tcW w:w="3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7B3F2DA0"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Organizuotų/dalyvautų veiklų ir varžybų skaičius</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41C6531A"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243</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706EEF93"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202</w:t>
            </w:r>
          </w:p>
        </w:tc>
        <w:tc>
          <w:tcPr>
            <w:tcW w:w="2438"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6AE9C027"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Tęsiama veikla</w:t>
            </w:r>
          </w:p>
        </w:tc>
      </w:tr>
      <w:tr w:rsidR="00514964" w:rsidRPr="00EF6E77" w14:paraId="03D2323B" w14:textId="77777777" w:rsidTr="00D76325">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629C3E"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Unikalių organizuotų renginių skaičius</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10E0E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56</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9194E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52</w:t>
            </w:r>
          </w:p>
        </w:tc>
        <w:tc>
          <w:tcPr>
            <w:tcW w:w="2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0938BB"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Stabili tendencija</w:t>
            </w:r>
          </w:p>
        </w:tc>
      </w:tr>
      <w:tr w:rsidR="00514964" w:rsidRPr="00EF6E77" w14:paraId="08F3A850" w14:textId="77777777" w:rsidTr="00D76325">
        <w:tc>
          <w:tcPr>
            <w:tcW w:w="3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31DDC22C"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Bendra renginių dalyvių auditorija</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236EE96E"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&gt; 5 200</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70FDD37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 4 000 (varžybose)</w:t>
            </w:r>
          </w:p>
        </w:tc>
        <w:tc>
          <w:tcPr>
            <w:tcW w:w="2438"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54A6400A"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Tęsiamas aktyvumas</w:t>
            </w:r>
          </w:p>
        </w:tc>
      </w:tr>
      <w:tr w:rsidR="00514964" w:rsidRPr="00EF6E77" w14:paraId="13EBA581" w14:textId="77777777" w:rsidTr="00D76325">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8CAF07"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Surengtų profesionalių ir mėgėjų varžybų skaičius</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23483A"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35</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96CB1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42</w:t>
            </w:r>
          </w:p>
        </w:tc>
        <w:tc>
          <w:tcPr>
            <w:tcW w:w="2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FADC8B" w14:textId="7FD77105"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20</w:t>
            </w:r>
            <w:r w:rsidR="00DE63FF">
              <w:rPr>
                <w:rFonts w:ascii="Times New Roman" w:hAnsi="Times New Roman" w:cs="Times New Roman"/>
                <w:sz w:val="24"/>
                <w:szCs w:val="24"/>
              </w:rPr>
              <w:t> </w:t>
            </w:r>
            <w:r w:rsidRPr="00EF6E77">
              <w:rPr>
                <w:rFonts w:ascii="Times New Roman" w:hAnsi="Times New Roman" w:cs="Times New Roman"/>
                <w:sz w:val="24"/>
                <w:szCs w:val="24"/>
              </w:rPr>
              <w:t>%</w:t>
            </w:r>
          </w:p>
        </w:tc>
      </w:tr>
      <w:tr w:rsidR="00514964" w:rsidRPr="00EF6E77" w14:paraId="33CCCFA1" w14:textId="77777777" w:rsidTr="00D76325">
        <w:tc>
          <w:tcPr>
            <w:tcW w:w="3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5238F3A5"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Varžybose užimtų 1–6 vietų skaičius</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6DE7DA1B"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 xml:space="preserve">52 (1–4 </w:t>
            </w:r>
            <w:proofErr w:type="spellStart"/>
            <w:r w:rsidRPr="00EF6E77">
              <w:rPr>
                <w:rFonts w:ascii="Times New Roman" w:hAnsi="Times New Roman" w:cs="Times New Roman"/>
                <w:sz w:val="24"/>
                <w:szCs w:val="24"/>
              </w:rPr>
              <w:t>vt.</w:t>
            </w:r>
            <w:proofErr w:type="spellEnd"/>
            <w:r w:rsidRPr="00EF6E77">
              <w:rPr>
                <w:rFonts w:ascii="Times New Roman" w:hAnsi="Times New Roman" w:cs="Times New Roman"/>
                <w:sz w:val="24"/>
                <w:szCs w:val="24"/>
              </w:rPr>
              <w:t>)</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72A71D7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 xml:space="preserve">83 (1–6 </w:t>
            </w:r>
            <w:proofErr w:type="spellStart"/>
            <w:r w:rsidRPr="00EF6E77">
              <w:rPr>
                <w:rFonts w:ascii="Times New Roman" w:hAnsi="Times New Roman" w:cs="Times New Roman"/>
                <w:sz w:val="24"/>
                <w:szCs w:val="24"/>
              </w:rPr>
              <w:t>vt.</w:t>
            </w:r>
            <w:proofErr w:type="spellEnd"/>
            <w:r w:rsidRPr="00EF6E77">
              <w:rPr>
                <w:rFonts w:ascii="Times New Roman" w:hAnsi="Times New Roman" w:cs="Times New Roman"/>
                <w:sz w:val="24"/>
                <w:szCs w:val="24"/>
              </w:rPr>
              <w:t>)</w:t>
            </w:r>
          </w:p>
        </w:tc>
        <w:tc>
          <w:tcPr>
            <w:tcW w:w="2438"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102342F8"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xml:space="preserve">↑ 32,7 % (1–4 </w:t>
            </w:r>
            <w:proofErr w:type="spellStart"/>
            <w:r w:rsidRPr="00EF6E77">
              <w:rPr>
                <w:rFonts w:ascii="Times New Roman" w:hAnsi="Times New Roman" w:cs="Times New Roman"/>
                <w:sz w:val="24"/>
                <w:szCs w:val="24"/>
              </w:rPr>
              <w:t>vt.</w:t>
            </w:r>
            <w:proofErr w:type="spellEnd"/>
            <w:r w:rsidRPr="00EF6E77">
              <w:rPr>
                <w:rFonts w:ascii="Times New Roman" w:hAnsi="Times New Roman" w:cs="Times New Roman"/>
                <w:sz w:val="24"/>
                <w:szCs w:val="24"/>
              </w:rPr>
              <w:t xml:space="preserve">); 2025 m. skaičiuojama iki 6 </w:t>
            </w:r>
            <w:proofErr w:type="spellStart"/>
            <w:r w:rsidRPr="00EF6E77">
              <w:rPr>
                <w:rFonts w:ascii="Times New Roman" w:hAnsi="Times New Roman" w:cs="Times New Roman"/>
                <w:sz w:val="24"/>
                <w:szCs w:val="24"/>
              </w:rPr>
              <w:t>vt.</w:t>
            </w:r>
            <w:proofErr w:type="spellEnd"/>
          </w:p>
        </w:tc>
      </w:tr>
      <w:tr w:rsidR="00514964" w:rsidRPr="00EF6E77" w14:paraId="5D330B16" w14:textId="77777777" w:rsidTr="00D76325">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461B6B"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Buriavimo stovyklų skaičius</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96C019"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12</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544BF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28</w:t>
            </w:r>
          </w:p>
        </w:tc>
        <w:tc>
          <w:tcPr>
            <w:tcW w:w="2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F2DDC9" w14:textId="0717C3E2"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133</w:t>
            </w:r>
            <w:r w:rsidR="00DE63FF">
              <w:rPr>
                <w:rFonts w:ascii="Times New Roman" w:hAnsi="Times New Roman" w:cs="Times New Roman"/>
                <w:sz w:val="24"/>
                <w:szCs w:val="24"/>
              </w:rPr>
              <w:t> </w:t>
            </w:r>
            <w:r w:rsidRPr="00EF6E77">
              <w:rPr>
                <w:rFonts w:ascii="Times New Roman" w:hAnsi="Times New Roman" w:cs="Times New Roman"/>
                <w:sz w:val="24"/>
                <w:szCs w:val="24"/>
              </w:rPr>
              <w:t>%</w:t>
            </w:r>
          </w:p>
        </w:tc>
      </w:tr>
      <w:tr w:rsidR="00514964" w:rsidRPr="00EF6E77" w14:paraId="22389F52" w14:textId="77777777" w:rsidTr="00D76325">
        <w:tc>
          <w:tcPr>
            <w:tcW w:w="3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0A3D2523"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Vasaros akademijos stovyklų skaičius</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66C66789"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7</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647ED8F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14</w:t>
            </w:r>
          </w:p>
        </w:tc>
        <w:tc>
          <w:tcPr>
            <w:tcW w:w="2438"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71569901" w14:textId="35C25A58"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100</w:t>
            </w:r>
            <w:r w:rsidR="00DE63FF">
              <w:rPr>
                <w:rFonts w:ascii="Times New Roman" w:hAnsi="Times New Roman" w:cs="Times New Roman"/>
                <w:sz w:val="24"/>
                <w:szCs w:val="24"/>
              </w:rPr>
              <w:t> </w:t>
            </w:r>
            <w:r w:rsidRPr="00EF6E77">
              <w:rPr>
                <w:rFonts w:ascii="Times New Roman" w:hAnsi="Times New Roman" w:cs="Times New Roman"/>
                <w:sz w:val="24"/>
                <w:szCs w:val="24"/>
              </w:rPr>
              <w:t>%</w:t>
            </w:r>
          </w:p>
        </w:tc>
      </w:tr>
      <w:tr w:rsidR="00514964" w:rsidRPr="00EF6E77" w14:paraId="64986E62" w14:textId="77777777" w:rsidTr="00D76325">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44CC1A"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Savanorių skaičius</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56EDF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18</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310F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12</w:t>
            </w:r>
          </w:p>
        </w:tc>
        <w:tc>
          <w:tcPr>
            <w:tcW w:w="24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DF9D0A"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Tęsiama programa</w:t>
            </w:r>
          </w:p>
        </w:tc>
      </w:tr>
      <w:tr w:rsidR="00514964" w:rsidRPr="00EF6E77" w14:paraId="05818927" w14:textId="77777777" w:rsidTr="00D76325">
        <w:tc>
          <w:tcPr>
            <w:tcW w:w="38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46CF9911"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Naujienų peržiūrų skaičius internete</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252FF77F" w14:textId="7C10A002"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&gt; 200 000¹</w:t>
            </w:r>
          </w:p>
        </w:tc>
        <w:tc>
          <w:tcPr>
            <w:tcW w:w="17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3C36803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&gt; 200 000</w:t>
            </w:r>
          </w:p>
        </w:tc>
        <w:tc>
          <w:tcPr>
            <w:tcW w:w="2438"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11E12628"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Stabilus matomumas</w:t>
            </w:r>
          </w:p>
        </w:tc>
      </w:tr>
    </w:tbl>
    <w:p w14:paraId="55774E9F"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i/>
          <w:sz w:val="24"/>
          <w:szCs w:val="24"/>
        </w:rPr>
        <w:t>¹ 2024 m. duomenys paimti iš Neringos sporto mokyklos 2024 m. veiklos ataskaitos, kuri naudojama palyginamosios analizės tikslais pagal LRV nutarimo Nr. 135 12.2.3 punkto reikalavimus.</w:t>
      </w:r>
    </w:p>
    <w:p w14:paraId="6608CC9C" w14:textId="77777777" w:rsidR="005F67BA" w:rsidRPr="00EF6E77" w:rsidRDefault="005F67BA" w:rsidP="00D76325">
      <w:pPr>
        <w:jc w:val="both"/>
        <w:rPr>
          <w:rFonts w:ascii="Times New Roman" w:hAnsi="Times New Roman" w:cs="Times New Roman"/>
          <w:sz w:val="24"/>
          <w:szCs w:val="24"/>
        </w:rPr>
      </w:pPr>
    </w:p>
    <w:p w14:paraId="49BA8460" w14:textId="63EBBEEF" w:rsidR="00514964" w:rsidRPr="00EF6E77" w:rsidRDefault="00000000" w:rsidP="00932790">
      <w:pPr>
        <w:ind w:firstLine="720"/>
        <w:jc w:val="both"/>
        <w:rPr>
          <w:rFonts w:ascii="Times New Roman" w:hAnsi="Times New Roman" w:cs="Times New Roman"/>
          <w:b/>
          <w:bCs/>
          <w:sz w:val="24"/>
          <w:szCs w:val="24"/>
        </w:rPr>
      </w:pPr>
      <w:r w:rsidRPr="00EF6E77">
        <w:rPr>
          <w:rFonts w:ascii="Times New Roman" w:hAnsi="Times New Roman" w:cs="Times New Roman"/>
          <w:b/>
          <w:bCs/>
          <w:sz w:val="24"/>
          <w:szCs w:val="24"/>
        </w:rPr>
        <w:t>Detalus 2025 m. prizinių vietų pasiskirstymas pateikiamas žemiau esančioje lentelėje:</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5"/>
        <w:gridCol w:w="705"/>
        <w:gridCol w:w="705"/>
        <w:gridCol w:w="706"/>
        <w:gridCol w:w="706"/>
        <w:gridCol w:w="706"/>
        <w:gridCol w:w="706"/>
        <w:gridCol w:w="894"/>
      </w:tblGrid>
      <w:tr w:rsidR="00514964" w:rsidRPr="00EF6E77" w14:paraId="3BFC1793" w14:textId="77777777" w:rsidTr="000F100F">
        <w:tc>
          <w:tcPr>
            <w:tcW w:w="4535"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1458D172"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Varžybos</w:t>
            </w:r>
          </w:p>
        </w:tc>
        <w:tc>
          <w:tcPr>
            <w:tcW w:w="705"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2E67BB49"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1 </w:t>
            </w:r>
            <w:proofErr w:type="spellStart"/>
            <w:r w:rsidRPr="00EF6E77">
              <w:rPr>
                <w:rFonts w:ascii="Times New Roman" w:hAnsi="Times New Roman" w:cs="Times New Roman"/>
                <w:b/>
                <w:bCs/>
                <w:sz w:val="24"/>
                <w:szCs w:val="24"/>
              </w:rPr>
              <w:t>vt.</w:t>
            </w:r>
            <w:proofErr w:type="spellEnd"/>
          </w:p>
        </w:tc>
        <w:tc>
          <w:tcPr>
            <w:tcW w:w="705"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5C88B43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2 </w:t>
            </w:r>
            <w:proofErr w:type="spellStart"/>
            <w:r w:rsidRPr="00EF6E77">
              <w:rPr>
                <w:rFonts w:ascii="Times New Roman" w:hAnsi="Times New Roman" w:cs="Times New Roman"/>
                <w:b/>
                <w:bCs/>
                <w:sz w:val="24"/>
                <w:szCs w:val="24"/>
              </w:rPr>
              <w:t>vt.</w:t>
            </w:r>
            <w:proofErr w:type="spellEnd"/>
          </w:p>
        </w:tc>
        <w:tc>
          <w:tcPr>
            <w:tcW w:w="706"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03757905"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3 </w:t>
            </w:r>
            <w:proofErr w:type="spellStart"/>
            <w:r w:rsidRPr="00EF6E77">
              <w:rPr>
                <w:rFonts w:ascii="Times New Roman" w:hAnsi="Times New Roman" w:cs="Times New Roman"/>
                <w:b/>
                <w:bCs/>
                <w:sz w:val="24"/>
                <w:szCs w:val="24"/>
              </w:rPr>
              <w:t>vt.</w:t>
            </w:r>
            <w:proofErr w:type="spellEnd"/>
          </w:p>
        </w:tc>
        <w:tc>
          <w:tcPr>
            <w:tcW w:w="706"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4CB077A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4 </w:t>
            </w:r>
            <w:proofErr w:type="spellStart"/>
            <w:r w:rsidRPr="00EF6E77">
              <w:rPr>
                <w:rFonts w:ascii="Times New Roman" w:hAnsi="Times New Roman" w:cs="Times New Roman"/>
                <w:b/>
                <w:bCs/>
                <w:sz w:val="24"/>
                <w:szCs w:val="24"/>
              </w:rPr>
              <w:t>vt.</w:t>
            </w:r>
            <w:proofErr w:type="spellEnd"/>
          </w:p>
        </w:tc>
        <w:tc>
          <w:tcPr>
            <w:tcW w:w="706"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28EB1C6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5 </w:t>
            </w:r>
            <w:proofErr w:type="spellStart"/>
            <w:r w:rsidRPr="00EF6E77">
              <w:rPr>
                <w:rFonts w:ascii="Times New Roman" w:hAnsi="Times New Roman" w:cs="Times New Roman"/>
                <w:b/>
                <w:bCs/>
                <w:sz w:val="24"/>
                <w:szCs w:val="24"/>
              </w:rPr>
              <w:t>vt.</w:t>
            </w:r>
            <w:proofErr w:type="spellEnd"/>
          </w:p>
        </w:tc>
        <w:tc>
          <w:tcPr>
            <w:tcW w:w="706"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5EAD9A5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6 </w:t>
            </w:r>
            <w:proofErr w:type="spellStart"/>
            <w:r w:rsidRPr="00EF6E77">
              <w:rPr>
                <w:rFonts w:ascii="Times New Roman" w:hAnsi="Times New Roman" w:cs="Times New Roman"/>
                <w:b/>
                <w:bCs/>
                <w:sz w:val="24"/>
                <w:szCs w:val="24"/>
              </w:rPr>
              <w:t>vt.</w:t>
            </w:r>
            <w:proofErr w:type="spellEnd"/>
          </w:p>
        </w:tc>
        <w:tc>
          <w:tcPr>
            <w:tcW w:w="894"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450716A2"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Iš viso</w:t>
            </w:r>
          </w:p>
        </w:tc>
      </w:tr>
      <w:tr w:rsidR="00514964" w:rsidRPr="00EF6E77" w14:paraId="13DE0ECA"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212A42"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34 Tarptautinė rudens vėjo regata</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5F073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A559CB"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72A82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A99524"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CB700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95903E"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CB49E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6</w:t>
            </w:r>
          </w:p>
        </w:tc>
      </w:tr>
      <w:tr w:rsidR="00514964" w:rsidRPr="00EF6E77" w14:paraId="5FD622BB"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EA0AF6" w14:textId="5CCA3891"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xml:space="preserve">39-oji Tradicinė </w:t>
            </w:r>
            <w:r w:rsidR="00DE63FF">
              <w:rPr>
                <w:rFonts w:ascii="Times New Roman" w:hAnsi="Times New Roman" w:cs="Times New Roman"/>
                <w:sz w:val="24"/>
                <w:szCs w:val="24"/>
              </w:rPr>
              <w:t>„</w:t>
            </w:r>
            <w:proofErr w:type="spellStart"/>
            <w:r w:rsidRPr="00EF6E77">
              <w:rPr>
                <w:rFonts w:ascii="Times New Roman" w:hAnsi="Times New Roman" w:cs="Times New Roman"/>
                <w:sz w:val="24"/>
                <w:szCs w:val="24"/>
              </w:rPr>
              <w:t>Optimist</w:t>
            </w:r>
            <w:proofErr w:type="spellEnd"/>
            <w:r w:rsidR="00DE63FF">
              <w:rPr>
                <w:rFonts w:ascii="Times New Roman" w:hAnsi="Times New Roman" w:cs="Times New Roman"/>
                <w:sz w:val="24"/>
                <w:szCs w:val="24"/>
              </w:rPr>
              <w:t>“</w:t>
            </w:r>
            <w:r w:rsidRPr="00EF6E77">
              <w:rPr>
                <w:rFonts w:ascii="Times New Roman" w:hAnsi="Times New Roman" w:cs="Times New Roman"/>
                <w:sz w:val="24"/>
                <w:szCs w:val="24"/>
              </w:rPr>
              <w:t xml:space="preserve"> jachtų klasės Platelių </w:t>
            </w:r>
            <w:r w:rsidR="00DE63FF">
              <w:rPr>
                <w:rFonts w:ascii="Times New Roman" w:hAnsi="Times New Roman" w:cs="Times New Roman"/>
                <w:sz w:val="24"/>
                <w:szCs w:val="24"/>
              </w:rPr>
              <w:t>r</w:t>
            </w:r>
            <w:r w:rsidRPr="00EF6E77">
              <w:rPr>
                <w:rFonts w:ascii="Times New Roman" w:hAnsi="Times New Roman" w:cs="Times New Roman"/>
                <w:sz w:val="24"/>
                <w:szCs w:val="24"/>
              </w:rPr>
              <w:t>egata</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B36651"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69214B"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2F1B5B"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39351E"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B7AF8C"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D64AB3"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FCA1BF"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r>
      <w:tr w:rsidR="00514964" w:rsidRPr="00EF6E77" w14:paraId="7A25572F"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FF5400" w14:textId="565C1241" w:rsidR="00514964" w:rsidRPr="00EF6E77" w:rsidRDefault="00DE63FF" w:rsidP="00932790">
            <w:pPr>
              <w:rPr>
                <w:rFonts w:ascii="Times New Roman" w:hAnsi="Times New Roman" w:cs="Times New Roman"/>
                <w:sz w:val="24"/>
                <w:szCs w:val="24"/>
              </w:rPr>
            </w:pPr>
            <w:r>
              <w:rPr>
                <w:rFonts w:ascii="Times New Roman" w:hAnsi="Times New Roman" w:cs="Times New Roman"/>
                <w:sz w:val="24"/>
                <w:szCs w:val="24"/>
              </w:rPr>
              <w:t>„</w:t>
            </w:r>
            <w:r w:rsidRPr="00EF6E77">
              <w:rPr>
                <w:rFonts w:ascii="Times New Roman" w:hAnsi="Times New Roman" w:cs="Times New Roman"/>
                <w:sz w:val="24"/>
                <w:szCs w:val="24"/>
              </w:rPr>
              <w:t xml:space="preserve">49 </w:t>
            </w:r>
            <w:proofErr w:type="spellStart"/>
            <w:r w:rsidRPr="00EF6E77">
              <w:rPr>
                <w:rFonts w:ascii="Times New Roman" w:hAnsi="Times New Roman" w:cs="Times New Roman"/>
                <w:sz w:val="24"/>
                <w:szCs w:val="24"/>
              </w:rPr>
              <w:t>Spinaker</w:t>
            </w:r>
            <w:proofErr w:type="spellEnd"/>
            <w:r w:rsidRPr="00EF6E77">
              <w:rPr>
                <w:rFonts w:ascii="Times New Roman" w:hAnsi="Times New Roman" w:cs="Times New Roman"/>
                <w:sz w:val="24"/>
                <w:szCs w:val="24"/>
              </w:rPr>
              <w:t xml:space="preserve"> </w:t>
            </w:r>
            <w:proofErr w:type="spellStart"/>
            <w:r w:rsidRPr="00EF6E77">
              <w:rPr>
                <w:rFonts w:ascii="Times New Roman" w:hAnsi="Times New Roman" w:cs="Times New Roman"/>
                <w:sz w:val="24"/>
                <w:szCs w:val="24"/>
              </w:rPr>
              <w:t>Regatta</w:t>
            </w:r>
            <w:proofErr w:type="spellEnd"/>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46455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DEDD12"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D3B37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97967E"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755290"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ED42A4"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226FBC"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r>
      <w:tr w:rsidR="00514964" w:rsidRPr="00EF6E77" w14:paraId="42FC484C"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8EA8C1"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Atviras Lietuvos vaikų, jaunių ir jaunimo čempionatas</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C9F32"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A42C03"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3949AE"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CC62D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F8A8A6"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6ABA59"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7BE491"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6</w:t>
            </w:r>
          </w:p>
        </w:tc>
      </w:tr>
      <w:tr w:rsidR="00514964" w:rsidRPr="00EF6E77" w14:paraId="4AE648B4"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6E593C" w14:textId="3E1739C6" w:rsidR="00514964" w:rsidRPr="00EF6E77" w:rsidRDefault="00DE63FF" w:rsidP="00932790">
            <w:pPr>
              <w:rPr>
                <w:rFonts w:ascii="Times New Roman" w:hAnsi="Times New Roman" w:cs="Times New Roman"/>
                <w:sz w:val="24"/>
                <w:szCs w:val="24"/>
              </w:rPr>
            </w:pPr>
            <w:r>
              <w:rPr>
                <w:rFonts w:ascii="Times New Roman" w:hAnsi="Times New Roman" w:cs="Times New Roman"/>
                <w:sz w:val="24"/>
                <w:szCs w:val="24"/>
              </w:rPr>
              <w:t>„</w:t>
            </w:r>
            <w:r w:rsidRPr="00EF6E77">
              <w:rPr>
                <w:rFonts w:ascii="Times New Roman" w:hAnsi="Times New Roman" w:cs="Times New Roman"/>
                <w:sz w:val="24"/>
                <w:szCs w:val="24"/>
              </w:rPr>
              <w:t xml:space="preserve">Elektrėnų </w:t>
            </w:r>
            <w:r>
              <w:rPr>
                <w:rFonts w:ascii="Times New Roman" w:hAnsi="Times New Roman" w:cs="Times New Roman"/>
                <w:sz w:val="24"/>
                <w:szCs w:val="24"/>
              </w:rPr>
              <w:t>t</w:t>
            </w:r>
            <w:r w:rsidRPr="00EF6E77">
              <w:rPr>
                <w:rFonts w:ascii="Times New Roman" w:hAnsi="Times New Roman" w:cs="Times New Roman"/>
                <w:sz w:val="24"/>
                <w:szCs w:val="24"/>
              </w:rPr>
              <w:t>aurė 2025</w:t>
            </w:r>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623388" w14:textId="77777777" w:rsidR="00514964" w:rsidRPr="00EF6E77" w:rsidRDefault="00514964" w:rsidP="00932790">
            <w:pPr>
              <w:jc w:val="center"/>
              <w:rPr>
                <w:rFonts w:ascii="Times New Roman" w:hAnsi="Times New Roman" w:cs="Times New Roman"/>
                <w:sz w:val="24"/>
                <w:szCs w:val="24"/>
              </w:rPr>
            </w:pP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5FAEFE"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C8FDCB"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BD4571"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1DBAB9"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91074E"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D1E25F"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r>
      <w:tr w:rsidR="00514964" w:rsidRPr="00EF6E77" w14:paraId="1D083A1D"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7FF455" w14:textId="43768A07" w:rsidR="00514964" w:rsidRPr="00EF6E77" w:rsidRDefault="00DE63FF" w:rsidP="00932790">
            <w:pPr>
              <w:rPr>
                <w:rFonts w:ascii="Times New Roman" w:hAnsi="Times New Roman" w:cs="Times New Roman"/>
                <w:sz w:val="24"/>
                <w:szCs w:val="24"/>
              </w:rPr>
            </w:pPr>
            <w:r>
              <w:rPr>
                <w:rFonts w:ascii="Times New Roman" w:hAnsi="Times New Roman" w:cs="Times New Roman"/>
                <w:sz w:val="24"/>
                <w:szCs w:val="24"/>
              </w:rPr>
              <w:t>„</w:t>
            </w:r>
            <w:r w:rsidRPr="00EF6E77">
              <w:rPr>
                <w:rFonts w:ascii="Times New Roman" w:hAnsi="Times New Roman" w:cs="Times New Roman"/>
                <w:sz w:val="24"/>
                <w:szCs w:val="24"/>
              </w:rPr>
              <w:t>Jūros šventė 2025</w:t>
            </w:r>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CD6400" w14:textId="77777777" w:rsidR="00514964" w:rsidRPr="00EF6E77" w:rsidRDefault="00514964" w:rsidP="00932790">
            <w:pPr>
              <w:jc w:val="center"/>
              <w:rPr>
                <w:rFonts w:ascii="Times New Roman" w:hAnsi="Times New Roman" w:cs="Times New Roman"/>
                <w:sz w:val="24"/>
                <w:szCs w:val="24"/>
              </w:rPr>
            </w:pP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824F41"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27692B"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FAA0CA"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F73D21"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F0C2FF"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75B0B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w:t>
            </w:r>
          </w:p>
        </w:tc>
      </w:tr>
      <w:tr w:rsidR="00514964" w:rsidRPr="00EF6E77" w14:paraId="453EE848"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AA2CD8" w14:textId="33BBE8A3" w:rsidR="00514964" w:rsidRPr="00EF6E77" w:rsidRDefault="00DE63FF" w:rsidP="00932790">
            <w:pPr>
              <w:rPr>
                <w:rFonts w:ascii="Times New Roman" w:hAnsi="Times New Roman" w:cs="Times New Roman"/>
                <w:sz w:val="24"/>
                <w:szCs w:val="24"/>
              </w:rPr>
            </w:pPr>
            <w:r>
              <w:rPr>
                <w:rFonts w:ascii="Times New Roman" w:hAnsi="Times New Roman" w:cs="Times New Roman"/>
                <w:sz w:val="24"/>
                <w:szCs w:val="24"/>
              </w:rPr>
              <w:t>„</w:t>
            </w:r>
            <w:r w:rsidRPr="00EF6E77">
              <w:rPr>
                <w:rFonts w:ascii="Times New Roman" w:hAnsi="Times New Roman" w:cs="Times New Roman"/>
                <w:sz w:val="24"/>
                <w:szCs w:val="24"/>
              </w:rPr>
              <w:t xml:space="preserve">Klaipėdos </w:t>
            </w:r>
            <w:proofErr w:type="spellStart"/>
            <w:r w:rsidRPr="00EF6E77">
              <w:rPr>
                <w:rFonts w:ascii="Times New Roman" w:hAnsi="Times New Roman" w:cs="Times New Roman"/>
                <w:sz w:val="24"/>
                <w:szCs w:val="24"/>
              </w:rPr>
              <w:t>rogaining</w:t>
            </w:r>
            <w:proofErr w:type="spellEnd"/>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875128" w14:textId="77777777" w:rsidR="00514964" w:rsidRPr="00EF6E77" w:rsidRDefault="00514964" w:rsidP="00932790">
            <w:pPr>
              <w:jc w:val="center"/>
              <w:rPr>
                <w:rFonts w:ascii="Times New Roman" w:hAnsi="Times New Roman" w:cs="Times New Roman"/>
                <w:sz w:val="24"/>
                <w:szCs w:val="24"/>
              </w:rPr>
            </w:pP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413A95"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131CF"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909735"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05B143"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6E051E"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C74F6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r>
      <w:tr w:rsidR="00514964" w:rsidRPr="00EF6E77" w14:paraId="5F47A0AC"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61EA46"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Klaipėdos OS čempionatas</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654A4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DF979B"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C7DAEC"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26396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74B13B"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C00C18"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CED4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4</w:t>
            </w:r>
          </w:p>
        </w:tc>
      </w:tr>
      <w:tr w:rsidR="00E97098" w:rsidRPr="00EF6E77" w14:paraId="625E0F39" w14:textId="77777777" w:rsidTr="006B5F8D">
        <w:tc>
          <w:tcPr>
            <w:tcW w:w="4535"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73C1963F" w14:textId="77777777" w:rsidR="00E97098" w:rsidRPr="00EF6E77" w:rsidRDefault="00E97098" w:rsidP="006B5F8D">
            <w:pPr>
              <w:rPr>
                <w:rFonts w:ascii="Times New Roman" w:hAnsi="Times New Roman" w:cs="Times New Roman"/>
                <w:sz w:val="24"/>
                <w:szCs w:val="24"/>
              </w:rPr>
            </w:pPr>
            <w:r w:rsidRPr="00EF6E77">
              <w:rPr>
                <w:rFonts w:ascii="Times New Roman" w:hAnsi="Times New Roman" w:cs="Times New Roman"/>
                <w:b/>
                <w:bCs/>
                <w:sz w:val="24"/>
                <w:szCs w:val="24"/>
              </w:rPr>
              <w:lastRenderedPageBreak/>
              <w:t>Varžybos</w:t>
            </w:r>
          </w:p>
        </w:tc>
        <w:tc>
          <w:tcPr>
            <w:tcW w:w="705"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64ADDF94"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1 </w:t>
            </w:r>
            <w:proofErr w:type="spellStart"/>
            <w:r w:rsidRPr="00EF6E77">
              <w:rPr>
                <w:rFonts w:ascii="Times New Roman" w:hAnsi="Times New Roman" w:cs="Times New Roman"/>
                <w:b/>
                <w:bCs/>
                <w:sz w:val="24"/>
                <w:szCs w:val="24"/>
              </w:rPr>
              <w:t>vt.</w:t>
            </w:r>
            <w:proofErr w:type="spellEnd"/>
          </w:p>
        </w:tc>
        <w:tc>
          <w:tcPr>
            <w:tcW w:w="705"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7D6711CB"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2 </w:t>
            </w:r>
            <w:proofErr w:type="spellStart"/>
            <w:r w:rsidRPr="00EF6E77">
              <w:rPr>
                <w:rFonts w:ascii="Times New Roman" w:hAnsi="Times New Roman" w:cs="Times New Roman"/>
                <w:b/>
                <w:bCs/>
                <w:sz w:val="24"/>
                <w:szCs w:val="24"/>
              </w:rPr>
              <w:t>vt.</w:t>
            </w:r>
            <w:proofErr w:type="spellEnd"/>
          </w:p>
        </w:tc>
        <w:tc>
          <w:tcPr>
            <w:tcW w:w="706"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7622A190"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3 </w:t>
            </w:r>
            <w:proofErr w:type="spellStart"/>
            <w:r w:rsidRPr="00EF6E77">
              <w:rPr>
                <w:rFonts w:ascii="Times New Roman" w:hAnsi="Times New Roman" w:cs="Times New Roman"/>
                <w:b/>
                <w:bCs/>
                <w:sz w:val="24"/>
                <w:szCs w:val="24"/>
              </w:rPr>
              <w:t>vt.</w:t>
            </w:r>
            <w:proofErr w:type="spellEnd"/>
          </w:p>
        </w:tc>
        <w:tc>
          <w:tcPr>
            <w:tcW w:w="706"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299D053A"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4 </w:t>
            </w:r>
            <w:proofErr w:type="spellStart"/>
            <w:r w:rsidRPr="00EF6E77">
              <w:rPr>
                <w:rFonts w:ascii="Times New Roman" w:hAnsi="Times New Roman" w:cs="Times New Roman"/>
                <w:b/>
                <w:bCs/>
                <w:sz w:val="24"/>
                <w:szCs w:val="24"/>
              </w:rPr>
              <w:t>vt.</w:t>
            </w:r>
            <w:proofErr w:type="spellEnd"/>
          </w:p>
        </w:tc>
        <w:tc>
          <w:tcPr>
            <w:tcW w:w="706"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07DE5BEA"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5 </w:t>
            </w:r>
            <w:proofErr w:type="spellStart"/>
            <w:r w:rsidRPr="00EF6E77">
              <w:rPr>
                <w:rFonts w:ascii="Times New Roman" w:hAnsi="Times New Roman" w:cs="Times New Roman"/>
                <w:b/>
                <w:bCs/>
                <w:sz w:val="24"/>
                <w:szCs w:val="24"/>
              </w:rPr>
              <w:t>vt.</w:t>
            </w:r>
            <w:proofErr w:type="spellEnd"/>
          </w:p>
        </w:tc>
        <w:tc>
          <w:tcPr>
            <w:tcW w:w="706"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7878CB50"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 xml:space="preserve">6 </w:t>
            </w:r>
            <w:proofErr w:type="spellStart"/>
            <w:r w:rsidRPr="00EF6E77">
              <w:rPr>
                <w:rFonts w:ascii="Times New Roman" w:hAnsi="Times New Roman" w:cs="Times New Roman"/>
                <w:b/>
                <w:bCs/>
                <w:sz w:val="24"/>
                <w:szCs w:val="24"/>
              </w:rPr>
              <w:t>vt.</w:t>
            </w:r>
            <w:proofErr w:type="spellEnd"/>
          </w:p>
        </w:tc>
        <w:tc>
          <w:tcPr>
            <w:tcW w:w="894"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4D1CBBD1" w14:textId="77777777" w:rsidR="00E97098" w:rsidRPr="00EF6E77" w:rsidRDefault="00E97098" w:rsidP="006B5F8D">
            <w:pPr>
              <w:jc w:val="center"/>
              <w:rPr>
                <w:rFonts w:ascii="Times New Roman" w:hAnsi="Times New Roman" w:cs="Times New Roman"/>
                <w:sz w:val="24"/>
                <w:szCs w:val="24"/>
              </w:rPr>
            </w:pPr>
            <w:r w:rsidRPr="00EF6E77">
              <w:rPr>
                <w:rFonts w:ascii="Times New Roman" w:hAnsi="Times New Roman" w:cs="Times New Roman"/>
                <w:b/>
                <w:bCs/>
                <w:sz w:val="24"/>
                <w:szCs w:val="24"/>
              </w:rPr>
              <w:t>Iš viso</w:t>
            </w:r>
          </w:p>
        </w:tc>
      </w:tr>
      <w:tr w:rsidR="00514964" w:rsidRPr="00EF6E77" w14:paraId="7F06197B"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EBC531"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Klaipėdos OS ketvirtadieniai (suminis)</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F8D96B"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B9B7F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D2326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E46673"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3AF2C3"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800A6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1B793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7</w:t>
            </w:r>
          </w:p>
        </w:tc>
      </w:tr>
      <w:tr w:rsidR="00514964" w:rsidRPr="00EF6E77" w14:paraId="28007755"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0C701B" w14:textId="53E0683C"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xml:space="preserve">Lietuvos </w:t>
            </w:r>
            <w:r w:rsidR="00DE63FF">
              <w:rPr>
                <w:rFonts w:ascii="Times New Roman" w:hAnsi="Times New Roman" w:cs="Times New Roman"/>
                <w:sz w:val="24"/>
                <w:szCs w:val="24"/>
              </w:rPr>
              <w:t>„</w:t>
            </w:r>
            <w:proofErr w:type="spellStart"/>
            <w:r w:rsidRPr="00EF6E77">
              <w:rPr>
                <w:rFonts w:ascii="Times New Roman" w:hAnsi="Times New Roman" w:cs="Times New Roman"/>
                <w:sz w:val="24"/>
                <w:szCs w:val="24"/>
              </w:rPr>
              <w:t>Optimist</w:t>
            </w:r>
            <w:proofErr w:type="spellEnd"/>
            <w:r w:rsidR="00DE63FF">
              <w:rPr>
                <w:rFonts w:ascii="Times New Roman" w:hAnsi="Times New Roman" w:cs="Times New Roman"/>
                <w:sz w:val="24"/>
                <w:szCs w:val="24"/>
              </w:rPr>
              <w:t>“</w:t>
            </w:r>
            <w:r w:rsidRPr="00EF6E77">
              <w:rPr>
                <w:rFonts w:ascii="Times New Roman" w:hAnsi="Times New Roman" w:cs="Times New Roman"/>
                <w:sz w:val="24"/>
                <w:szCs w:val="24"/>
              </w:rPr>
              <w:t xml:space="preserve"> jachtų klasės buriuotojų asociacijos taurė</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358F5C" w14:textId="77777777" w:rsidR="00514964" w:rsidRPr="00EF6E77" w:rsidRDefault="00514964" w:rsidP="00932790">
            <w:pPr>
              <w:jc w:val="center"/>
              <w:rPr>
                <w:rFonts w:ascii="Times New Roman" w:hAnsi="Times New Roman" w:cs="Times New Roman"/>
                <w:sz w:val="24"/>
                <w:szCs w:val="24"/>
              </w:rPr>
            </w:pP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C95DD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21DB65"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EA9532"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6A8165"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F2DE8D"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509F69"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r>
      <w:tr w:rsidR="00514964" w:rsidRPr="00EF6E77" w14:paraId="51ADE443"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EEB8D8"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Lietuvos OS čempionatas vidutinėje trasoje</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35FC74" w14:textId="77777777" w:rsidR="00514964" w:rsidRPr="00EF6E77" w:rsidRDefault="00514964" w:rsidP="00932790">
            <w:pPr>
              <w:jc w:val="center"/>
              <w:rPr>
                <w:rFonts w:ascii="Times New Roman" w:hAnsi="Times New Roman" w:cs="Times New Roman"/>
                <w:sz w:val="24"/>
                <w:szCs w:val="24"/>
              </w:rPr>
            </w:pP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22BAA4"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5F10E1"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173F69"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E8776A"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39CFEF"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EAE70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r>
      <w:tr w:rsidR="00514964" w:rsidRPr="00EF6E77" w14:paraId="6B630967"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1ACDB0" w14:textId="233A6FB6" w:rsidR="00514964" w:rsidRPr="00EF6E77" w:rsidRDefault="00DE63FF" w:rsidP="00932790">
            <w:pPr>
              <w:rPr>
                <w:rFonts w:ascii="Times New Roman" w:hAnsi="Times New Roman" w:cs="Times New Roman"/>
                <w:sz w:val="24"/>
                <w:szCs w:val="24"/>
              </w:rPr>
            </w:pPr>
            <w:r>
              <w:rPr>
                <w:rFonts w:ascii="Times New Roman" w:hAnsi="Times New Roman" w:cs="Times New Roman"/>
                <w:sz w:val="24"/>
                <w:szCs w:val="24"/>
              </w:rPr>
              <w:t>„</w:t>
            </w:r>
            <w:r w:rsidRPr="00EF6E77">
              <w:rPr>
                <w:rFonts w:ascii="Times New Roman" w:hAnsi="Times New Roman" w:cs="Times New Roman"/>
                <w:sz w:val="24"/>
                <w:szCs w:val="24"/>
              </w:rPr>
              <w:t xml:space="preserve">Limarko </w:t>
            </w:r>
            <w:r>
              <w:rPr>
                <w:rFonts w:ascii="Times New Roman" w:hAnsi="Times New Roman" w:cs="Times New Roman"/>
                <w:sz w:val="24"/>
                <w:szCs w:val="24"/>
              </w:rPr>
              <w:t>t</w:t>
            </w:r>
            <w:r w:rsidRPr="00EF6E77">
              <w:rPr>
                <w:rFonts w:ascii="Times New Roman" w:hAnsi="Times New Roman" w:cs="Times New Roman"/>
                <w:sz w:val="24"/>
                <w:szCs w:val="24"/>
              </w:rPr>
              <w:t>aurė 2025</w:t>
            </w:r>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518943"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0BD59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0EAEB1"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50A128"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4341BD"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3DD110"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8A581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r>
      <w:tr w:rsidR="00514964" w:rsidRPr="00EF6E77" w14:paraId="570B945E"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6CAF73"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LR buriavimo čempionatas ir Lietuvos jaunių buriavimo čempionatas</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93B25B"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2E3642"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E45CB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C5B10B"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25E7A9"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35111D"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DE73C2"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4</w:t>
            </w:r>
          </w:p>
        </w:tc>
      </w:tr>
      <w:tr w:rsidR="00514964" w:rsidRPr="00EF6E77" w14:paraId="01EF1AE3"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47D182"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LR buriavimo taurės regata</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3D4FA1"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24A07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2BD76E"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F482A2"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445B5D"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71E8D0"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FD27DC"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5</w:t>
            </w:r>
          </w:p>
        </w:tc>
      </w:tr>
      <w:tr w:rsidR="00514964" w:rsidRPr="00EF6E77" w14:paraId="4890EE4B"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72286" w14:textId="4A8BE73C"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xml:space="preserve">MTBO </w:t>
            </w:r>
            <w:r w:rsidR="00DE63FF">
              <w:rPr>
                <w:rFonts w:ascii="Times New Roman" w:hAnsi="Times New Roman" w:cs="Times New Roman"/>
                <w:sz w:val="24"/>
                <w:szCs w:val="24"/>
              </w:rPr>
              <w:t>„H</w:t>
            </w:r>
            <w:r w:rsidRPr="00EF6E77">
              <w:rPr>
                <w:rFonts w:ascii="Times New Roman" w:hAnsi="Times New Roman" w:cs="Times New Roman"/>
                <w:sz w:val="24"/>
                <w:szCs w:val="24"/>
              </w:rPr>
              <w:t>orizontas</w:t>
            </w:r>
            <w:r w:rsidR="00DE63FF">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24410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DF8BE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07C989"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CB365A"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F113A0"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8AE7C6"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EA5A2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w:t>
            </w:r>
          </w:p>
        </w:tc>
      </w:tr>
      <w:tr w:rsidR="00514964" w:rsidRPr="00EF6E77" w14:paraId="23F4C6F8"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129D91"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Neringos gimnazijos orientavimosi taurė</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33BA3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7B911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7A19A3"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366CD8"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FA39CB"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87D160"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7830CC"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5</w:t>
            </w:r>
          </w:p>
        </w:tc>
      </w:tr>
      <w:tr w:rsidR="00514964" w:rsidRPr="00EF6E77" w14:paraId="467750ED"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81EF2A" w14:textId="1D21BDA0" w:rsidR="00514964" w:rsidRPr="00EF6E77" w:rsidRDefault="00DE63FF" w:rsidP="00932790">
            <w:pPr>
              <w:rPr>
                <w:rFonts w:ascii="Times New Roman" w:hAnsi="Times New Roman" w:cs="Times New Roman"/>
                <w:sz w:val="24"/>
                <w:szCs w:val="24"/>
              </w:rPr>
            </w:pPr>
            <w:r>
              <w:rPr>
                <w:rFonts w:ascii="Times New Roman" w:hAnsi="Times New Roman" w:cs="Times New Roman"/>
                <w:sz w:val="24"/>
                <w:szCs w:val="24"/>
              </w:rPr>
              <w:t>„Nida – 3 dienos“ (</w:t>
            </w:r>
            <w:r w:rsidRPr="00DE63FF">
              <w:rPr>
                <w:rFonts w:ascii="Times New Roman" w:hAnsi="Times New Roman" w:cs="Times New Roman"/>
                <w:i/>
                <w:iCs/>
                <w:sz w:val="24"/>
                <w:szCs w:val="24"/>
              </w:rPr>
              <w:t xml:space="preserve">Nida 3 </w:t>
            </w:r>
            <w:proofErr w:type="spellStart"/>
            <w:r w:rsidRPr="00DE63FF">
              <w:rPr>
                <w:rFonts w:ascii="Times New Roman" w:hAnsi="Times New Roman" w:cs="Times New Roman"/>
                <w:i/>
                <w:iCs/>
                <w:sz w:val="24"/>
                <w:szCs w:val="24"/>
              </w:rPr>
              <w:t>days</w:t>
            </w:r>
            <w:proofErr w:type="spellEnd"/>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C0D449"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9CA692"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AF214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9C1759"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38B5E2"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A65F05"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97F3F9"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4</w:t>
            </w:r>
          </w:p>
        </w:tc>
      </w:tr>
      <w:tr w:rsidR="00514964" w:rsidRPr="00EF6E77" w14:paraId="3057234D"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687A26" w14:textId="36C5996B" w:rsidR="00514964" w:rsidRPr="00EF6E77" w:rsidRDefault="00706EA0" w:rsidP="00932790">
            <w:pPr>
              <w:rPr>
                <w:rFonts w:ascii="Times New Roman" w:hAnsi="Times New Roman" w:cs="Times New Roman"/>
                <w:sz w:val="24"/>
                <w:szCs w:val="24"/>
              </w:rPr>
            </w:pPr>
            <w:r>
              <w:rPr>
                <w:rFonts w:ascii="Times New Roman" w:hAnsi="Times New Roman" w:cs="Times New Roman"/>
                <w:sz w:val="24"/>
                <w:szCs w:val="24"/>
              </w:rPr>
              <w:t>„</w:t>
            </w:r>
            <w:r w:rsidR="00DE63FF">
              <w:rPr>
                <w:rFonts w:ascii="Times New Roman" w:hAnsi="Times New Roman" w:cs="Times New Roman"/>
                <w:sz w:val="24"/>
                <w:szCs w:val="24"/>
              </w:rPr>
              <w:t>Nidos buriavimo savaitė</w:t>
            </w:r>
            <w:r>
              <w:rPr>
                <w:rFonts w:ascii="Times New Roman" w:hAnsi="Times New Roman" w:cs="Times New Roman"/>
                <w:sz w:val="24"/>
                <w:szCs w:val="24"/>
              </w:rPr>
              <w:t>“</w:t>
            </w:r>
            <w:r w:rsidR="00DE63FF">
              <w:rPr>
                <w:rFonts w:ascii="Times New Roman" w:hAnsi="Times New Roman" w:cs="Times New Roman"/>
                <w:sz w:val="24"/>
                <w:szCs w:val="24"/>
              </w:rPr>
              <w:t xml:space="preserve"> (</w:t>
            </w:r>
            <w:r w:rsidRPr="00706EA0">
              <w:rPr>
                <w:rFonts w:ascii="Times New Roman" w:hAnsi="Times New Roman" w:cs="Times New Roman"/>
                <w:i/>
                <w:iCs/>
                <w:sz w:val="24"/>
                <w:szCs w:val="24"/>
              </w:rPr>
              <w:t xml:space="preserve">Nida </w:t>
            </w:r>
            <w:proofErr w:type="spellStart"/>
            <w:r w:rsidRPr="00706EA0">
              <w:rPr>
                <w:rFonts w:ascii="Times New Roman" w:hAnsi="Times New Roman" w:cs="Times New Roman"/>
                <w:i/>
                <w:iCs/>
                <w:sz w:val="24"/>
                <w:szCs w:val="24"/>
              </w:rPr>
              <w:t>Sailing</w:t>
            </w:r>
            <w:proofErr w:type="spellEnd"/>
            <w:r w:rsidRPr="00706EA0">
              <w:rPr>
                <w:rFonts w:ascii="Times New Roman" w:hAnsi="Times New Roman" w:cs="Times New Roman"/>
                <w:i/>
                <w:iCs/>
                <w:sz w:val="24"/>
                <w:szCs w:val="24"/>
              </w:rPr>
              <w:t xml:space="preserve"> </w:t>
            </w:r>
            <w:proofErr w:type="spellStart"/>
            <w:r w:rsidRPr="00706EA0">
              <w:rPr>
                <w:rFonts w:ascii="Times New Roman" w:hAnsi="Times New Roman" w:cs="Times New Roman"/>
                <w:i/>
                <w:iCs/>
                <w:sz w:val="24"/>
                <w:szCs w:val="24"/>
              </w:rPr>
              <w:t>Week</w:t>
            </w:r>
            <w:proofErr w:type="spellEnd"/>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22ECC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E27A7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81F25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3AC0C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0295F1"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3F1DF0"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6C3C6F"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9</w:t>
            </w:r>
          </w:p>
        </w:tc>
      </w:tr>
      <w:tr w:rsidR="00514964" w:rsidRPr="00EF6E77" w14:paraId="2A8FD882"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F20490" w14:textId="2C6A1F96" w:rsidR="00514964" w:rsidRPr="00EF6E77" w:rsidRDefault="00706EA0" w:rsidP="00932790">
            <w:pPr>
              <w:rPr>
                <w:rFonts w:ascii="Times New Roman" w:hAnsi="Times New Roman" w:cs="Times New Roman"/>
                <w:sz w:val="24"/>
                <w:szCs w:val="24"/>
              </w:rPr>
            </w:pPr>
            <w:r>
              <w:rPr>
                <w:rFonts w:ascii="Times New Roman" w:hAnsi="Times New Roman" w:cs="Times New Roman"/>
                <w:sz w:val="24"/>
                <w:szCs w:val="24"/>
              </w:rPr>
              <w:t>„</w:t>
            </w:r>
            <w:r w:rsidRPr="00EF6E77">
              <w:rPr>
                <w:rFonts w:ascii="Times New Roman" w:hAnsi="Times New Roman" w:cs="Times New Roman"/>
                <w:sz w:val="24"/>
                <w:szCs w:val="24"/>
              </w:rPr>
              <w:t>O! Klaipėdos sprintų taurė</w:t>
            </w:r>
            <w:r>
              <w:rPr>
                <w:rFonts w:ascii="Times New Roman" w:hAnsi="Times New Roman" w:cs="Times New Roman"/>
                <w:sz w:val="24"/>
                <w:szCs w:val="24"/>
              </w:rPr>
              <w:t>“</w:t>
            </w:r>
            <w:r w:rsidRPr="00EF6E77">
              <w:rPr>
                <w:rFonts w:ascii="Times New Roman" w:hAnsi="Times New Roman" w:cs="Times New Roman"/>
                <w:sz w:val="24"/>
                <w:szCs w:val="24"/>
              </w:rPr>
              <w:t xml:space="preserve"> (suminis)</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A5C125" w14:textId="77777777" w:rsidR="00514964" w:rsidRPr="00EF6E77" w:rsidRDefault="00514964" w:rsidP="00932790">
            <w:pPr>
              <w:jc w:val="center"/>
              <w:rPr>
                <w:rFonts w:ascii="Times New Roman" w:hAnsi="Times New Roman" w:cs="Times New Roman"/>
                <w:sz w:val="24"/>
                <w:szCs w:val="24"/>
              </w:rPr>
            </w:pP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EF8CD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F9B3B3"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6F8CFC"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80407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34FEEC"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495B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5</w:t>
            </w:r>
          </w:p>
        </w:tc>
      </w:tr>
      <w:tr w:rsidR="00514964" w:rsidRPr="00EF6E77" w14:paraId="649BD5BC"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71BCF4" w14:textId="715675EE" w:rsidR="00514964" w:rsidRPr="00EF6E77" w:rsidRDefault="00706EA0" w:rsidP="00932790">
            <w:pPr>
              <w:rPr>
                <w:rFonts w:ascii="Times New Roman" w:hAnsi="Times New Roman" w:cs="Times New Roman"/>
                <w:sz w:val="24"/>
                <w:szCs w:val="24"/>
              </w:rPr>
            </w:pPr>
            <w:r>
              <w:rPr>
                <w:rFonts w:ascii="Times New Roman" w:hAnsi="Times New Roman" w:cs="Times New Roman"/>
                <w:sz w:val="24"/>
                <w:szCs w:val="24"/>
              </w:rPr>
              <w:t>„</w:t>
            </w:r>
            <w:r w:rsidRPr="00EF6E77">
              <w:rPr>
                <w:rFonts w:ascii="Times New Roman" w:hAnsi="Times New Roman" w:cs="Times New Roman"/>
                <w:sz w:val="24"/>
                <w:szCs w:val="24"/>
              </w:rPr>
              <w:t>Palangos čempionatas 2025</w:t>
            </w:r>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6AD2A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202DC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8A0935"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901A22"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47690F"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965511"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4A473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6</w:t>
            </w:r>
          </w:p>
        </w:tc>
      </w:tr>
      <w:tr w:rsidR="00514964" w:rsidRPr="00EF6E77" w14:paraId="007D4280"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6380B0"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Sezono atidarymo taurė</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4CAF4A" w14:textId="77777777" w:rsidR="00514964" w:rsidRPr="00EF6E77" w:rsidRDefault="00514964" w:rsidP="00932790">
            <w:pPr>
              <w:jc w:val="center"/>
              <w:rPr>
                <w:rFonts w:ascii="Times New Roman" w:hAnsi="Times New Roman" w:cs="Times New Roman"/>
                <w:sz w:val="24"/>
                <w:szCs w:val="24"/>
              </w:rPr>
            </w:pP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ED6B12"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316C6D"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19781A"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214381"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277F56"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4CC70E"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w:t>
            </w:r>
          </w:p>
        </w:tc>
      </w:tr>
      <w:tr w:rsidR="00514964" w:rsidRPr="00EF6E77" w14:paraId="42BFDA08"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6CD6E1"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xml:space="preserve">Tarptautinė Rėkyvos regata Olego </w:t>
            </w:r>
            <w:proofErr w:type="spellStart"/>
            <w:r w:rsidRPr="00EF6E77">
              <w:rPr>
                <w:rFonts w:ascii="Times New Roman" w:hAnsi="Times New Roman" w:cs="Times New Roman"/>
                <w:sz w:val="24"/>
                <w:szCs w:val="24"/>
              </w:rPr>
              <w:t>Truchano</w:t>
            </w:r>
            <w:proofErr w:type="spellEnd"/>
            <w:r w:rsidRPr="00EF6E77">
              <w:rPr>
                <w:rFonts w:ascii="Times New Roman" w:hAnsi="Times New Roman" w:cs="Times New Roman"/>
                <w:sz w:val="24"/>
                <w:szCs w:val="24"/>
              </w:rPr>
              <w:t xml:space="preserve"> taurė</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7C604A"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86C110"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A955E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518FFB"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0D5CD6"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AF509D"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B46CD4"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r>
      <w:tr w:rsidR="00514964" w:rsidRPr="00EF6E77" w14:paraId="73F57EC3" w14:textId="77777777" w:rsidTr="000F100F">
        <w:tc>
          <w:tcPr>
            <w:tcW w:w="453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1C36A7" w14:textId="02EE825A" w:rsidR="00514964" w:rsidRPr="00EF6E77" w:rsidRDefault="00706EA0" w:rsidP="00932790">
            <w:pPr>
              <w:rPr>
                <w:rFonts w:ascii="Times New Roman" w:hAnsi="Times New Roman" w:cs="Times New Roman"/>
                <w:sz w:val="24"/>
                <w:szCs w:val="24"/>
              </w:rPr>
            </w:pPr>
            <w:r>
              <w:rPr>
                <w:rFonts w:ascii="Times New Roman" w:hAnsi="Times New Roman" w:cs="Times New Roman"/>
                <w:sz w:val="24"/>
                <w:szCs w:val="24"/>
              </w:rPr>
              <w:t>„</w:t>
            </w:r>
            <w:proofErr w:type="spellStart"/>
            <w:r w:rsidRPr="00EF6E77">
              <w:rPr>
                <w:rFonts w:ascii="Times New Roman" w:hAnsi="Times New Roman" w:cs="Times New Roman"/>
                <w:sz w:val="24"/>
                <w:szCs w:val="24"/>
              </w:rPr>
              <w:t>Kuiviži</w:t>
            </w:r>
            <w:proofErr w:type="spellEnd"/>
            <w:r w:rsidRPr="00EF6E77">
              <w:rPr>
                <w:rFonts w:ascii="Times New Roman" w:hAnsi="Times New Roman" w:cs="Times New Roman"/>
                <w:sz w:val="24"/>
                <w:szCs w:val="24"/>
              </w:rPr>
              <w:t xml:space="preserve"> taurė</w:t>
            </w:r>
            <w:r>
              <w:rPr>
                <w:rFonts w:ascii="Times New Roman" w:hAnsi="Times New Roman" w:cs="Times New Roman"/>
                <w:sz w:val="24"/>
                <w:szCs w:val="24"/>
              </w:rPr>
              <w:t>“</w:t>
            </w: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698507" w14:textId="77777777" w:rsidR="00514964" w:rsidRPr="00EF6E77" w:rsidRDefault="00514964" w:rsidP="00932790">
            <w:pPr>
              <w:jc w:val="center"/>
              <w:rPr>
                <w:rFonts w:ascii="Times New Roman" w:hAnsi="Times New Roman" w:cs="Times New Roman"/>
                <w:sz w:val="24"/>
                <w:szCs w:val="24"/>
              </w:rPr>
            </w:pPr>
          </w:p>
        </w:tc>
        <w:tc>
          <w:tcPr>
            <w:tcW w:w="70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2127A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FAD76E"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2785C8"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4415F0" w14:textId="77777777" w:rsidR="00514964" w:rsidRPr="00EF6E77" w:rsidRDefault="00514964" w:rsidP="00932790">
            <w:pPr>
              <w:jc w:val="center"/>
              <w:rPr>
                <w:rFonts w:ascii="Times New Roman" w:hAnsi="Times New Roman" w:cs="Times New Roman"/>
                <w:sz w:val="24"/>
                <w:szCs w:val="24"/>
              </w:rPr>
            </w:pPr>
          </w:p>
        </w:tc>
        <w:tc>
          <w:tcPr>
            <w:tcW w:w="7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0A4837" w14:textId="77777777" w:rsidR="00514964" w:rsidRPr="00EF6E77" w:rsidRDefault="00514964" w:rsidP="00932790">
            <w:pPr>
              <w:jc w:val="center"/>
              <w:rPr>
                <w:rFonts w:ascii="Times New Roman" w:hAnsi="Times New Roman" w:cs="Times New Roman"/>
                <w:sz w:val="24"/>
                <w:szCs w:val="24"/>
              </w:rPr>
            </w:pPr>
          </w:p>
        </w:tc>
        <w:tc>
          <w:tcPr>
            <w:tcW w:w="8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815061"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r>
      <w:tr w:rsidR="00514964" w:rsidRPr="00EF6E77" w14:paraId="1817FF9C" w14:textId="77777777" w:rsidTr="000F100F">
        <w:tc>
          <w:tcPr>
            <w:tcW w:w="4535"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tcPr>
          <w:p w14:paraId="2C0D03C4"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Iš viso</w:t>
            </w:r>
          </w:p>
        </w:tc>
        <w:tc>
          <w:tcPr>
            <w:tcW w:w="705"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tcPr>
          <w:p w14:paraId="0A56328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24</w:t>
            </w:r>
          </w:p>
        </w:tc>
        <w:tc>
          <w:tcPr>
            <w:tcW w:w="705"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tcPr>
          <w:p w14:paraId="27DCFAA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23</w:t>
            </w:r>
          </w:p>
        </w:tc>
        <w:tc>
          <w:tcPr>
            <w:tcW w:w="706"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tcPr>
          <w:p w14:paraId="63878B9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17</w:t>
            </w:r>
          </w:p>
        </w:tc>
        <w:tc>
          <w:tcPr>
            <w:tcW w:w="706"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tcPr>
          <w:p w14:paraId="6202F3EC"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5</w:t>
            </w:r>
          </w:p>
        </w:tc>
        <w:tc>
          <w:tcPr>
            <w:tcW w:w="706"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tcPr>
          <w:p w14:paraId="26549D4C"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5</w:t>
            </w:r>
          </w:p>
        </w:tc>
        <w:tc>
          <w:tcPr>
            <w:tcW w:w="706"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tcPr>
          <w:p w14:paraId="17232A0E"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9</w:t>
            </w:r>
          </w:p>
        </w:tc>
        <w:tc>
          <w:tcPr>
            <w:tcW w:w="894"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tcPr>
          <w:p w14:paraId="3B110C77"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83</w:t>
            </w:r>
          </w:p>
        </w:tc>
      </w:tr>
    </w:tbl>
    <w:p w14:paraId="6BB5B6FF" w14:textId="77777777" w:rsidR="00514964" w:rsidRPr="00EF6E77" w:rsidRDefault="00514964" w:rsidP="00932790">
      <w:pPr>
        <w:rPr>
          <w:rFonts w:ascii="Times New Roman" w:hAnsi="Times New Roman" w:cs="Times New Roman"/>
          <w:sz w:val="24"/>
          <w:szCs w:val="24"/>
        </w:rPr>
      </w:pPr>
    </w:p>
    <w:p w14:paraId="353A3EBC" w14:textId="66C65A6A" w:rsidR="00514964" w:rsidRPr="00EF6E77" w:rsidRDefault="00000000" w:rsidP="00932790">
      <w:pPr>
        <w:ind w:firstLine="720"/>
        <w:jc w:val="both"/>
        <w:rPr>
          <w:rFonts w:ascii="Times New Roman" w:hAnsi="Times New Roman" w:cs="Times New Roman"/>
          <w:b/>
          <w:bCs/>
          <w:sz w:val="24"/>
          <w:szCs w:val="24"/>
        </w:rPr>
      </w:pPr>
      <w:r w:rsidRPr="00EF6E77">
        <w:rPr>
          <w:rFonts w:ascii="Times New Roman" w:hAnsi="Times New Roman" w:cs="Times New Roman"/>
          <w:b/>
          <w:bCs/>
          <w:sz w:val="24"/>
          <w:szCs w:val="24"/>
        </w:rPr>
        <w:t>Vykdytos ugdymo programos: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514964" w:rsidRPr="00EF6E77" w14:paraId="181DE560" w14:textId="77777777">
        <w:tc>
          <w:tcPr>
            <w:tcW w:w="60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1D88DEF0"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b/>
                <w:bCs/>
                <w:sz w:val="24"/>
                <w:szCs w:val="24"/>
              </w:rPr>
              <w:t>Nr.</w:t>
            </w:r>
          </w:p>
        </w:tc>
        <w:tc>
          <w:tcPr>
            <w:tcW w:w="8760" w:type="dxa"/>
            <w:tcBorders>
              <w:top w:val="single" w:sz="1" w:space="0" w:color="CCCCCC"/>
              <w:left w:val="single" w:sz="1" w:space="0" w:color="CCCCCC"/>
              <w:bottom w:val="single" w:sz="1" w:space="0" w:color="CCCCCC"/>
              <w:right w:val="single" w:sz="1" w:space="0" w:color="CCCCCC"/>
            </w:tcBorders>
            <w:shd w:val="clear" w:color="auto" w:fill="DDEEFF"/>
            <w:tcMar>
              <w:top w:w="80" w:type="dxa"/>
              <w:left w:w="120" w:type="dxa"/>
              <w:bottom w:w="80" w:type="dxa"/>
              <w:right w:w="120" w:type="dxa"/>
            </w:tcMar>
          </w:tcPr>
          <w:p w14:paraId="26DD6FFC"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Programos pavadinimas</w:t>
            </w:r>
          </w:p>
        </w:tc>
      </w:tr>
      <w:tr w:rsidR="00514964" w:rsidRPr="00EF6E77" w14:paraId="135737BB" w14:textId="77777777">
        <w:tc>
          <w:tcPr>
            <w:tcW w:w="6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4DF54AA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1</w:t>
            </w:r>
          </w:p>
        </w:tc>
        <w:tc>
          <w:tcPr>
            <w:tcW w:w="876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563D93AD"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Buriavimo sporto meistriškumo tobulinimo grupių ugdymo programa</w:t>
            </w:r>
          </w:p>
        </w:tc>
      </w:tr>
      <w:tr w:rsidR="00514964" w:rsidRPr="00EF6E77" w14:paraId="74949B35"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01B948"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2</w:t>
            </w:r>
          </w:p>
        </w:tc>
        <w:tc>
          <w:tcPr>
            <w:tcW w:w="8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2DC96A"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Buriavimo sporto meistriškumo ugdymo grupių programa</w:t>
            </w:r>
          </w:p>
        </w:tc>
      </w:tr>
      <w:tr w:rsidR="00514964" w:rsidRPr="00EF6E77" w14:paraId="4DC4F300" w14:textId="77777777">
        <w:tc>
          <w:tcPr>
            <w:tcW w:w="6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041326D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3</w:t>
            </w:r>
          </w:p>
        </w:tc>
        <w:tc>
          <w:tcPr>
            <w:tcW w:w="876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6DC5867A"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Buriavimo sporto pradinio rengimo grupių programa</w:t>
            </w:r>
          </w:p>
        </w:tc>
      </w:tr>
      <w:tr w:rsidR="00514964" w:rsidRPr="00EF6E77" w14:paraId="190E02B1"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B2A6F"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4</w:t>
            </w:r>
          </w:p>
        </w:tc>
        <w:tc>
          <w:tcPr>
            <w:tcW w:w="8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87993A"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Ikimokyklinukų supažindinimas su sportu</w:t>
            </w:r>
          </w:p>
        </w:tc>
      </w:tr>
      <w:tr w:rsidR="00514964" w:rsidRPr="00EF6E77" w14:paraId="0F2AB413" w14:textId="77777777">
        <w:tc>
          <w:tcPr>
            <w:tcW w:w="6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4989F1C1"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5</w:t>
            </w:r>
          </w:p>
        </w:tc>
        <w:tc>
          <w:tcPr>
            <w:tcW w:w="876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4C0C4E75"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Orientavimosi sporto pradmenys</w:t>
            </w:r>
          </w:p>
        </w:tc>
      </w:tr>
      <w:tr w:rsidR="00514964" w:rsidRPr="00EF6E77" w14:paraId="5691B9C3"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4B0102"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6</w:t>
            </w:r>
          </w:p>
        </w:tc>
        <w:tc>
          <w:tcPr>
            <w:tcW w:w="8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72AE32"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Funkcinės treniruotės</w:t>
            </w:r>
          </w:p>
        </w:tc>
      </w:tr>
      <w:tr w:rsidR="00514964" w:rsidRPr="00EF6E77" w14:paraId="492629ED" w14:textId="77777777">
        <w:tc>
          <w:tcPr>
            <w:tcW w:w="60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2F90429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7</w:t>
            </w:r>
          </w:p>
        </w:tc>
        <w:tc>
          <w:tcPr>
            <w:tcW w:w="8760"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4C5738AD"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Jaunųjų buriuotojų treniruotės</w:t>
            </w:r>
          </w:p>
        </w:tc>
      </w:tr>
      <w:tr w:rsidR="00514964" w:rsidRPr="00EF6E77" w14:paraId="05AC5375"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234436" w14:textId="77777777" w:rsidR="00514964" w:rsidRPr="00EF6E77" w:rsidRDefault="00000000" w:rsidP="00932790">
            <w:pPr>
              <w:jc w:val="center"/>
              <w:rPr>
                <w:rFonts w:ascii="Times New Roman" w:hAnsi="Times New Roman" w:cs="Times New Roman"/>
                <w:sz w:val="24"/>
                <w:szCs w:val="24"/>
              </w:rPr>
            </w:pPr>
            <w:r w:rsidRPr="00EF6E77">
              <w:rPr>
                <w:rFonts w:ascii="Times New Roman" w:hAnsi="Times New Roman" w:cs="Times New Roman"/>
                <w:sz w:val="24"/>
                <w:szCs w:val="24"/>
              </w:rPr>
              <w:t>8</w:t>
            </w:r>
          </w:p>
        </w:tc>
        <w:tc>
          <w:tcPr>
            <w:tcW w:w="8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CA0A9"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Suaugusiųjų fizinio aktyvumo programa</w:t>
            </w:r>
          </w:p>
        </w:tc>
      </w:tr>
    </w:tbl>
    <w:p w14:paraId="3F0A5DBC" w14:textId="77777777" w:rsidR="00514964" w:rsidRPr="00EF6E77" w:rsidRDefault="00514964" w:rsidP="00932790">
      <w:pPr>
        <w:rPr>
          <w:rFonts w:ascii="Times New Roman" w:hAnsi="Times New Roman" w:cs="Times New Roman"/>
          <w:sz w:val="24"/>
          <w:szCs w:val="24"/>
        </w:rPr>
      </w:pPr>
    </w:p>
    <w:p w14:paraId="0BBAD1E9"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color w:val="2E74B5"/>
          <w:sz w:val="24"/>
          <w:szCs w:val="24"/>
        </w:rPr>
        <w:t>3.2.2. Kokybiniai rodikliai</w:t>
      </w:r>
    </w:p>
    <w:p w14:paraId="19139E9B" w14:textId="6DA1E5CA"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Ugdymo kokybės gerinimas: parengti individualizuoti sportinės pažangos protokolai, 18</w:t>
      </w:r>
      <w:r w:rsidR="000F100F" w:rsidRPr="00EF6E77">
        <w:rPr>
          <w:rFonts w:ascii="Times New Roman" w:hAnsi="Times New Roman" w:cs="Times New Roman"/>
          <w:sz w:val="24"/>
          <w:szCs w:val="24"/>
          <w:lang w:val="lt-LT"/>
        </w:rPr>
        <w:t> </w:t>
      </w:r>
      <w:r w:rsidRPr="00EF6E77">
        <w:rPr>
          <w:rFonts w:ascii="Times New Roman" w:hAnsi="Times New Roman" w:cs="Times New Roman"/>
          <w:sz w:val="24"/>
          <w:szCs w:val="24"/>
          <w:lang w:val="lt-LT"/>
        </w:rPr>
        <w:t xml:space="preserve"> intensyvių sportinio meistriškumo stovyklų (2024 m. – 3), refleksyvus mokymasis treniruočių cikluose. Diegta kokybės vadybos sistema </w:t>
      </w:r>
      <w:r w:rsidRPr="00706EA0">
        <w:rPr>
          <w:rFonts w:ascii="Times New Roman" w:hAnsi="Times New Roman" w:cs="Times New Roman"/>
          <w:i/>
          <w:iCs/>
          <w:sz w:val="24"/>
          <w:szCs w:val="24"/>
          <w:lang w:val="lt-LT"/>
        </w:rPr>
        <w:t>Nuolatinis tobulinimas švietime</w:t>
      </w:r>
      <w:r w:rsidRPr="00EF6E77">
        <w:rPr>
          <w:rFonts w:ascii="Times New Roman" w:hAnsi="Times New Roman" w:cs="Times New Roman"/>
          <w:sz w:val="24"/>
          <w:szCs w:val="24"/>
          <w:lang w:val="lt-LT"/>
        </w:rPr>
        <w:t>.</w:t>
      </w:r>
    </w:p>
    <w:p w14:paraId="20B85450" w14:textId="77777777"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lastRenderedPageBreak/>
        <w:t xml:space="preserve">Sportiniai rezultatai: 83 prizinės vietos (1–6 </w:t>
      </w:r>
      <w:proofErr w:type="spellStart"/>
      <w:r w:rsidRPr="00EF6E77">
        <w:rPr>
          <w:rFonts w:ascii="Times New Roman" w:hAnsi="Times New Roman" w:cs="Times New Roman"/>
          <w:sz w:val="24"/>
          <w:szCs w:val="24"/>
          <w:lang w:val="lt-LT"/>
        </w:rPr>
        <w:t>vt.</w:t>
      </w:r>
      <w:proofErr w:type="spellEnd"/>
      <w:r w:rsidRPr="00EF6E77">
        <w:rPr>
          <w:rFonts w:ascii="Times New Roman" w:hAnsi="Times New Roman" w:cs="Times New Roman"/>
          <w:sz w:val="24"/>
          <w:szCs w:val="24"/>
          <w:lang w:val="lt-LT"/>
        </w:rPr>
        <w:t>), iš jų 69 vietos 1–4 kategorijoje (↑ 32,7 proc. nuo 2024 m.). Detaliau žr. I skyriuje.</w:t>
      </w:r>
    </w:p>
    <w:p w14:paraId="5A8736C9" w14:textId="0F3F83EB"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Skaitmeninė branda: </w:t>
      </w:r>
      <w:hyperlink r:id="rId10" w:history="1">
        <w:r w:rsidR="00706EA0" w:rsidRPr="00FA4296">
          <w:rPr>
            <w:rStyle w:val="Hipersaitas"/>
            <w:rFonts w:ascii="Times New Roman" w:hAnsi="Times New Roman" w:cs="Times New Roman"/>
            <w:sz w:val="24"/>
            <w:szCs w:val="24"/>
            <w:lang w:val="lt-LT"/>
          </w:rPr>
          <w:t>www.sportoklase.lt</w:t>
        </w:r>
      </w:hyperlink>
      <w:r w:rsidR="00706EA0">
        <w:rPr>
          <w:rFonts w:ascii="Times New Roman" w:hAnsi="Times New Roman" w:cs="Times New Roman"/>
          <w:sz w:val="24"/>
          <w:szCs w:val="24"/>
          <w:lang w:val="lt-LT"/>
        </w:rPr>
        <w:t xml:space="preserve"> </w:t>
      </w:r>
      <w:r w:rsidRPr="00EF6E77">
        <w:rPr>
          <w:rFonts w:ascii="Times New Roman" w:hAnsi="Times New Roman" w:cs="Times New Roman"/>
          <w:sz w:val="24"/>
          <w:szCs w:val="24"/>
          <w:lang w:val="lt-LT"/>
        </w:rPr>
        <w:t>(7 kursai, planuot</w:t>
      </w:r>
      <w:r w:rsidR="00706EA0">
        <w:rPr>
          <w:rFonts w:ascii="Times New Roman" w:hAnsi="Times New Roman" w:cs="Times New Roman"/>
          <w:sz w:val="24"/>
          <w:szCs w:val="24"/>
          <w:lang w:val="lt-LT"/>
        </w:rPr>
        <w:t>i</w:t>
      </w:r>
      <w:r w:rsidRPr="00EF6E77">
        <w:rPr>
          <w:rFonts w:ascii="Times New Roman" w:hAnsi="Times New Roman" w:cs="Times New Roman"/>
          <w:sz w:val="24"/>
          <w:szCs w:val="24"/>
          <w:lang w:val="lt-LT"/>
        </w:rPr>
        <w:t xml:space="preserve"> 5), DI taikymas ugdyme, duomenimis grįstas treniruočių planavimas.</w:t>
      </w:r>
    </w:p>
    <w:p w14:paraId="104D9FEE" w14:textId="14AEA891"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Bendruomenės įtraukimas: ~</w:t>
      </w:r>
      <w:r w:rsidR="00706EA0">
        <w:rPr>
          <w:rFonts w:ascii="Times New Roman" w:hAnsi="Times New Roman" w:cs="Times New Roman"/>
          <w:sz w:val="24"/>
          <w:szCs w:val="24"/>
          <w:lang w:val="lt-LT"/>
        </w:rPr>
        <w:t> </w:t>
      </w:r>
      <w:r w:rsidRPr="00EF6E77">
        <w:rPr>
          <w:rFonts w:ascii="Times New Roman" w:hAnsi="Times New Roman" w:cs="Times New Roman"/>
          <w:sz w:val="24"/>
          <w:szCs w:val="24"/>
          <w:lang w:val="lt-LT"/>
        </w:rPr>
        <w:t>4000 varžybų dalyvių, 52 unikalios veiklos, 28 buriavimo stovyklos, Neringos sporto festivalis (</w:t>
      </w:r>
      <w:r w:rsidR="00706EA0">
        <w:rPr>
          <w:rFonts w:ascii="Times New Roman" w:hAnsi="Times New Roman" w:cs="Times New Roman"/>
          <w:sz w:val="24"/>
          <w:szCs w:val="24"/>
          <w:lang w:val="lt-LT"/>
        </w:rPr>
        <w:t>daugiau kaip</w:t>
      </w:r>
      <w:r w:rsidRPr="00EF6E77">
        <w:rPr>
          <w:rFonts w:ascii="Times New Roman" w:hAnsi="Times New Roman" w:cs="Times New Roman"/>
          <w:sz w:val="24"/>
          <w:szCs w:val="24"/>
          <w:lang w:val="lt-LT"/>
        </w:rPr>
        <w:t xml:space="preserve"> 1000 dalyvių).</w:t>
      </w:r>
    </w:p>
    <w:p w14:paraId="0CFD17F3" w14:textId="793BA57E"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Institucinis bendradarbiavimas ir partnerystės: su LBS, </w:t>
      </w:r>
      <w:r w:rsidR="00706EA0">
        <w:rPr>
          <w:rFonts w:ascii="Times New Roman" w:hAnsi="Times New Roman" w:cs="Times New Roman"/>
          <w:sz w:val="24"/>
          <w:szCs w:val="24"/>
          <w:lang w:val="lt-LT"/>
        </w:rPr>
        <w:t>„</w:t>
      </w:r>
      <w:proofErr w:type="spellStart"/>
      <w:r w:rsidRPr="00EF6E77">
        <w:rPr>
          <w:rFonts w:ascii="Times New Roman" w:hAnsi="Times New Roman" w:cs="Times New Roman"/>
          <w:sz w:val="24"/>
          <w:szCs w:val="24"/>
          <w:lang w:val="lt-LT"/>
        </w:rPr>
        <w:t>Optimist</w:t>
      </w:r>
      <w:proofErr w:type="spellEnd"/>
      <w:r w:rsidR="00706EA0">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w:t>
      </w:r>
      <w:r w:rsidR="00706EA0">
        <w:rPr>
          <w:rFonts w:ascii="Times New Roman" w:hAnsi="Times New Roman" w:cs="Times New Roman"/>
          <w:sz w:val="24"/>
          <w:szCs w:val="24"/>
          <w:lang w:val="lt-LT"/>
        </w:rPr>
        <w:t>„</w:t>
      </w:r>
      <w:proofErr w:type="spellStart"/>
      <w:r w:rsidRPr="00EF6E77">
        <w:rPr>
          <w:rFonts w:ascii="Times New Roman" w:hAnsi="Times New Roman" w:cs="Times New Roman"/>
          <w:sz w:val="24"/>
          <w:szCs w:val="24"/>
          <w:lang w:val="lt-LT"/>
        </w:rPr>
        <w:t>Laser</w:t>
      </w:r>
      <w:proofErr w:type="spellEnd"/>
      <w:r w:rsidR="00706EA0">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w:t>
      </w:r>
      <w:r w:rsidR="00706EA0">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RS </w:t>
      </w:r>
      <w:proofErr w:type="spellStart"/>
      <w:r w:rsidRPr="00EF6E77">
        <w:rPr>
          <w:rFonts w:ascii="Times New Roman" w:hAnsi="Times New Roman" w:cs="Times New Roman"/>
          <w:sz w:val="24"/>
          <w:szCs w:val="24"/>
          <w:lang w:val="lt-LT"/>
        </w:rPr>
        <w:t>Feva</w:t>
      </w:r>
      <w:proofErr w:type="spellEnd"/>
      <w:r w:rsidR="00706EA0">
        <w:rPr>
          <w:rFonts w:ascii="Times New Roman" w:hAnsi="Times New Roman" w:cs="Times New Roman"/>
          <w:sz w:val="24"/>
          <w:szCs w:val="24"/>
          <w:lang w:val="lt-LT"/>
        </w:rPr>
        <w:t>“</w:t>
      </w:r>
      <w:r w:rsidRPr="00EF6E77">
        <w:rPr>
          <w:rFonts w:ascii="Times New Roman" w:hAnsi="Times New Roman" w:cs="Times New Roman"/>
          <w:sz w:val="24"/>
          <w:szCs w:val="24"/>
          <w:lang w:val="lt-LT"/>
        </w:rPr>
        <w:t>, 470</w:t>
      </w:r>
      <w:r w:rsidR="000F100F" w:rsidRPr="00EF6E77">
        <w:rPr>
          <w:rFonts w:ascii="Times New Roman" w:hAnsi="Times New Roman" w:cs="Times New Roman"/>
          <w:sz w:val="24"/>
          <w:szCs w:val="24"/>
          <w:lang w:val="lt-LT"/>
        </w:rPr>
        <w:t> </w:t>
      </w:r>
      <w:r w:rsidRPr="00EF6E77">
        <w:rPr>
          <w:rFonts w:ascii="Times New Roman" w:hAnsi="Times New Roman" w:cs="Times New Roman"/>
          <w:sz w:val="24"/>
          <w:szCs w:val="24"/>
          <w:lang w:val="lt-LT"/>
        </w:rPr>
        <w:t>asociacijomis, K-GYM, Klaipėdos valstybine kolegija, LSU. Dalyvavimas tarptautinėse varžybose</w:t>
      </w:r>
      <w:r w:rsidR="00706EA0">
        <w:rPr>
          <w:rFonts w:ascii="Times New Roman" w:hAnsi="Times New Roman" w:cs="Times New Roman"/>
          <w:sz w:val="24"/>
          <w:szCs w:val="24"/>
          <w:lang w:val="lt-LT"/>
        </w:rPr>
        <w:t>, vykusiose</w:t>
      </w:r>
      <w:r w:rsidRPr="00EF6E77">
        <w:rPr>
          <w:rFonts w:ascii="Times New Roman" w:hAnsi="Times New Roman" w:cs="Times New Roman"/>
          <w:sz w:val="24"/>
          <w:szCs w:val="24"/>
          <w:lang w:val="lt-LT"/>
        </w:rPr>
        <w:t xml:space="preserve"> 5 šalyse.</w:t>
      </w:r>
    </w:p>
    <w:p w14:paraId="648C7860" w14:textId="77777777"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Tvarumas ir sportininkų gerovė: moksliškai pagrįstas treniruočių planavimas, orientuotas į krūvio progresyvumą, atsigavimą ir traumų prevenciją, traumų prevencija, dr. Tomo Vaičiūno paskaitos apie mitybą.</w:t>
      </w:r>
    </w:p>
    <w:p w14:paraId="7BF2F66E" w14:textId="04A1B4D8"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Pripažinimas: LBS padėka </w:t>
      </w:r>
      <w:r w:rsidR="00706EA0">
        <w:rPr>
          <w:rFonts w:ascii="Times New Roman" w:hAnsi="Times New Roman" w:cs="Times New Roman"/>
          <w:sz w:val="24"/>
          <w:szCs w:val="24"/>
          <w:lang w:val="lt-LT"/>
        </w:rPr>
        <w:t>m</w:t>
      </w:r>
      <w:r w:rsidRPr="00EF6E77">
        <w:rPr>
          <w:rFonts w:ascii="Times New Roman" w:hAnsi="Times New Roman" w:cs="Times New Roman"/>
          <w:sz w:val="24"/>
          <w:szCs w:val="24"/>
          <w:lang w:val="lt-LT"/>
        </w:rPr>
        <w:t xml:space="preserve">okyklai ir savivaldybės premija trenerei Mildai </w:t>
      </w:r>
      <w:proofErr w:type="spellStart"/>
      <w:r w:rsidRPr="00EF6E77">
        <w:rPr>
          <w:rFonts w:ascii="Times New Roman" w:hAnsi="Times New Roman" w:cs="Times New Roman"/>
          <w:sz w:val="24"/>
          <w:szCs w:val="24"/>
          <w:lang w:val="lt-LT"/>
        </w:rPr>
        <w:t>Donėlei</w:t>
      </w:r>
      <w:proofErr w:type="spellEnd"/>
      <w:r w:rsidRPr="00EF6E77">
        <w:rPr>
          <w:rFonts w:ascii="Times New Roman" w:hAnsi="Times New Roman" w:cs="Times New Roman"/>
          <w:sz w:val="24"/>
          <w:szCs w:val="24"/>
          <w:lang w:val="lt-LT"/>
        </w:rPr>
        <w:t xml:space="preserve"> (žr. III skyriuje).</w:t>
      </w:r>
    </w:p>
    <w:p w14:paraId="32E4C7F5" w14:textId="77777777" w:rsidR="00514964" w:rsidRPr="00EF6E77" w:rsidRDefault="00514964" w:rsidP="00932790">
      <w:pPr>
        <w:rPr>
          <w:rFonts w:ascii="Times New Roman" w:hAnsi="Times New Roman" w:cs="Times New Roman"/>
          <w:sz w:val="24"/>
          <w:szCs w:val="24"/>
        </w:rPr>
      </w:pPr>
    </w:p>
    <w:p w14:paraId="0DD7CE5C" w14:textId="77777777" w:rsidR="00514964" w:rsidRPr="00EF6E77" w:rsidRDefault="00000000" w:rsidP="00932790">
      <w:pPr>
        <w:pStyle w:val="Antrat2"/>
        <w:spacing w:before="0" w:after="0"/>
        <w:rPr>
          <w:rFonts w:ascii="Times New Roman" w:hAnsi="Times New Roman" w:cs="Times New Roman"/>
          <w:lang w:val="lt-LT"/>
        </w:rPr>
      </w:pPr>
      <w:r w:rsidRPr="00EF6E77">
        <w:rPr>
          <w:rFonts w:ascii="Times New Roman" w:hAnsi="Times New Roman" w:cs="Times New Roman"/>
          <w:lang w:val="lt-LT"/>
        </w:rPr>
        <w:t>3.3. Veiklos rezultatų vertinimo rodiklių lyginamoji analizė</w:t>
      </w:r>
    </w:p>
    <w:p w14:paraId="2B14566C" w14:textId="7777777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Palyginus 2025 m. faktinius rezultatus su 2024 m. rodikliais ir strateginiame plane numatytais tikslais, matomos šios tendencijos:</w:t>
      </w:r>
    </w:p>
    <w:p w14:paraId="46442D26" w14:textId="093ED1FA"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Sportinių pasiekimų augimas: 1–4 vietų skaičius augo 32,7 proc. (nuo 52 iki 69). 2025 m. papildomai skaičiuojamos 5–6 vietos, bendras skaičius – 83 (2024 m. – tik 1–4 vietos). 4 iš 8 geriausių Lietuvos </w:t>
      </w:r>
      <w:r w:rsidR="00706EA0">
        <w:rPr>
          <w:rFonts w:ascii="Times New Roman" w:hAnsi="Times New Roman" w:cs="Times New Roman"/>
          <w:sz w:val="24"/>
          <w:szCs w:val="24"/>
          <w:lang w:val="lt-LT"/>
        </w:rPr>
        <w:t>„</w:t>
      </w:r>
      <w:proofErr w:type="spellStart"/>
      <w:r w:rsidRPr="00EF6E77">
        <w:rPr>
          <w:rFonts w:ascii="Times New Roman" w:hAnsi="Times New Roman" w:cs="Times New Roman"/>
          <w:sz w:val="24"/>
          <w:szCs w:val="24"/>
          <w:lang w:val="lt-LT"/>
        </w:rPr>
        <w:t>Optimist</w:t>
      </w:r>
      <w:proofErr w:type="spellEnd"/>
      <w:r w:rsidR="00706EA0">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buriuotojų – Neringos sporto mokyklos auklėtiniai.</w:t>
      </w:r>
    </w:p>
    <w:p w14:paraId="4084E252" w14:textId="77777777"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Buriavimo stovyklų skaičiaus augimas: nuo 12 (2024 m.) iki 28 (2025 m.) – 133 proc. augimas. Vasaros akademija padvigubėjo: nuo 7 iki 14 stovyklų.</w:t>
      </w:r>
    </w:p>
    <w:p w14:paraId="44EB439F" w14:textId="07C39D32"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Varžybų masto augimas: 42 profesionalios ir mėgėjiškos varžybos 2025 m. – daugiau nei 2024</w:t>
      </w:r>
      <w:r w:rsidR="000F100F" w:rsidRPr="00EF6E77">
        <w:rPr>
          <w:rFonts w:ascii="Times New Roman" w:hAnsi="Times New Roman" w:cs="Times New Roman"/>
          <w:sz w:val="24"/>
          <w:szCs w:val="24"/>
          <w:lang w:val="lt-LT"/>
        </w:rPr>
        <w:t> </w:t>
      </w:r>
      <w:r w:rsidRPr="00EF6E77">
        <w:rPr>
          <w:rFonts w:ascii="Times New Roman" w:hAnsi="Times New Roman" w:cs="Times New Roman"/>
          <w:sz w:val="24"/>
          <w:szCs w:val="24"/>
          <w:lang w:val="lt-LT"/>
        </w:rPr>
        <w:t>m. (35). Beveik 4000 varžybų dalyvių.</w:t>
      </w:r>
    </w:p>
    <w:p w14:paraId="108E10D1" w14:textId="670D2990"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Skaitmeninė platforma: </w:t>
      </w:r>
      <w:hyperlink r:id="rId11" w:history="1">
        <w:r w:rsidR="00706EA0" w:rsidRPr="00FA4296">
          <w:rPr>
            <w:rStyle w:val="Hipersaitas"/>
            <w:rFonts w:ascii="Times New Roman" w:hAnsi="Times New Roman" w:cs="Times New Roman"/>
            <w:sz w:val="24"/>
            <w:szCs w:val="24"/>
            <w:lang w:val="lt-LT"/>
          </w:rPr>
          <w:t>www.sportoklase.lt</w:t>
        </w:r>
      </w:hyperlink>
      <w:r w:rsidR="00706EA0">
        <w:rPr>
          <w:rFonts w:ascii="Times New Roman" w:hAnsi="Times New Roman" w:cs="Times New Roman"/>
          <w:sz w:val="24"/>
          <w:szCs w:val="24"/>
          <w:lang w:val="lt-LT"/>
        </w:rPr>
        <w:t xml:space="preserve"> </w:t>
      </w:r>
      <w:r w:rsidRPr="00EF6E77">
        <w:rPr>
          <w:rFonts w:ascii="Times New Roman" w:hAnsi="Times New Roman" w:cs="Times New Roman"/>
          <w:sz w:val="24"/>
          <w:szCs w:val="24"/>
          <w:lang w:val="lt-LT"/>
        </w:rPr>
        <w:t>(7 kursai, planuota 5); 3 skaitmenizuotos pažangos įsivertinimo formos (planuota 1).</w:t>
      </w:r>
    </w:p>
    <w:p w14:paraId="3527E48A" w14:textId="0D557E8A"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Ugdymo programų skaičius: 8 programos (2024 m. – 7), atnaujintos 3 ugdymo programos (planuot</w:t>
      </w:r>
      <w:r w:rsidR="00706EA0">
        <w:rPr>
          <w:rFonts w:ascii="Times New Roman" w:hAnsi="Times New Roman" w:cs="Times New Roman"/>
          <w:sz w:val="24"/>
          <w:szCs w:val="24"/>
          <w:lang w:val="lt-LT"/>
        </w:rPr>
        <w:t>os</w:t>
      </w:r>
      <w:r w:rsidRPr="00EF6E77">
        <w:rPr>
          <w:rFonts w:ascii="Times New Roman" w:hAnsi="Times New Roman" w:cs="Times New Roman"/>
          <w:sz w:val="24"/>
          <w:szCs w:val="24"/>
          <w:lang w:val="lt-LT"/>
        </w:rPr>
        <w:t xml:space="preserve"> 2).</w:t>
      </w:r>
    </w:p>
    <w:p w14:paraId="567747F7" w14:textId="77777777"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Žmogiškieji ištekliai: stabilus 10 darbuotojų skaičius, 100 proc. pedagogų kėlė kvalifikaciją, Mokyklos trenerei skirta savivaldybės premija.</w:t>
      </w:r>
    </w:p>
    <w:p w14:paraId="3910B3A9" w14:textId="77777777"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Matomumas ir pripažinimas: Lietuvos buriuotojų sąjungos padėka, aukštas naujienų pasiekiamumas (&gt; 200 000 peržiūrų).</w:t>
      </w:r>
    </w:p>
    <w:p w14:paraId="50C92792" w14:textId="77777777" w:rsidR="00514964" w:rsidRPr="00EF6E77" w:rsidRDefault="00000000" w:rsidP="000F100F">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Iššūkiai: mokinių skaičiaus mažėjimas (nuo 111 iki 89) dėl demografinių priežasčių; identifikuotas poreikis gerinti sportuojančiųjų mitybos įpročius – 2026 m. numatomos papildomos priemonės.</w:t>
      </w:r>
    </w:p>
    <w:p w14:paraId="18B066B3" w14:textId="77777777" w:rsidR="000F100F" w:rsidRPr="00EF6E77" w:rsidRDefault="000F100F" w:rsidP="00932790">
      <w:pPr>
        <w:rPr>
          <w:rFonts w:ascii="Times New Roman" w:hAnsi="Times New Roman" w:cs="Times New Roman"/>
          <w:sz w:val="24"/>
          <w:szCs w:val="24"/>
        </w:rPr>
      </w:pPr>
    </w:p>
    <w:p w14:paraId="27A6F477"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Išvados:</w:t>
      </w:r>
    </w:p>
    <w:p w14:paraId="4AFD2E81" w14:textId="7B5E5D46"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 xml:space="preserve">2025 metai pasižymėjo reikšmingu kokybiniu sportiniu augimu, </w:t>
      </w:r>
      <w:proofErr w:type="spellStart"/>
      <w:r w:rsidRPr="00EF6E77">
        <w:rPr>
          <w:rFonts w:ascii="Times New Roman" w:hAnsi="Times New Roman" w:cs="Times New Roman"/>
          <w:sz w:val="24"/>
          <w:szCs w:val="24"/>
        </w:rPr>
        <w:t>skaitmenizacijos</w:t>
      </w:r>
      <w:proofErr w:type="spellEnd"/>
      <w:r w:rsidRPr="00EF6E77">
        <w:rPr>
          <w:rFonts w:ascii="Times New Roman" w:hAnsi="Times New Roman" w:cs="Times New Roman"/>
          <w:sz w:val="24"/>
          <w:szCs w:val="24"/>
        </w:rPr>
        <w:t xml:space="preserve"> proveržiu ir bendruomenės veiklų plėtojimo intensyvumu. Sėkmingai įgyvendinti visi 3 strateginiai tikslai: sportiniai rezultatai tapo stabilesni ir labiau prognozuojami; veikianti platforma </w:t>
      </w:r>
      <w:hyperlink r:id="rId12" w:history="1">
        <w:r w:rsidR="00706EA0" w:rsidRPr="00FA4296">
          <w:rPr>
            <w:rStyle w:val="Hipersaitas"/>
            <w:rFonts w:ascii="Times New Roman" w:hAnsi="Times New Roman" w:cs="Times New Roman"/>
            <w:sz w:val="24"/>
            <w:szCs w:val="24"/>
          </w:rPr>
          <w:t>www.sportoklase.lt</w:t>
        </w:r>
      </w:hyperlink>
      <w:r w:rsidR="00706EA0">
        <w:rPr>
          <w:rFonts w:ascii="Times New Roman" w:hAnsi="Times New Roman" w:cs="Times New Roman"/>
          <w:sz w:val="24"/>
          <w:szCs w:val="24"/>
        </w:rPr>
        <w:t xml:space="preserve"> </w:t>
      </w:r>
      <w:r w:rsidRPr="00EF6E77">
        <w:rPr>
          <w:rFonts w:ascii="Times New Roman" w:hAnsi="Times New Roman" w:cs="Times New Roman"/>
          <w:sz w:val="24"/>
          <w:szCs w:val="24"/>
        </w:rPr>
        <w:t xml:space="preserve">atveria naujas mokymosi galimybes; bendruomenės fizinio aktyvumo pasiūla plečiasi. Dauguma 2025 m. planuotų rodiklių buvo viršyti, o </w:t>
      </w:r>
      <w:r w:rsidR="00706EA0">
        <w:rPr>
          <w:rFonts w:ascii="Times New Roman" w:hAnsi="Times New Roman" w:cs="Times New Roman"/>
          <w:sz w:val="24"/>
          <w:szCs w:val="24"/>
        </w:rPr>
        <w:t>m</w:t>
      </w:r>
      <w:r w:rsidRPr="00EF6E77">
        <w:rPr>
          <w:rFonts w:ascii="Times New Roman" w:hAnsi="Times New Roman" w:cs="Times New Roman"/>
          <w:sz w:val="24"/>
          <w:szCs w:val="24"/>
        </w:rPr>
        <w:t xml:space="preserve">okykla sudarė tvirtą pagrindą 2026 m. tarptautiniams renginiams – </w:t>
      </w:r>
      <w:r w:rsidR="00706EA0">
        <w:rPr>
          <w:rFonts w:ascii="Times New Roman" w:hAnsi="Times New Roman" w:cs="Times New Roman"/>
          <w:sz w:val="24"/>
          <w:szCs w:val="24"/>
        </w:rPr>
        <w:t>„</w:t>
      </w:r>
      <w:r w:rsidRPr="00EF6E77">
        <w:rPr>
          <w:rFonts w:ascii="Times New Roman" w:hAnsi="Times New Roman" w:cs="Times New Roman"/>
          <w:sz w:val="24"/>
          <w:szCs w:val="24"/>
        </w:rPr>
        <w:t xml:space="preserve">RS </w:t>
      </w:r>
      <w:proofErr w:type="spellStart"/>
      <w:r w:rsidRPr="00EF6E77">
        <w:rPr>
          <w:rFonts w:ascii="Times New Roman" w:hAnsi="Times New Roman" w:cs="Times New Roman"/>
          <w:sz w:val="24"/>
          <w:szCs w:val="24"/>
        </w:rPr>
        <w:t>Feva</w:t>
      </w:r>
      <w:proofErr w:type="spellEnd"/>
      <w:r w:rsidRPr="00EF6E77">
        <w:rPr>
          <w:rFonts w:ascii="Times New Roman" w:hAnsi="Times New Roman" w:cs="Times New Roman"/>
          <w:sz w:val="24"/>
          <w:szCs w:val="24"/>
        </w:rPr>
        <w:t xml:space="preserve"> </w:t>
      </w:r>
      <w:proofErr w:type="spellStart"/>
      <w:r w:rsidRPr="00EF6E77">
        <w:rPr>
          <w:rFonts w:ascii="Times New Roman" w:hAnsi="Times New Roman" w:cs="Times New Roman"/>
          <w:sz w:val="24"/>
          <w:szCs w:val="24"/>
        </w:rPr>
        <w:t>Sprint</w:t>
      </w:r>
      <w:proofErr w:type="spellEnd"/>
      <w:r w:rsidR="00706EA0">
        <w:rPr>
          <w:rFonts w:ascii="Times New Roman" w:hAnsi="Times New Roman" w:cs="Times New Roman"/>
          <w:sz w:val="24"/>
          <w:szCs w:val="24"/>
        </w:rPr>
        <w:t>“</w:t>
      </w:r>
      <w:r w:rsidRPr="00EF6E77">
        <w:rPr>
          <w:rFonts w:ascii="Times New Roman" w:hAnsi="Times New Roman" w:cs="Times New Roman"/>
          <w:sz w:val="24"/>
          <w:szCs w:val="24"/>
        </w:rPr>
        <w:t xml:space="preserve"> pasaulio čempionatui, </w:t>
      </w:r>
      <w:r w:rsidR="00706EA0">
        <w:rPr>
          <w:rFonts w:ascii="Times New Roman" w:hAnsi="Times New Roman" w:cs="Times New Roman"/>
          <w:sz w:val="24"/>
          <w:szCs w:val="24"/>
        </w:rPr>
        <w:t>„</w:t>
      </w:r>
      <w:r w:rsidRPr="00EF6E77">
        <w:rPr>
          <w:rFonts w:ascii="Times New Roman" w:hAnsi="Times New Roman" w:cs="Times New Roman"/>
          <w:sz w:val="24"/>
          <w:szCs w:val="24"/>
        </w:rPr>
        <w:t xml:space="preserve">Baltic </w:t>
      </w:r>
      <w:proofErr w:type="spellStart"/>
      <w:r w:rsidRPr="00EF6E77">
        <w:rPr>
          <w:rFonts w:ascii="Times New Roman" w:hAnsi="Times New Roman" w:cs="Times New Roman"/>
          <w:sz w:val="24"/>
          <w:szCs w:val="24"/>
        </w:rPr>
        <w:t>Sea</w:t>
      </w:r>
      <w:proofErr w:type="spellEnd"/>
      <w:r w:rsidRPr="00EF6E77">
        <w:rPr>
          <w:rFonts w:ascii="Times New Roman" w:hAnsi="Times New Roman" w:cs="Times New Roman"/>
          <w:sz w:val="24"/>
          <w:szCs w:val="24"/>
        </w:rPr>
        <w:t xml:space="preserve"> </w:t>
      </w:r>
      <w:proofErr w:type="spellStart"/>
      <w:r w:rsidRPr="00EF6E77">
        <w:rPr>
          <w:rFonts w:ascii="Times New Roman" w:hAnsi="Times New Roman" w:cs="Times New Roman"/>
          <w:sz w:val="24"/>
          <w:szCs w:val="24"/>
        </w:rPr>
        <w:t>Trophy</w:t>
      </w:r>
      <w:proofErr w:type="spellEnd"/>
      <w:r w:rsidR="00706EA0">
        <w:rPr>
          <w:rFonts w:ascii="Times New Roman" w:hAnsi="Times New Roman" w:cs="Times New Roman"/>
          <w:sz w:val="24"/>
          <w:szCs w:val="24"/>
        </w:rPr>
        <w:t>“</w:t>
      </w:r>
      <w:r w:rsidRPr="00EF6E77">
        <w:rPr>
          <w:rFonts w:ascii="Times New Roman" w:hAnsi="Times New Roman" w:cs="Times New Roman"/>
          <w:sz w:val="24"/>
          <w:szCs w:val="24"/>
        </w:rPr>
        <w:t xml:space="preserve"> etapui ir Europos 470/420 čempionatui Nidoje.</w:t>
      </w:r>
    </w:p>
    <w:p w14:paraId="0F925A81" w14:textId="77777777" w:rsidR="000F100F" w:rsidRPr="00EF6E77" w:rsidRDefault="000F100F" w:rsidP="00932790">
      <w:pPr>
        <w:rPr>
          <w:rFonts w:ascii="Times New Roman" w:hAnsi="Times New Roman" w:cs="Times New Roman"/>
          <w:sz w:val="24"/>
          <w:szCs w:val="24"/>
        </w:rPr>
      </w:pPr>
    </w:p>
    <w:p w14:paraId="5B43355D" w14:textId="77777777" w:rsidR="00514964" w:rsidRPr="00EF6E77" w:rsidRDefault="00000000" w:rsidP="00932790">
      <w:pPr>
        <w:pStyle w:val="Antrat2"/>
        <w:spacing w:before="0" w:after="0"/>
        <w:rPr>
          <w:rFonts w:ascii="Times New Roman" w:hAnsi="Times New Roman" w:cs="Times New Roman"/>
          <w:lang w:val="lt-LT"/>
        </w:rPr>
      </w:pPr>
      <w:r w:rsidRPr="00EF6E77">
        <w:rPr>
          <w:rFonts w:ascii="Times New Roman" w:hAnsi="Times New Roman" w:cs="Times New Roman"/>
          <w:lang w:val="lt-LT"/>
        </w:rPr>
        <w:t>4. Veiklos rezultatai, pasiekti vykdant strateginį veiklos planą</w:t>
      </w:r>
    </w:p>
    <w:p w14:paraId="3C630814" w14:textId="56FC090D"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 xml:space="preserve">Visi 2025 metų veiklos rezultatai pasiekti tiesiogiai įgyvendinant </w:t>
      </w:r>
      <w:r w:rsidR="00706EA0">
        <w:rPr>
          <w:rFonts w:ascii="Times New Roman" w:hAnsi="Times New Roman" w:cs="Times New Roman"/>
          <w:sz w:val="24"/>
          <w:szCs w:val="24"/>
        </w:rPr>
        <w:t>m</w:t>
      </w:r>
      <w:r w:rsidRPr="00EF6E77">
        <w:rPr>
          <w:rFonts w:ascii="Times New Roman" w:hAnsi="Times New Roman" w:cs="Times New Roman"/>
          <w:sz w:val="24"/>
          <w:szCs w:val="24"/>
        </w:rPr>
        <w:t>okyklos 2024–2026 m. strateginį veiklos planą. Rezultatai rodo pažangą siekiant visų trijų strateginių tikslų:</w:t>
      </w:r>
    </w:p>
    <w:p w14:paraId="3E39B232" w14:textId="77777777" w:rsidR="00514964" w:rsidRPr="00EF6E77" w:rsidRDefault="00000000" w:rsidP="00932790">
      <w:pPr>
        <w:pStyle w:val="Sraopastraipa"/>
        <w:numPr>
          <w:ilvl w:val="0"/>
          <w:numId w:val="2"/>
        </w:numPr>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1 tikslas (ugdymo ir fizinio aktyvumo programos): 8 ugdymo programos, 28 buriavimo stovyklos, 83 prizinės vietos varžybose, tarptautinės varžybos 5 šalyse.</w:t>
      </w:r>
    </w:p>
    <w:p w14:paraId="4675F437" w14:textId="383C6555" w:rsidR="00514964" w:rsidRPr="00EF6E77" w:rsidRDefault="00000000" w:rsidP="00932790">
      <w:pPr>
        <w:pStyle w:val="Sraopastraipa"/>
        <w:numPr>
          <w:ilvl w:val="0"/>
          <w:numId w:val="2"/>
        </w:numPr>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lastRenderedPageBreak/>
        <w:t xml:space="preserve">2 tikslas (skaitmeninė platforma): </w:t>
      </w:r>
      <w:hyperlink r:id="rId13" w:history="1">
        <w:r w:rsidR="00706EA0" w:rsidRPr="00FA4296">
          <w:rPr>
            <w:rStyle w:val="Hipersaitas"/>
            <w:rFonts w:ascii="Times New Roman" w:hAnsi="Times New Roman" w:cs="Times New Roman"/>
            <w:sz w:val="24"/>
            <w:szCs w:val="24"/>
            <w:lang w:val="lt-LT"/>
          </w:rPr>
          <w:t>www.sportoklase.lt</w:t>
        </w:r>
      </w:hyperlink>
      <w:r w:rsidR="00706EA0">
        <w:rPr>
          <w:rFonts w:ascii="Times New Roman" w:hAnsi="Times New Roman" w:cs="Times New Roman"/>
          <w:sz w:val="24"/>
          <w:szCs w:val="24"/>
          <w:lang w:val="lt-LT"/>
        </w:rPr>
        <w:t xml:space="preserve"> </w:t>
      </w:r>
      <w:r w:rsidRPr="00EF6E77">
        <w:rPr>
          <w:rFonts w:ascii="Times New Roman" w:hAnsi="Times New Roman" w:cs="Times New Roman"/>
          <w:sz w:val="24"/>
          <w:szCs w:val="24"/>
          <w:lang w:val="lt-LT"/>
        </w:rPr>
        <w:t>(7 kursai), DI taikymas ugdyme, duomenimis grįstas treniruočių planavimas.</w:t>
      </w:r>
    </w:p>
    <w:p w14:paraId="3626C9D5" w14:textId="000842ED" w:rsidR="00514964" w:rsidRPr="00EF6E77" w:rsidRDefault="00000000" w:rsidP="00932790">
      <w:pPr>
        <w:pStyle w:val="Sraopastraipa"/>
        <w:numPr>
          <w:ilvl w:val="0"/>
          <w:numId w:val="2"/>
        </w:numPr>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3 tikslas (fizinis aktyvumas, tvarumas, bendruomenė): 52 unikalios veiklos, 42 varžybos, ~</w:t>
      </w:r>
      <w:r w:rsidR="009E0087" w:rsidRPr="00EF6E77">
        <w:rPr>
          <w:rFonts w:ascii="Times New Roman" w:hAnsi="Times New Roman" w:cs="Times New Roman"/>
          <w:sz w:val="24"/>
          <w:szCs w:val="24"/>
          <w:lang w:val="lt-LT"/>
        </w:rPr>
        <w:t> </w:t>
      </w:r>
      <w:r w:rsidRPr="00EF6E77">
        <w:rPr>
          <w:rFonts w:ascii="Times New Roman" w:hAnsi="Times New Roman" w:cs="Times New Roman"/>
          <w:sz w:val="24"/>
          <w:szCs w:val="24"/>
          <w:lang w:val="lt-LT"/>
        </w:rPr>
        <w:t>4000 dalyvių, Sporto festivalis (&gt; 1</w:t>
      </w:r>
      <w:r w:rsidR="00706EA0">
        <w:rPr>
          <w:rFonts w:ascii="Times New Roman" w:hAnsi="Times New Roman" w:cs="Times New Roman"/>
          <w:sz w:val="24"/>
          <w:szCs w:val="24"/>
          <w:lang w:val="lt-LT"/>
        </w:rPr>
        <w:t> </w:t>
      </w:r>
      <w:r w:rsidRPr="00EF6E77">
        <w:rPr>
          <w:rFonts w:ascii="Times New Roman" w:hAnsi="Times New Roman" w:cs="Times New Roman"/>
          <w:sz w:val="24"/>
          <w:szCs w:val="24"/>
          <w:lang w:val="lt-LT"/>
        </w:rPr>
        <w:t>000 sportininkų), 9 ne sezono renginiai.</w:t>
      </w:r>
    </w:p>
    <w:p w14:paraId="0919C0C8" w14:textId="77777777" w:rsidR="00514964" w:rsidRPr="00EF6E77" w:rsidRDefault="00514964" w:rsidP="00932790">
      <w:pPr>
        <w:jc w:val="both"/>
        <w:rPr>
          <w:rFonts w:ascii="Times New Roman" w:hAnsi="Times New Roman" w:cs="Times New Roman"/>
          <w:sz w:val="24"/>
          <w:szCs w:val="24"/>
        </w:rPr>
      </w:pPr>
    </w:p>
    <w:p w14:paraId="3C056850" w14:textId="77777777" w:rsidR="00514964" w:rsidRPr="00EF6E77" w:rsidRDefault="00000000" w:rsidP="009E0087">
      <w:pPr>
        <w:pStyle w:val="Sraopastraipa"/>
        <w:jc w:val="center"/>
        <w:rPr>
          <w:rFonts w:ascii="Times New Roman" w:hAnsi="Times New Roman" w:cs="Times New Roman"/>
          <w:b/>
          <w:bCs/>
          <w:sz w:val="24"/>
          <w:szCs w:val="24"/>
          <w:lang w:val="lt-LT"/>
        </w:rPr>
      </w:pPr>
      <w:r w:rsidRPr="00EF6E77">
        <w:rPr>
          <w:rFonts w:ascii="Times New Roman" w:hAnsi="Times New Roman" w:cs="Times New Roman"/>
          <w:b/>
          <w:bCs/>
          <w:sz w:val="24"/>
          <w:szCs w:val="24"/>
          <w:lang w:val="lt-LT"/>
        </w:rPr>
        <w:t>III SKYRIUS</w:t>
      </w:r>
    </w:p>
    <w:p w14:paraId="367F8C9F" w14:textId="77777777" w:rsidR="00514964" w:rsidRPr="00EF6E77" w:rsidRDefault="00000000" w:rsidP="009E0087">
      <w:pPr>
        <w:pStyle w:val="Sraopastraipa"/>
        <w:jc w:val="center"/>
        <w:rPr>
          <w:rFonts w:ascii="Times New Roman" w:hAnsi="Times New Roman" w:cs="Times New Roman"/>
          <w:b/>
          <w:bCs/>
          <w:sz w:val="24"/>
          <w:szCs w:val="24"/>
          <w:lang w:val="lt-LT"/>
        </w:rPr>
      </w:pPr>
      <w:r w:rsidRPr="00EF6E77">
        <w:rPr>
          <w:rFonts w:ascii="Times New Roman" w:hAnsi="Times New Roman" w:cs="Times New Roman"/>
          <w:b/>
          <w:bCs/>
          <w:sz w:val="24"/>
          <w:szCs w:val="24"/>
          <w:lang w:val="lt-LT"/>
        </w:rPr>
        <w:t>KITA SVARBI SU SUBJEKTO VEIKLA SUSIJUSI INFORMACIJA</w:t>
      </w:r>
    </w:p>
    <w:p w14:paraId="0179FC88" w14:textId="77777777" w:rsidR="009E0087" w:rsidRPr="00EF6E77" w:rsidRDefault="009E0087" w:rsidP="009E0087">
      <w:pPr>
        <w:pStyle w:val="Sraopastraipa"/>
        <w:jc w:val="center"/>
        <w:rPr>
          <w:rFonts w:ascii="Times New Roman" w:hAnsi="Times New Roman" w:cs="Times New Roman"/>
          <w:b/>
          <w:bCs/>
          <w:sz w:val="24"/>
          <w:szCs w:val="24"/>
          <w:lang w:val="lt-LT"/>
        </w:rPr>
      </w:pPr>
    </w:p>
    <w:p w14:paraId="56427525"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color w:val="2E74B5"/>
          <w:sz w:val="24"/>
          <w:szCs w:val="24"/>
        </w:rPr>
        <w:t>Planuojami veiklos pokyčiai ir laukiami rezultatai</w:t>
      </w:r>
    </w:p>
    <w:p w14:paraId="4E94EDEC" w14:textId="2C686FC0"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2026 m. Nidoje vyks </w:t>
      </w:r>
      <w:r w:rsidR="00BA4FBA">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RS </w:t>
      </w:r>
      <w:proofErr w:type="spellStart"/>
      <w:r w:rsidRPr="00EF6E77">
        <w:rPr>
          <w:rFonts w:ascii="Times New Roman" w:hAnsi="Times New Roman" w:cs="Times New Roman"/>
          <w:sz w:val="24"/>
          <w:szCs w:val="24"/>
          <w:lang w:val="lt-LT"/>
        </w:rPr>
        <w:t>Feva</w:t>
      </w:r>
      <w:proofErr w:type="spellEnd"/>
      <w:r w:rsidRPr="00EF6E77">
        <w:rPr>
          <w:rFonts w:ascii="Times New Roman" w:hAnsi="Times New Roman" w:cs="Times New Roman"/>
          <w:sz w:val="24"/>
          <w:szCs w:val="24"/>
          <w:lang w:val="lt-LT"/>
        </w:rPr>
        <w:t xml:space="preserve"> </w:t>
      </w:r>
      <w:proofErr w:type="spellStart"/>
      <w:r w:rsidRPr="00EF6E77">
        <w:rPr>
          <w:rFonts w:ascii="Times New Roman" w:hAnsi="Times New Roman" w:cs="Times New Roman"/>
          <w:sz w:val="24"/>
          <w:szCs w:val="24"/>
          <w:lang w:val="lt-LT"/>
        </w:rPr>
        <w:t>Sprint</w:t>
      </w:r>
      <w:proofErr w:type="spellEnd"/>
      <w:r w:rsidR="00BA4FBA">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pasaulio čempionatas – pirmas toks čempionatas Lietuvoje. Šis debiutinis čempionatas, kuriam teisė patikėta Lietuvai, yra reikšmingas įvertinimas buriuotojų bendruomenei.</w:t>
      </w:r>
    </w:p>
    <w:p w14:paraId="42785CA3" w14:textId="1D3E80B9"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 xml:space="preserve">2026 m. balandžio 30 d. – gegužės 3 d. Nidoje vyks prestižinis </w:t>
      </w:r>
      <w:r w:rsidR="00BA4FBA">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Baltic </w:t>
      </w:r>
      <w:proofErr w:type="spellStart"/>
      <w:r w:rsidRPr="00EF6E77">
        <w:rPr>
          <w:rFonts w:ascii="Times New Roman" w:hAnsi="Times New Roman" w:cs="Times New Roman"/>
          <w:sz w:val="24"/>
          <w:szCs w:val="24"/>
          <w:lang w:val="lt-LT"/>
        </w:rPr>
        <w:t>Sea</w:t>
      </w:r>
      <w:proofErr w:type="spellEnd"/>
      <w:r w:rsidRPr="00EF6E77">
        <w:rPr>
          <w:rFonts w:ascii="Times New Roman" w:hAnsi="Times New Roman" w:cs="Times New Roman"/>
          <w:sz w:val="24"/>
          <w:szCs w:val="24"/>
          <w:lang w:val="lt-LT"/>
        </w:rPr>
        <w:t xml:space="preserve"> </w:t>
      </w:r>
      <w:proofErr w:type="spellStart"/>
      <w:r w:rsidRPr="00EF6E77">
        <w:rPr>
          <w:rFonts w:ascii="Times New Roman" w:hAnsi="Times New Roman" w:cs="Times New Roman"/>
          <w:sz w:val="24"/>
          <w:szCs w:val="24"/>
          <w:lang w:val="lt-LT"/>
        </w:rPr>
        <w:t>Trophy</w:t>
      </w:r>
      <w:proofErr w:type="spellEnd"/>
      <w:r w:rsidR="00BA4FBA">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etapas – unikalus Baltijos jūros ir Šiaurės šalių regatų taurės projektas, jungiantis legendines regatas iš Suomijos, Estijos ir Latvijos. Dalyvaus daugiau kaip 100 jaunųjų buriuotojų iš 9 šalių.</w:t>
      </w:r>
    </w:p>
    <w:p w14:paraId="1E86B441"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Intensyviai planuojamas Europos 470/420 jachtų klasių čempionatas Nidoje. Parengtas naujo jachtų tiltelių projektas. Planuojama, kad varžybose dalyvaus daugiau nei 200 buriuotojų komandų.</w:t>
      </w:r>
    </w:p>
    <w:p w14:paraId="30BDEFB1"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2025 m. pradėta ir 2026 m. pirmame pusmetyje bus baigta integruota sportininko ugdymo sistema, jungianti sporto mokslą, individualios pažangos stebėseną, treniruočių planavimą ir traumų prevenciją.</w:t>
      </w:r>
    </w:p>
    <w:p w14:paraId="01A1171F"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Plėtojant IT sistemas bus įdiegti savitarnos terminalai inventoriaus valdymui.</w:t>
      </w:r>
    </w:p>
    <w:p w14:paraId="1C00AE1F"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2025 m. mokykloje paskaitą skaitė dr. Tomas Vaičiūnas. Jo pristatyti mitybos principai ir praktinės įžvalgos sulaukė didelio mokinių susidomėjimo. 2026 m. ši sritis reikalaus papildomo standartizavimo ir ekspertinio palaikymo.</w:t>
      </w:r>
    </w:p>
    <w:p w14:paraId="61249508"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Remiantis 2025 m. fizinės būklės testavimų duomenimis, 2026 m. treniruočių procesas bus koreguojamas: tikslinant judesių atlikimo kokybę, balansuojant fizinio krūvio intensyvumą, koreguojant raumenų disbalansus.</w:t>
      </w:r>
    </w:p>
    <w:p w14:paraId="53763AF8"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Koordinuoti slidinėjimo trasų parengimą ir derinimą (parengti bent 3 slidinėjimo trasų žemėlapiai).</w:t>
      </w:r>
    </w:p>
    <w:p w14:paraId="79C12344" w14:textId="77777777" w:rsidR="00514964" w:rsidRPr="00EF6E77" w:rsidRDefault="00514964" w:rsidP="00932790">
      <w:pPr>
        <w:rPr>
          <w:rFonts w:ascii="Times New Roman" w:hAnsi="Times New Roman" w:cs="Times New Roman"/>
          <w:sz w:val="24"/>
          <w:szCs w:val="24"/>
        </w:rPr>
      </w:pPr>
    </w:p>
    <w:p w14:paraId="0172EC7B"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color w:val="2E74B5"/>
          <w:sz w:val="24"/>
          <w:szCs w:val="24"/>
        </w:rPr>
        <w:t>Veiklos rizikos ir iššūkiai</w:t>
      </w:r>
    </w:p>
    <w:p w14:paraId="30E6D911"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Mokinių skaičiaus mažėjimas dėl demografinių priežasčių – poreikis aktyviai pritraukti naujus mokinius.</w:t>
      </w:r>
    </w:p>
    <w:p w14:paraId="2322255D"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Darbuotojų trūkumas – kvalifikuotų trenerių pritraukimo iššūkis.</w:t>
      </w:r>
    </w:p>
    <w:p w14:paraId="70002B00"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Poreikis papildomoms uždaroms erdvėms sportuoti šaltuoju sezonu.</w:t>
      </w:r>
    </w:p>
    <w:p w14:paraId="517E88C3" w14:textId="01DCF022"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Mokinių mitybos kokybės gerinimo poreikis – identifikuota tendencija, kad daugėja mokinių</w:t>
      </w:r>
      <w:r w:rsidR="00BA4FBA">
        <w:rPr>
          <w:rFonts w:ascii="Times New Roman" w:hAnsi="Times New Roman" w:cs="Times New Roman"/>
          <w:sz w:val="24"/>
          <w:szCs w:val="24"/>
          <w:lang w:val="lt-LT"/>
        </w:rPr>
        <w:t>,</w:t>
      </w:r>
      <w:r w:rsidRPr="00EF6E77">
        <w:rPr>
          <w:rFonts w:ascii="Times New Roman" w:hAnsi="Times New Roman" w:cs="Times New Roman"/>
          <w:sz w:val="24"/>
          <w:szCs w:val="24"/>
          <w:lang w:val="lt-LT"/>
        </w:rPr>
        <w:t xml:space="preserve"> turinčių viršsvorį.</w:t>
      </w:r>
    </w:p>
    <w:p w14:paraId="7E517654" w14:textId="77777777" w:rsidR="00514964" w:rsidRPr="00EF6E77" w:rsidRDefault="00000000" w:rsidP="009E0087">
      <w:pPr>
        <w:pStyle w:val="Sraopastraipa"/>
        <w:numPr>
          <w:ilvl w:val="0"/>
          <w:numId w:val="2"/>
        </w:numPr>
        <w:tabs>
          <w:tab w:val="left" w:pos="567"/>
        </w:tabs>
        <w:ind w:left="0" w:firstLine="284"/>
        <w:jc w:val="both"/>
        <w:rPr>
          <w:rFonts w:ascii="Times New Roman" w:hAnsi="Times New Roman" w:cs="Times New Roman"/>
          <w:sz w:val="24"/>
          <w:szCs w:val="24"/>
          <w:lang w:val="lt-LT"/>
        </w:rPr>
      </w:pPr>
      <w:r w:rsidRPr="00EF6E77">
        <w:rPr>
          <w:rFonts w:ascii="Times New Roman" w:hAnsi="Times New Roman" w:cs="Times New Roman"/>
          <w:sz w:val="24"/>
          <w:szCs w:val="24"/>
          <w:lang w:val="lt-LT"/>
        </w:rPr>
        <w:t>Stambių tarptautinių renginių (pasaulio ir Europos čempionatų) organizacinis bei finansinis iššūkis.</w:t>
      </w:r>
    </w:p>
    <w:p w14:paraId="16357E63" w14:textId="77777777" w:rsidR="00514964" w:rsidRPr="00EF6E77" w:rsidRDefault="00514964" w:rsidP="00932790">
      <w:pPr>
        <w:rPr>
          <w:rFonts w:ascii="Times New Roman" w:hAnsi="Times New Roman" w:cs="Times New Roman"/>
          <w:sz w:val="24"/>
          <w:szCs w:val="24"/>
        </w:rPr>
      </w:pPr>
    </w:p>
    <w:p w14:paraId="1D3E57D6"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color w:val="2E74B5"/>
          <w:sz w:val="24"/>
          <w:szCs w:val="24"/>
        </w:rPr>
        <w:t>Finansinės ataskaitos</w:t>
      </w:r>
    </w:p>
    <w:p w14:paraId="7BBC653C" w14:textId="77777777" w:rsidR="00514964" w:rsidRPr="00EF6E77" w:rsidRDefault="00000000" w:rsidP="00932790">
      <w:pPr>
        <w:ind w:firstLine="720"/>
        <w:jc w:val="both"/>
        <w:rPr>
          <w:rFonts w:ascii="Times New Roman" w:hAnsi="Times New Roman" w:cs="Times New Roman"/>
          <w:sz w:val="24"/>
          <w:szCs w:val="24"/>
        </w:rPr>
      </w:pPr>
      <w:r w:rsidRPr="00EF6E77">
        <w:rPr>
          <w:rFonts w:ascii="Times New Roman" w:hAnsi="Times New Roman" w:cs="Times New Roman"/>
          <w:sz w:val="24"/>
          <w:szCs w:val="24"/>
        </w:rPr>
        <w:t>Detalios finansinės ataskaitos yra pateikiamos kaip atskiri šios veiklos ataskaitos priedai.</w:t>
      </w:r>
    </w:p>
    <w:p w14:paraId="0584AD5B" w14:textId="77777777" w:rsidR="00514964" w:rsidRPr="00EF6E77" w:rsidRDefault="00514964" w:rsidP="00932790">
      <w:pPr>
        <w:rPr>
          <w:rFonts w:ascii="Times New Roman" w:hAnsi="Times New Roman" w:cs="Times New Roman"/>
          <w:sz w:val="24"/>
          <w:szCs w:val="24"/>
        </w:rPr>
      </w:pPr>
    </w:p>
    <w:p w14:paraId="4DFB2797" w14:textId="77777777" w:rsidR="00514964" w:rsidRPr="00EF6E77" w:rsidRDefault="00514964" w:rsidP="00932790">
      <w:pPr>
        <w:rPr>
          <w:rFonts w:ascii="Times New Roman" w:hAnsi="Times New Roman" w:cs="Times New Roman"/>
          <w:sz w:val="24"/>
          <w:szCs w:val="24"/>
        </w:rPr>
      </w:pPr>
    </w:p>
    <w:p w14:paraId="372ABA27"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b/>
          <w:bCs/>
          <w:sz w:val="24"/>
          <w:szCs w:val="24"/>
        </w:rPr>
        <w:t>PRITARTA:</w:t>
      </w:r>
    </w:p>
    <w:p w14:paraId="7D342C07" w14:textId="77777777" w:rsidR="00514964" w:rsidRPr="00EF6E77"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Neringos sporto mokyklos tarybos</w:t>
      </w:r>
    </w:p>
    <w:p w14:paraId="5589FBC8" w14:textId="7FA91999" w:rsidR="00514964" w:rsidRPr="00932790" w:rsidRDefault="00000000" w:rsidP="00932790">
      <w:pPr>
        <w:rPr>
          <w:rFonts w:ascii="Times New Roman" w:hAnsi="Times New Roman" w:cs="Times New Roman"/>
          <w:sz w:val="24"/>
          <w:szCs w:val="24"/>
        </w:rPr>
      </w:pPr>
      <w:r w:rsidRPr="00EF6E77">
        <w:rPr>
          <w:rFonts w:ascii="Times New Roman" w:hAnsi="Times New Roman" w:cs="Times New Roman"/>
          <w:sz w:val="24"/>
          <w:szCs w:val="24"/>
        </w:rPr>
        <w:t xml:space="preserve">2026 m. </w:t>
      </w:r>
      <w:r w:rsidR="009E0087" w:rsidRPr="00EF6E77">
        <w:rPr>
          <w:rFonts w:ascii="Times New Roman" w:hAnsi="Times New Roman" w:cs="Times New Roman"/>
          <w:sz w:val="24"/>
          <w:szCs w:val="24"/>
        </w:rPr>
        <w:t xml:space="preserve">kovo </w:t>
      </w:r>
      <w:r w:rsidR="00DA025C" w:rsidRPr="00EF6E77">
        <w:rPr>
          <w:rFonts w:ascii="Times New Roman" w:hAnsi="Times New Roman" w:cs="Times New Roman"/>
          <w:sz w:val="24"/>
          <w:szCs w:val="24"/>
        </w:rPr>
        <w:t>9</w:t>
      </w:r>
      <w:r w:rsidRPr="00EF6E77">
        <w:rPr>
          <w:rFonts w:ascii="Times New Roman" w:hAnsi="Times New Roman" w:cs="Times New Roman"/>
          <w:sz w:val="24"/>
          <w:szCs w:val="24"/>
        </w:rPr>
        <w:t xml:space="preserve"> d. posėdyje (protokolas Nr. </w:t>
      </w:r>
      <w:r w:rsidR="00DA025C" w:rsidRPr="00EF6E77">
        <w:rPr>
          <w:rFonts w:ascii="Times New Roman" w:hAnsi="Times New Roman" w:cs="Times New Roman"/>
          <w:sz w:val="24"/>
          <w:szCs w:val="24"/>
        </w:rPr>
        <w:t>P-4</w:t>
      </w:r>
      <w:r w:rsidRPr="00EF6E77">
        <w:rPr>
          <w:rFonts w:ascii="Times New Roman" w:hAnsi="Times New Roman" w:cs="Times New Roman"/>
          <w:sz w:val="24"/>
          <w:szCs w:val="24"/>
        </w:rPr>
        <w:t>)</w:t>
      </w:r>
    </w:p>
    <w:sectPr w:rsidR="00514964" w:rsidRPr="00932790" w:rsidSect="00047FAF">
      <w:headerReference w:type="default" r:id="rId14"/>
      <w:footerReference w:type="even" r:id="rId15"/>
      <w:pgSz w:w="11906" w:h="16838"/>
      <w:pgMar w:top="1134" w:right="567" w:bottom="1134" w:left="1701" w:header="56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1B9A" w14:textId="77777777" w:rsidR="000D0CCD" w:rsidRPr="00EF6E77" w:rsidRDefault="000D0CCD">
      <w:r w:rsidRPr="00EF6E77">
        <w:separator/>
      </w:r>
    </w:p>
  </w:endnote>
  <w:endnote w:type="continuationSeparator" w:id="0">
    <w:p w14:paraId="35F82A25" w14:textId="77777777" w:rsidR="000D0CCD" w:rsidRPr="00EF6E77" w:rsidRDefault="000D0CCD">
      <w:r w:rsidRPr="00EF6E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836299042"/>
      <w:docPartObj>
        <w:docPartGallery w:val="Page Numbers (Bottom of Page)"/>
        <w:docPartUnique/>
      </w:docPartObj>
    </w:sdtPr>
    <w:sdtContent>
      <w:p w14:paraId="10FCB08B" w14:textId="27554DC2" w:rsidR="005F67BA" w:rsidRPr="00EF6E77" w:rsidRDefault="005F67BA" w:rsidP="009433F2">
        <w:pPr>
          <w:pStyle w:val="Porat"/>
          <w:framePr w:wrap="none" w:vAnchor="text" w:hAnchor="margin" w:xAlign="right" w:y="1"/>
          <w:rPr>
            <w:rStyle w:val="Puslapionumeris"/>
          </w:rPr>
        </w:pPr>
        <w:r w:rsidRPr="00EF6E77">
          <w:rPr>
            <w:rStyle w:val="Puslapionumeris"/>
          </w:rPr>
          <w:fldChar w:fldCharType="begin"/>
        </w:r>
        <w:r w:rsidRPr="00EF6E77">
          <w:rPr>
            <w:rStyle w:val="Puslapionumeris"/>
          </w:rPr>
          <w:instrText xml:space="preserve"> PAGE </w:instrText>
        </w:r>
        <w:r w:rsidRPr="00EF6E77">
          <w:rPr>
            <w:rStyle w:val="Puslapionumeris"/>
          </w:rPr>
          <w:fldChar w:fldCharType="separate"/>
        </w:r>
        <w:r w:rsidR="00932790" w:rsidRPr="00EF6E77">
          <w:rPr>
            <w:rStyle w:val="Puslapionumeris"/>
          </w:rPr>
          <w:t>1</w:t>
        </w:r>
        <w:r w:rsidRPr="00EF6E77">
          <w:rPr>
            <w:rStyle w:val="Puslapionumeris"/>
          </w:rPr>
          <w:fldChar w:fldCharType="end"/>
        </w:r>
      </w:p>
    </w:sdtContent>
  </w:sdt>
  <w:p w14:paraId="22DCF055" w14:textId="77777777" w:rsidR="005F67BA" w:rsidRPr="00EF6E77" w:rsidRDefault="005F67BA" w:rsidP="005F67B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601B" w14:textId="77777777" w:rsidR="000D0CCD" w:rsidRPr="00EF6E77" w:rsidRDefault="000D0CCD">
      <w:r w:rsidRPr="00EF6E77">
        <w:separator/>
      </w:r>
    </w:p>
  </w:footnote>
  <w:footnote w:type="continuationSeparator" w:id="0">
    <w:p w14:paraId="627D0C16" w14:textId="77777777" w:rsidR="000D0CCD" w:rsidRPr="00EF6E77" w:rsidRDefault="000D0CCD">
      <w:r w:rsidRPr="00EF6E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118869"/>
      <w:docPartObj>
        <w:docPartGallery w:val="Page Numbers (Top of Page)"/>
        <w:docPartUnique/>
      </w:docPartObj>
    </w:sdtPr>
    <w:sdtEndPr>
      <w:rPr>
        <w:rFonts w:ascii="Times New Roman" w:hAnsi="Times New Roman" w:cs="Times New Roman"/>
      </w:rPr>
    </w:sdtEndPr>
    <w:sdtContent>
      <w:p w14:paraId="75AED76C" w14:textId="1EF5A3C2" w:rsidR="00047FAF" w:rsidRPr="00EF6E77" w:rsidRDefault="00047FAF" w:rsidP="00047FAF">
        <w:pPr>
          <w:pStyle w:val="Antrats"/>
          <w:jc w:val="center"/>
          <w:rPr>
            <w:rFonts w:ascii="Times New Roman" w:hAnsi="Times New Roman" w:cs="Times New Roman"/>
          </w:rPr>
        </w:pPr>
        <w:r w:rsidRPr="00EF6E77">
          <w:rPr>
            <w:rFonts w:ascii="Times New Roman" w:hAnsi="Times New Roman" w:cs="Times New Roman"/>
          </w:rPr>
          <w:fldChar w:fldCharType="begin"/>
        </w:r>
        <w:r w:rsidRPr="00EF6E77">
          <w:rPr>
            <w:rFonts w:ascii="Times New Roman" w:hAnsi="Times New Roman" w:cs="Times New Roman"/>
          </w:rPr>
          <w:instrText>PAGE   \* MERGEFORMAT</w:instrText>
        </w:r>
        <w:r w:rsidRPr="00EF6E77">
          <w:rPr>
            <w:rFonts w:ascii="Times New Roman" w:hAnsi="Times New Roman" w:cs="Times New Roman"/>
          </w:rPr>
          <w:fldChar w:fldCharType="separate"/>
        </w:r>
        <w:r w:rsidRPr="00EF6E77">
          <w:rPr>
            <w:rFonts w:ascii="Times New Roman" w:hAnsi="Times New Roman" w:cs="Times New Roman"/>
          </w:rPr>
          <w:t>2</w:t>
        </w:r>
        <w:r w:rsidRPr="00EF6E7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0C7F"/>
    <w:multiLevelType w:val="hybridMultilevel"/>
    <w:tmpl w:val="2FE495CE"/>
    <w:lvl w:ilvl="0" w:tplc="654EDB10">
      <w:start w:val="1"/>
      <w:numFmt w:val="bullet"/>
      <w:lvlText w:val="●"/>
      <w:lvlJc w:val="left"/>
      <w:pPr>
        <w:ind w:left="720" w:hanging="360"/>
      </w:pPr>
    </w:lvl>
    <w:lvl w:ilvl="1" w:tplc="8B56F690">
      <w:start w:val="1"/>
      <w:numFmt w:val="bullet"/>
      <w:lvlText w:val="○"/>
      <w:lvlJc w:val="left"/>
      <w:pPr>
        <w:ind w:left="1440" w:hanging="360"/>
      </w:pPr>
    </w:lvl>
    <w:lvl w:ilvl="2" w:tplc="B8F2CD5E">
      <w:start w:val="1"/>
      <w:numFmt w:val="bullet"/>
      <w:lvlText w:val="■"/>
      <w:lvlJc w:val="left"/>
      <w:pPr>
        <w:ind w:left="2160" w:hanging="360"/>
      </w:pPr>
    </w:lvl>
    <w:lvl w:ilvl="3" w:tplc="28F258B6">
      <w:start w:val="1"/>
      <w:numFmt w:val="bullet"/>
      <w:lvlText w:val="●"/>
      <w:lvlJc w:val="left"/>
      <w:pPr>
        <w:ind w:left="2880" w:hanging="360"/>
      </w:pPr>
    </w:lvl>
    <w:lvl w:ilvl="4" w:tplc="8FF062F8">
      <w:start w:val="1"/>
      <w:numFmt w:val="bullet"/>
      <w:lvlText w:val="○"/>
      <w:lvlJc w:val="left"/>
      <w:pPr>
        <w:ind w:left="3600" w:hanging="360"/>
      </w:pPr>
    </w:lvl>
    <w:lvl w:ilvl="5" w:tplc="52E82410">
      <w:start w:val="1"/>
      <w:numFmt w:val="bullet"/>
      <w:lvlText w:val="■"/>
      <w:lvlJc w:val="left"/>
      <w:pPr>
        <w:ind w:left="4320" w:hanging="360"/>
      </w:pPr>
    </w:lvl>
    <w:lvl w:ilvl="6" w:tplc="CF42B7F2">
      <w:start w:val="1"/>
      <w:numFmt w:val="bullet"/>
      <w:lvlText w:val="●"/>
      <w:lvlJc w:val="left"/>
      <w:pPr>
        <w:ind w:left="5040" w:hanging="360"/>
      </w:pPr>
    </w:lvl>
    <w:lvl w:ilvl="7" w:tplc="395602F8">
      <w:start w:val="1"/>
      <w:numFmt w:val="bullet"/>
      <w:lvlText w:val="●"/>
      <w:lvlJc w:val="left"/>
      <w:pPr>
        <w:ind w:left="5760" w:hanging="360"/>
      </w:pPr>
    </w:lvl>
    <w:lvl w:ilvl="8" w:tplc="51CEE63A">
      <w:start w:val="1"/>
      <w:numFmt w:val="bullet"/>
      <w:lvlText w:val="●"/>
      <w:lvlJc w:val="left"/>
      <w:pPr>
        <w:ind w:left="6480" w:hanging="360"/>
      </w:pPr>
    </w:lvl>
  </w:abstractNum>
  <w:abstractNum w:abstractNumId="1" w15:restartNumberingAfterBreak="0">
    <w:nsid w:val="39EE3223"/>
    <w:multiLevelType w:val="hybridMultilevel"/>
    <w:tmpl w:val="2644516E"/>
    <w:lvl w:ilvl="0" w:tplc="512EC638">
      <w:start w:val="1"/>
      <w:numFmt w:val="bullet"/>
      <w:lvlText w:val="–"/>
      <w:lvlJc w:val="left"/>
      <w:pPr>
        <w:ind w:left="1080" w:hanging="360"/>
      </w:pPr>
    </w:lvl>
    <w:lvl w:ilvl="1" w:tplc="F79A50BE">
      <w:numFmt w:val="decimal"/>
      <w:lvlText w:val=""/>
      <w:lvlJc w:val="left"/>
    </w:lvl>
    <w:lvl w:ilvl="2" w:tplc="F4B8C25E">
      <w:numFmt w:val="decimal"/>
      <w:lvlText w:val=""/>
      <w:lvlJc w:val="left"/>
    </w:lvl>
    <w:lvl w:ilvl="3" w:tplc="2ED63F3A">
      <w:numFmt w:val="decimal"/>
      <w:lvlText w:val=""/>
      <w:lvlJc w:val="left"/>
    </w:lvl>
    <w:lvl w:ilvl="4" w:tplc="1654EAD2">
      <w:numFmt w:val="decimal"/>
      <w:lvlText w:val=""/>
      <w:lvlJc w:val="left"/>
    </w:lvl>
    <w:lvl w:ilvl="5" w:tplc="1AB877CC">
      <w:numFmt w:val="decimal"/>
      <w:lvlText w:val=""/>
      <w:lvlJc w:val="left"/>
    </w:lvl>
    <w:lvl w:ilvl="6" w:tplc="38C2BDC8">
      <w:numFmt w:val="decimal"/>
      <w:lvlText w:val=""/>
      <w:lvlJc w:val="left"/>
    </w:lvl>
    <w:lvl w:ilvl="7" w:tplc="40020F54">
      <w:numFmt w:val="decimal"/>
      <w:lvlText w:val=""/>
      <w:lvlJc w:val="left"/>
    </w:lvl>
    <w:lvl w:ilvl="8" w:tplc="595821B6">
      <w:numFmt w:val="decimal"/>
      <w:lvlText w:val=""/>
      <w:lvlJc w:val="left"/>
    </w:lvl>
  </w:abstractNum>
  <w:abstractNum w:abstractNumId="2" w15:restartNumberingAfterBreak="0">
    <w:nsid w:val="3BD46EE4"/>
    <w:multiLevelType w:val="hybridMultilevel"/>
    <w:tmpl w:val="C85633C0"/>
    <w:lvl w:ilvl="0" w:tplc="B2B42AE2">
      <w:start w:val="1"/>
      <w:numFmt w:val="bullet"/>
      <w:lvlText w:val="•"/>
      <w:lvlJc w:val="left"/>
      <w:pPr>
        <w:ind w:left="720" w:hanging="360"/>
      </w:pPr>
    </w:lvl>
    <w:lvl w:ilvl="1" w:tplc="8ACC248E">
      <w:numFmt w:val="decimal"/>
      <w:lvlText w:val=""/>
      <w:lvlJc w:val="left"/>
    </w:lvl>
    <w:lvl w:ilvl="2" w:tplc="A6C6757E">
      <w:numFmt w:val="decimal"/>
      <w:lvlText w:val=""/>
      <w:lvlJc w:val="left"/>
    </w:lvl>
    <w:lvl w:ilvl="3" w:tplc="CFA23A8C">
      <w:numFmt w:val="decimal"/>
      <w:lvlText w:val=""/>
      <w:lvlJc w:val="left"/>
    </w:lvl>
    <w:lvl w:ilvl="4" w:tplc="859E7DDE">
      <w:numFmt w:val="decimal"/>
      <w:lvlText w:val=""/>
      <w:lvlJc w:val="left"/>
    </w:lvl>
    <w:lvl w:ilvl="5" w:tplc="4ECA2866">
      <w:numFmt w:val="decimal"/>
      <w:lvlText w:val=""/>
      <w:lvlJc w:val="left"/>
    </w:lvl>
    <w:lvl w:ilvl="6" w:tplc="1444B402">
      <w:numFmt w:val="decimal"/>
      <w:lvlText w:val=""/>
      <w:lvlJc w:val="left"/>
    </w:lvl>
    <w:lvl w:ilvl="7" w:tplc="4B60F502">
      <w:numFmt w:val="decimal"/>
      <w:lvlText w:val=""/>
      <w:lvlJc w:val="left"/>
    </w:lvl>
    <w:lvl w:ilvl="8" w:tplc="E5A229C6">
      <w:numFmt w:val="decimal"/>
      <w:lvlText w:val=""/>
      <w:lvlJc w:val="left"/>
    </w:lvl>
  </w:abstractNum>
  <w:num w:numId="1" w16cid:durableId="703332575">
    <w:abstractNumId w:val="0"/>
    <w:lvlOverride w:ilvl="0">
      <w:startOverride w:val="1"/>
    </w:lvlOverride>
  </w:num>
  <w:num w:numId="2" w16cid:durableId="189866110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64"/>
    <w:rsid w:val="00047FAF"/>
    <w:rsid w:val="00075F7A"/>
    <w:rsid w:val="000D0CCD"/>
    <w:rsid w:val="000E3745"/>
    <w:rsid w:val="000E6D84"/>
    <w:rsid w:val="000F100F"/>
    <w:rsid w:val="00144E08"/>
    <w:rsid w:val="002E77E7"/>
    <w:rsid w:val="00514964"/>
    <w:rsid w:val="0052477D"/>
    <w:rsid w:val="005F67BA"/>
    <w:rsid w:val="00700489"/>
    <w:rsid w:val="00706EA0"/>
    <w:rsid w:val="00772A0E"/>
    <w:rsid w:val="00780476"/>
    <w:rsid w:val="008C0524"/>
    <w:rsid w:val="009179C1"/>
    <w:rsid w:val="00932790"/>
    <w:rsid w:val="009347DD"/>
    <w:rsid w:val="00937037"/>
    <w:rsid w:val="009543DF"/>
    <w:rsid w:val="00965927"/>
    <w:rsid w:val="009C3606"/>
    <w:rsid w:val="009E0087"/>
    <w:rsid w:val="00A76CF8"/>
    <w:rsid w:val="00AA01B6"/>
    <w:rsid w:val="00BA4FBA"/>
    <w:rsid w:val="00BD0BAF"/>
    <w:rsid w:val="00C67025"/>
    <w:rsid w:val="00D76175"/>
    <w:rsid w:val="00D76325"/>
    <w:rsid w:val="00D80DF5"/>
    <w:rsid w:val="00DA025C"/>
    <w:rsid w:val="00DE63FF"/>
    <w:rsid w:val="00E97098"/>
    <w:rsid w:val="00E97FA1"/>
    <w:rsid w:val="00E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FA75D"/>
  <w15:docId w15:val="{BB7B186D-1346-2449-95B5-34FBE069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uiPriority w:val="9"/>
    <w:qFormat/>
    <w:pPr>
      <w:spacing w:before="360" w:after="180"/>
      <w:outlineLvl w:val="0"/>
    </w:pPr>
    <w:rPr>
      <w:b/>
      <w:bCs/>
      <w:color w:val="1F5C9E"/>
      <w:sz w:val="28"/>
      <w:szCs w:val="28"/>
    </w:rPr>
  </w:style>
  <w:style w:type="paragraph" w:styleId="Antrat2">
    <w:name w:val="heading 2"/>
    <w:uiPriority w:val="9"/>
    <w:unhideWhenUsed/>
    <w:qFormat/>
    <w:pPr>
      <w:spacing w:before="280" w:after="120"/>
      <w:outlineLvl w:val="1"/>
    </w:pPr>
    <w:rPr>
      <w:b/>
      <w:bCs/>
      <w:color w:val="1F5C9E"/>
      <w:sz w:val="24"/>
      <w:szCs w:val="24"/>
    </w:rPr>
  </w:style>
  <w:style w:type="paragraph" w:styleId="Antrat3">
    <w:name w:val="heading 3"/>
    <w:uiPriority w:val="9"/>
    <w:semiHidden/>
    <w:unhideWhenUsed/>
    <w:qFormat/>
    <w:pPr>
      <w:outlineLvl w:val="2"/>
    </w:pPr>
    <w:rPr>
      <w:color w:val="1F4D78"/>
      <w:sz w:val="24"/>
      <w:szCs w:val="24"/>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Strong1">
    <w:name w:val="Strong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paragraph" w:styleId="Porat">
    <w:name w:val="footer"/>
    <w:basedOn w:val="prastasis"/>
    <w:link w:val="PoratDiagrama"/>
    <w:uiPriority w:val="99"/>
    <w:unhideWhenUsed/>
    <w:rsid w:val="005F67BA"/>
    <w:pPr>
      <w:tabs>
        <w:tab w:val="center" w:pos="4680"/>
        <w:tab w:val="right" w:pos="9360"/>
      </w:tabs>
    </w:pPr>
  </w:style>
  <w:style w:type="character" w:customStyle="1" w:styleId="PoratDiagrama">
    <w:name w:val="Poraštė Diagrama"/>
    <w:basedOn w:val="Numatytasispastraiposriftas"/>
    <w:link w:val="Porat"/>
    <w:uiPriority w:val="99"/>
    <w:rsid w:val="005F67BA"/>
  </w:style>
  <w:style w:type="character" w:styleId="Puslapionumeris">
    <w:name w:val="page number"/>
    <w:basedOn w:val="Numatytasispastraiposriftas"/>
    <w:uiPriority w:val="99"/>
    <w:semiHidden/>
    <w:unhideWhenUsed/>
    <w:rsid w:val="005F67BA"/>
  </w:style>
  <w:style w:type="paragraph" w:styleId="Antrats">
    <w:name w:val="header"/>
    <w:basedOn w:val="prastasis"/>
    <w:link w:val="AntratsDiagrama"/>
    <w:uiPriority w:val="99"/>
    <w:unhideWhenUsed/>
    <w:rsid w:val="009C3606"/>
    <w:pPr>
      <w:tabs>
        <w:tab w:val="center" w:pos="4680"/>
        <w:tab w:val="right" w:pos="9360"/>
      </w:tabs>
    </w:pPr>
  </w:style>
  <w:style w:type="character" w:customStyle="1" w:styleId="AntratsDiagrama">
    <w:name w:val="Antraštės Diagrama"/>
    <w:basedOn w:val="Numatytasispastraiposriftas"/>
    <w:link w:val="Antrats"/>
    <w:uiPriority w:val="99"/>
    <w:rsid w:val="009C3606"/>
  </w:style>
  <w:style w:type="character" w:styleId="Neapdorotaspaminjimas">
    <w:name w:val="Unresolved Mention"/>
    <w:basedOn w:val="Numatytasispastraiposriftas"/>
    <w:uiPriority w:val="99"/>
    <w:semiHidden/>
    <w:unhideWhenUsed/>
    <w:rsid w:val="002E7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ortoklase.lt" TargetMode="External"/><Relationship Id="rId13" Type="http://schemas.openxmlformats.org/officeDocument/2006/relationships/hyperlink" Target="http://www.sportoklas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ortoklas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oklas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ortoklase.lt" TargetMode="External"/><Relationship Id="rId4" Type="http://schemas.openxmlformats.org/officeDocument/2006/relationships/settings" Target="settings.xml"/><Relationship Id="rId9" Type="http://schemas.openxmlformats.org/officeDocument/2006/relationships/hyperlink" Target="http://www.sportoklase.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6540-5AA8-CD4B-8582-72F9E12A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14136</Words>
  <Characters>8058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NSM</dc:creator>
  <cp:lastModifiedBy>Asta Baskeviciene</cp:lastModifiedBy>
  <cp:revision>2</cp:revision>
  <dcterms:created xsi:type="dcterms:W3CDTF">2026-05-18T06:01:00Z</dcterms:created>
  <dcterms:modified xsi:type="dcterms:W3CDTF">2026-05-18T06:01:00Z</dcterms:modified>
</cp:coreProperties>
</file>