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4BE428CD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Pr="00007574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en-US" w:bidi="ar-SA"/>
        </w:rPr>
      </w:pPr>
      <w:r w:rsidRPr="0000757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en-US" w:bidi="ar-SA"/>
        </w:rPr>
        <w:t>NERINGOS SAVIVALDYBĖS TARYBA</w:t>
      </w:r>
    </w:p>
    <w:p w14:paraId="005C793E" w14:textId="77777777" w:rsidR="00D95C7C" w:rsidRPr="00007574" w:rsidRDefault="00D95C7C" w:rsidP="00D95C7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</w:pPr>
    </w:p>
    <w:p w14:paraId="79200E15" w14:textId="6E9FB7D6" w:rsidR="00D95C7C" w:rsidRPr="00007574" w:rsidRDefault="00D95C7C" w:rsidP="00D95C7C">
      <w:pPr>
        <w:shd w:val="clear" w:color="auto" w:fill="FFFFFF"/>
        <w:jc w:val="center"/>
        <w:outlineLvl w:val="0"/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007574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  <w:t>BIUDŽETO, FINANSŲ IR ŪKIO VALDYMO</w:t>
      </w:r>
      <w:r w:rsidR="00EA5F7A" w:rsidRPr="00007574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F7A" w:rsidRPr="00007574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KOMITETO</w:t>
      </w:r>
      <w:r w:rsidR="00EA5F7A" w:rsidRPr="00007574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292E7CB" w14:textId="0D7EDB51" w:rsidR="00A8048E" w:rsidRPr="00007574" w:rsidRDefault="00AA4BAA" w:rsidP="00D95C7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POSĖDŽIO</w:t>
      </w:r>
      <w:r w:rsidR="00D95C7C"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DARBOTVARKĖ NR.</w:t>
      </w:r>
      <w:r w:rsidR="00D95C7C"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2C36365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</w:t>
      </w:r>
      <w:r w:rsidR="00D95C7C">
        <w:rPr>
          <w:rFonts w:ascii="Times New Roman" w:hAnsi="Times New Roman" w:cs="Times New Roman"/>
          <w:sz w:val="24"/>
          <w:szCs w:val="24"/>
        </w:rPr>
        <w:t>3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1</w:t>
      </w:r>
      <w:r w:rsidR="00D95C7C">
        <w:rPr>
          <w:rFonts w:ascii="Times New Roman" w:hAnsi="Times New Roman" w:cs="Times New Roman"/>
          <w:sz w:val="24"/>
          <w:szCs w:val="24"/>
        </w:rPr>
        <w:t>3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508D0761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D95C7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kovo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B73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D95C7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0F1FE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D95C7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Biudžeto, finansų ir ūkio valdymo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0B48EB69" w14:textId="0AC84457" w:rsidR="00306425" w:rsidRPr="004F087D" w:rsidRDefault="00A957E9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55F3B69E" w14:textId="751A866B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nekilnojamojo turto mokesčio 2025 metams lengvatos UAB „Būsto formatas“ (Nr. TP-62 </w:t>
      </w:r>
      <w:r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Kuprienė)</w:t>
      </w:r>
    </w:p>
    <w:p w14:paraId="05108DE7" w14:textId="05127944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Pamario g. 8, Neringoje, nuomos sutarties nutraukimo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TP-55 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Violeta Šiaudvytienė)</w:t>
      </w:r>
    </w:p>
    <w:p w14:paraId="67208C57" w14:textId="4079AFB5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kitos paskirties valstybinės žemės sklypo, esančio Vėtrungių g. 246, Neringoje, nuomos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TP-56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66B4D300" w14:textId="6E5C74E3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Preilos g. 39, Neringoje, nuomos sutarties nutraukimo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TP-57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420F8855" w14:textId="69FCBAA4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kitos paskirties valstybinės žemės sklypo, esančio Preilos g. 4D, Neringoje, dalies nuomos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TP-58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68EDFCD8" w14:textId="1D55077D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kitos paskirties valstybinės žemės sklypo, esančio Žaliasis kel. 3, Neringoje, dalies, kurios plotas 0,0005 ha, dalių nustatymo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TP-59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0D09CDC1" w14:textId="2759C573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Preilos g. 4D, Neringoje, nuomos sutarties nutraukimo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TP-60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4C270C13" w14:textId="0EDE3DF5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kitos paskirties valstybinės žemės sklypo, esančio Pamario g. 8, Neringoje, dalies nuomos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TP-61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596842B1" w14:textId="17BF800B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L. Rėzos g. 28, Neringoje, nuomos sutarties pakeitimo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TP-63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0FD35CB1" w14:textId="19553263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L. Rėzos g. 28, Neringoje, nuomos sutarties pakeitimo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TP-64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3A97A45B" w14:textId="2533E5D7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L. Rėzos g. 28, Neringoje, nuomos sutarties pakeitimo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TP-65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6688F76C" w14:textId="0B0019EF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L. Rėzos g. 28, Neringoje, nuomos sutarties pakeitimo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TP-66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0824D91B" w14:textId="0F318A1C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Pamario g. 3, Neringoje, nuomos sutarties nutraukimo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TP-78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19FA5B00" w14:textId="68EBBE87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Ievos Kalno g. 8, Neringoje, nuomos sutarties nutraukimo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TP-68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68454124" w14:textId="0F270F27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Naglių g. 3, Neringoje, nuomos sutarties pakeitimo Nr.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TP-70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43E1037B" w14:textId="213E6F37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valstybinės žemės sklypo, esančio Preilos g. 101, Neringoje, nuomos sutarties pakeitimo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TP-71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Violeta Šiaudvytienė)</w:t>
      </w:r>
    </w:p>
    <w:p w14:paraId="2F88C533" w14:textId="4892D0A9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sutikimo perimti turtą savivaldybės nuosavybėn ir jo perdavimo valdyti, naudoti ir disponuoti juo patikėjimo teise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TP-67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Aina Kisielienė)</w:t>
      </w:r>
    </w:p>
    <w:p w14:paraId="16BADA2D" w14:textId="77777777" w:rsidR="004F087D" w:rsidRPr="004F087D" w:rsidRDefault="004F087D" w:rsidP="004F087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turto perdavimo patikėjimo teise Neringos sporto mokyklai (Nr. TP-77</w:t>
      </w:r>
      <w:r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Aina Kisielienė)</w:t>
      </w:r>
    </w:p>
    <w:p w14:paraId="2D01FCA3" w14:textId="651B4533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Dėl Neringos savivaldybės kelių (gatvių) ar inžinerinių tinklų statybos, rekonstravimo ar remonto trejų 2026–2028 metų prioritetinio sąrašo patvirtinimo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TP-76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Simonas Sakevičius)</w:t>
      </w:r>
    </w:p>
    <w:p w14:paraId="1D8A9358" w14:textId="1D27B7C7" w:rsidR="00814EDE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muziejų teikiamų atlygintinų paslaugų kainų nustatymo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TP-72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Karolis Vintilas)</w:t>
      </w:r>
    </w:p>
    <w:p w14:paraId="2DE923EC" w14:textId="517F0B34" w:rsidR="00D95C7C" w:rsidRPr="004F087D" w:rsidRDefault="00814EDE" w:rsidP="00814ED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Biudžetinės įstaigos „Paslaugos Neringai“ teikiamų atlygintinų paslaugų kainų nustatymo 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TP-73</w:t>
      </w:r>
      <w:r w:rsidR="004F087D"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F087D"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Jakienė)</w:t>
      </w:r>
    </w:p>
    <w:p w14:paraId="2D68BE0C" w14:textId="77777777" w:rsidR="004B12CB" w:rsidRDefault="004F087D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F08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2023 m. balandžio 28 d. sprendimo Nr. T1-97 „Dėl Neringos savivaldybės tarybos komitetų sudarymo“ pakeitimo (Nr. TP-69</w:t>
      </w:r>
      <w:r w:rsidRPr="004F087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Ignė Kriščiūnaitė)</w:t>
      </w:r>
    </w:p>
    <w:p w14:paraId="57494C52" w14:textId="77777777" w:rsidR="004B12CB" w:rsidRDefault="004B12CB" w:rsidP="004B12C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48D091F" w14:textId="1F870597" w:rsidR="004B12CB" w:rsidRDefault="002D60BF" w:rsidP="004B12C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Papildomai siūlomi svarstyti sprendimų projektai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14:paraId="77663467" w14:textId="77777777" w:rsidR="002D60BF" w:rsidRDefault="002D60BF" w:rsidP="004B12CB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1217483" w14:textId="46AB4B0C" w:rsid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pritarimo Neringos savivaldybės Antikorupcijos komisijos 2025 metų veiklos ataskaitai ir Neringos savivaldybės korupcijos prevencijos 2023–2025 m. veiksmų plano priemonių įgyvendinimui</w:t>
      </w:r>
      <w:r w:rsidR="002D60BF"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TP-79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Matas Lasauskas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9FADEEE" w14:textId="75ED2D2A" w:rsid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Biudžetinės įstaigos „Paslaugos Neringai“ nuostatų patvirtinimo</w:t>
      </w:r>
      <w:r w:rsidR="002D60BF"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TP-80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2C0D969" w14:textId="32B843FA" w:rsid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Viktoro Miliūno viešosios bibliotekos teikiamų atlygintinų paslaugų kainų nustatymo</w:t>
      </w:r>
      <w:r w:rsidR="002D60BF"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TP-81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Karolis Vintilas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B15EBBB" w14:textId="452EB210" w:rsid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sporto mokyklos 2025 metų metinių ataskaitų rinkinio tvirtinimo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TP-82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A6C5D09" w14:textId="5DC3D4D0" w:rsid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strateginio veiklos plano Kultūros ir jaunimo veiklos programos veiklos „Nekilnojamųjų kultūros paveldo objektų tvarkyba“ lėšomis finansuojamų objektų sąrašo patvirtinimo</w:t>
      </w:r>
      <w:r w:rsidR="002D60BF"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TP-83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Vita Blažiūnienė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DC2085A" w14:textId="772F60A5" w:rsid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ir viešosios įstaigos Klaipėdos universiteto ligoninės bendradarbiavimo sutarties patvirtinimo</w:t>
      </w:r>
      <w:r w:rsidR="002D60BF"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TP-84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Žiliūtė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76F5FA3" w14:textId="65CB8618" w:rsidR="0018617B" w:rsidRPr="004B12CB" w:rsidRDefault="004B12CB" w:rsidP="004B12CB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2025 m. birželio 26 d. sprendimo Nr. T1-192 „Dėl daugiabučių namų bendrojo naudojimo objektų remonto, rekonstravimo ir atnaujinimo (modernizavimo) finansavimo tvarkos aprašo patvirtinimo“ pakeitimo</w:t>
      </w:r>
      <w:r w:rsidR="002D60BF" w:rsidRP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D60BF" w:rsidRPr="004B1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TP-85</w:t>
      </w:r>
      <w:r w:rsid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51D3" w:rsidRPr="00B35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 w:rsidR="002D6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29F236A" w14:textId="77777777" w:rsidR="004F087D" w:rsidRDefault="004F087D" w:rsidP="0056108F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C1D29FA" w14:textId="77777777" w:rsidR="004F087D" w:rsidRDefault="004F087D" w:rsidP="0056108F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6D598B5" w14:textId="2151018F" w:rsidR="00B25C88" w:rsidRPr="002F6316" w:rsidRDefault="00D95C7C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Biudžeto, finansų ir ūkio valdymo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                    </w:t>
      </w:r>
      <w:r w:rsidR="000F1FE0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          </w:t>
      </w:r>
      <w:r w:rsidR="002F6316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EE8A" w14:textId="77777777" w:rsidR="00FA01D6" w:rsidRDefault="00FA01D6" w:rsidP="008205C0">
      <w:r>
        <w:separator/>
      </w:r>
    </w:p>
  </w:endnote>
  <w:endnote w:type="continuationSeparator" w:id="0">
    <w:p w14:paraId="57A37F1E" w14:textId="77777777" w:rsidR="00FA01D6" w:rsidRDefault="00FA01D6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B836" w14:textId="77777777" w:rsidR="00FA01D6" w:rsidRDefault="00FA01D6" w:rsidP="008205C0">
      <w:r>
        <w:separator/>
      </w:r>
    </w:p>
  </w:footnote>
  <w:footnote w:type="continuationSeparator" w:id="0">
    <w:p w14:paraId="44306BCE" w14:textId="77777777" w:rsidR="00FA01D6" w:rsidRDefault="00FA01D6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11A2"/>
    <w:rsid w:val="000022FB"/>
    <w:rsid w:val="000027E0"/>
    <w:rsid w:val="00003742"/>
    <w:rsid w:val="000040B6"/>
    <w:rsid w:val="00004D75"/>
    <w:rsid w:val="00007574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1FE0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574C8"/>
    <w:rsid w:val="001724EF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60BF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25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30B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16AF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4D44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12CB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3D71"/>
    <w:rsid w:val="004D7259"/>
    <w:rsid w:val="004E426D"/>
    <w:rsid w:val="004E43C3"/>
    <w:rsid w:val="004E6F4E"/>
    <w:rsid w:val="004F00C5"/>
    <w:rsid w:val="004F087D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558B6"/>
    <w:rsid w:val="0056108F"/>
    <w:rsid w:val="00564095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4F8C"/>
    <w:rsid w:val="006151A2"/>
    <w:rsid w:val="0061561E"/>
    <w:rsid w:val="00625180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79E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4EDE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4B30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09E2"/>
    <w:rsid w:val="00887A76"/>
    <w:rsid w:val="00887AC8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2F5C"/>
    <w:rsid w:val="008B3A6B"/>
    <w:rsid w:val="008B4448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E65BC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3485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006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947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B7365"/>
    <w:rsid w:val="00AC1369"/>
    <w:rsid w:val="00AC17EC"/>
    <w:rsid w:val="00AC2C9A"/>
    <w:rsid w:val="00AD04A8"/>
    <w:rsid w:val="00AD190B"/>
    <w:rsid w:val="00AD4745"/>
    <w:rsid w:val="00AD6124"/>
    <w:rsid w:val="00AE0A46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51D3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549E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A9A"/>
    <w:rsid w:val="00CF1DA8"/>
    <w:rsid w:val="00CF1F32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95C7C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16A9D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5AF8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11F3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01D6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5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95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2891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13</cp:revision>
  <cp:lastPrinted>2024-02-06T18:44:00Z</cp:lastPrinted>
  <dcterms:created xsi:type="dcterms:W3CDTF">2026-02-16T14:35:00Z</dcterms:created>
  <dcterms:modified xsi:type="dcterms:W3CDTF">2026-03-16T18:27:00Z</dcterms:modified>
</cp:coreProperties>
</file>