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292A27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2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2A27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292A27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2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BFC3C77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27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334345" w:rsidRPr="00292A27">
        <w:rPr>
          <w:rFonts w:ascii="Times New Roman" w:hAnsi="Times New Roman" w:cs="Times New Roman"/>
          <w:b/>
          <w:sz w:val="24"/>
          <w:szCs w:val="24"/>
        </w:rPr>
        <w:t>9</w:t>
      </w:r>
      <w:r w:rsidR="00EE21B8" w:rsidRPr="00292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A2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292A2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5449DC03" w:rsidR="0058585A" w:rsidRPr="00292A27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z w:val="24"/>
          <w:szCs w:val="24"/>
        </w:rPr>
        <w:t>202</w:t>
      </w:r>
      <w:r w:rsidR="006671AC" w:rsidRPr="00292A27">
        <w:rPr>
          <w:rFonts w:ascii="Times New Roman" w:hAnsi="Times New Roman" w:cs="Times New Roman"/>
          <w:sz w:val="24"/>
          <w:szCs w:val="24"/>
        </w:rPr>
        <w:t>5</w:t>
      </w:r>
      <w:r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292A27">
        <w:rPr>
          <w:rFonts w:ascii="Times New Roman" w:hAnsi="Times New Roman" w:cs="Times New Roman"/>
          <w:sz w:val="24"/>
          <w:szCs w:val="24"/>
        </w:rPr>
        <w:t>m</w:t>
      </w:r>
      <w:r w:rsidR="00832337" w:rsidRPr="00292A27">
        <w:rPr>
          <w:rFonts w:ascii="Times New Roman" w:hAnsi="Times New Roman" w:cs="Times New Roman"/>
          <w:sz w:val="24"/>
          <w:szCs w:val="24"/>
        </w:rPr>
        <w:t>.</w:t>
      </w:r>
      <w:r w:rsidR="00334345" w:rsidRPr="00292A27">
        <w:rPr>
          <w:rFonts w:ascii="Times New Roman" w:hAnsi="Times New Roman" w:cs="Times New Roman"/>
          <w:sz w:val="24"/>
          <w:szCs w:val="24"/>
        </w:rPr>
        <w:t xml:space="preserve"> spalio 23 </w:t>
      </w:r>
      <w:r w:rsidR="00686A3F" w:rsidRPr="00292A27">
        <w:rPr>
          <w:rFonts w:ascii="Times New Roman" w:hAnsi="Times New Roman" w:cs="Times New Roman"/>
          <w:sz w:val="24"/>
          <w:szCs w:val="24"/>
        </w:rPr>
        <w:t>d. Nr. V10-</w:t>
      </w:r>
      <w:r w:rsidR="006713A7">
        <w:rPr>
          <w:rFonts w:ascii="Times New Roman" w:hAnsi="Times New Roman" w:cs="Times New Roman"/>
          <w:sz w:val="24"/>
          <w:szCs w:val="24"/>
        </w:rPr>
        <w:t>575</w:t>
      </w:r>
    </w:p>
    <w:p w14:paraId="4C6737BD" w14:textId="77777777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292A27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292A27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292A27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z w:val="24"/>
          <w:szCs w:val="24"/>
        </w:rPr>
        <w:t xml:space="preserve">Vadovaudamasis Lietuvos Respublikos </w:t>
      </w:r>
      <w:r w:rsidRPr="00292A27">
        <w:rPr>
          <w:rFonts w:ascii="Times New Roman" w:hAnsi="Times New Roman" w:cs="Times New Roman"/>
        </w:rPr>
        <w:t>vietos</w:t>
      </w:r>
      <w:r w:rsidRPr="00292A27">
        <w:rPr>
          <w:rFonts w:ascii="Times New Roman" w:hAnsi="Times New Roman" w:cs="Times New Roman"/>
          <w:sz w:val="24"/>
          <w:szCs w:val="24"/>
        </w:rPr>
        <w:t xml:space="preserve"> savivaldos įstatymo 2</w:t>
      </w:r>
      <w:r w:rsidR="00675BF8" w:rsidRPr="00292A27">
        <w:rPr>
          <w:rFonts w:ascii="Times New Roman" w:hAnsi="Times New Roman" w:cs="Times New Roman"/>
          <w:sz w:val="24"/>
          <w:szCs w:val="24"/>
        </w:rPr>
        <w:t>7</w:t>
      </w:r>
      <w:r w:rsidRPr="00292A27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292A27">
        <w:rPr>
          <w:rFonts w:ascii="Times New Roman" w:hAnsi="Times New Roman" w:cs="Times New Roman"/>
          <w:sz w:val="24"/>
          <w:szCs w:val="24"/>
        </w:rPr>
        <w:t>2 dalies</w:t>
      </w:r>
      <w:r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292A27">
        <w:rPr>
          <w:rFonts w:ascii="Times New Roman" w:hAnsi="Times New Roman" w:cs="Times New Roman"/>
          <w:sz w:val="24"/>
          <w:szCs w:val="24"/>
        </w:rPr>
        <w:t>4</w:t>
      </w:r>
      <w:r w:rsidR="008868EE" w:rsidRPr="00292A27">
        <w:rPr>
          <w:rFonts w:ascii="Times New Roman" w:hAnsi="Times New Roman" w:cs="Times New Roman"/>
          <w:sz w:val="24"/>
          <w:szCs w:val="24"/>
        </w:rPr>
        <w:t> </w:t>
      </w:r>
      <w:r w:rsidR="00987CC6" w:rsidRPr="00292A27">
        <w:rPr>
          <w:rFonts w:ascii="Times New Roman" w:hAnsi="Times New Roman" w:cs="Times New Roman"/>
          <w:sz w:val="24"/>
          <w:szCs w:val="24"/>
        </w:rPr>
        <w:t>punktu</w:t>
      </w:r>
      <w:r w:rsidR="009D2D3E" w:rsidRPr="00292A27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292A27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292A27">
        <w:rPr>
          <w:rFonts w:ascii="Times New Roman" w:hAnsi="Times New Roman" w:cs="Times New Roman"/>
          <w:sz w:val="24"/>
          <w:szCs w:val="24"/>
        </w:rPr>
        <w:t>50.1</w:t>
      </w:r>
      <w:r w:rsidR="009D2D3E" w:rsidRPr="00292A27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292A27">
        <w:rPr>
          <w:rFonts w:ascii="Times New Roman" w:hAnsi="Times New Roman" w:cs="Times New Roman"/>
          <w:sz w:val="24"/>
          <w:szCs w:val="24"/>
        </w:rPr>
        <w:t>ais</w:t>
      </w:r>
      <w:r w:rsidR="00987CC6" w:rsidRPr="00292A27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3FE7E457" w:rsidR="00DE7BEC" w:rsidRPr="00292A27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292A27">
        <w:rPr>
          <w:rFonts w:ascii="Times New Roman" w:hAnsi="Times New Roman" w:cs="Times New Roman"/>
          <w:sz w:val="24"/>
          <w:szCs w:val="24"/>
        </w:rPr>
        <w:t>202</w:t>
      </w:r>
      <w:r w:rsidR="006671AC" w:rsidRPr="00292A27">
        <w:rPr>
          <w:rFonts w:ascii="Times New Roman" w:hAnsi="Times New Roman" w:cs="Times New Roman"/>
          <w:sz w:val="24"/>
          <w:szCs w:val="24"/>
        </w:rPr>
        <w:t>5</w:t>
      </w:r>
      <w:r w:rsidR="00CA4156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Pr="00292A27">
        <w:rPr>
          <w:rFonts w:ascii="Times New Roman" w:hAnsi="Times New Roman" w:cs="Times New Roman"/>
          <w:sz w:val="24"/>
          <w:szCs w:val="24"/>
        </w:rPr>
        <w:t>m</w:t>
      </w:r>
      <w:r w:rsidR="000E0955" w:rsidRPr="00292A27">
        <w:rPr>
          <w:rFonts w:ascii="Times New Roman" w:hAnsi="Times New Roman" w:cs="Times New Roman"/>
          <w:sz w:val="24"/>
          <w:szCs w:val="24"/>
        </w:rPr>
        <w:t xml:space="preserve">. </w:t>
      </w:r>
      <w:r w:rsidR="00334345" w:rsidRPr="00292A27">
        <w:rPr>
          <w:rFonts w:ascii="Times New Roman" w:hAnsi="Times New Roman" w:cs="Times New Roman"/>
          <w:sz w:val="24"/>
          <w:szCs w:val="24"/>
        </w:rPr>
        <w:t>spalio</w:t>
      </w:r>
      <w:r w:rsidR="0071603B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0A67B0" w:rsidRPr="00292A27">
        <w:rPr>
          <w:rFonts w:ascii="Times New Roman" w:hAnsi="Times New Roman" w:cs="Times New Roman"/>
          <w:sz w:val="24"/>
          <w:szCs w:val="24"/>
        </w:rPr>
        <w:t>30</w:t>
      </w:r>
      <w:r w:rsidR="00307D4E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Pr="00292A27">
        <w:rPr>
          <w:rFonts w:ascii="Times New Roman" w:hAnsi="Times New Roman" w:cs="Times New Roman"/>
          <w:sz w:val="24"/>
          <w:szCs w:val="24"/>
        </w:rPr>
        <w:t>d.</w:t>
      </w:r>
      <w:r w:rsidR="002214AA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292A27">
        <w:rPr>
          <w:rFonts w:ascii="Times New Roman" w:hAnsi="Times New Roman" w:cs="Times New Roman"/>
          <w:sz w:val="24"/>
          <w:szCs w:val="24"/>
        </w:rPr>
        <w:t>1</w:t>
      </w:r>
      <w:r w:rsidR="000347A2" w:rsidRPr="00292A27">
        <w:rPr>
          <w:rFonts w:ascii="Times New Roman" w:hAnsi="Times New Roman" w:cs="Times New Roman"/>
          <w:sz w:val="24"/>
          <w:szCs w:val="24"/>
        </w:rPr>
        <w:t>0</w:t>
      </w:r>
      <w:r w:rsidRPr="00292A27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334345" w:rsidRPr="00292A27">
        <w:rPr>
          <w:rFonts w:ascii="Times New Roman" w:hAnsi="Times New Roman" w:cs="Times New Roman"/>
          <w:sz w:val="24"/>
          <w:szCs w:val="24"/>
        </w:rPr>
        <w:t>9</w:t>
      </w:r>
      <w:r w:rsidR="00BB7ED7" w:rsidRPr="00292A27">
        <w:rPr>
          <w:rFonts w:ascii="Times New Roman" w:hAnsi="Times New Roman" w:cs="Times New Roman"/>
          <w:sz w:val="24"/>
          <w:szCs w:val="24"/>
        </w:rPr>
        <w:t>.</w:t>
      </w:r>
      <w:r w:rsidR="00DE4872" w:rsidRPr="00292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0012FBF1" w:rsidR="003F6BCB" w:rsidRPr="00292A27" w:rsidRDefault="00686A3F" w:rsidP="0074023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292A2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292A27">
        <w:rPr>
          <w:rFonts w:ascii="Times New Roman" w:hAnsi="Times New Roman" w:cs="Times New Roman"/>
          <w:bCs/>
          <w:sz w:val="24"/>
          <w:szCs w:val="24"/>
        </w:rPr>
        <w:t>202</w:t>
      </w:r>
      <w:r w:rsidR="00FE28A4" w:rsidRPr="00292A27">
        <w:rPr>
          <w:rFonts w:ascii="Times New Roman" w:hAnsi="Times New Roman" w:cs="Times New Roman"/>
          <w:bCs/>
          <w:sz w:val="24"/>
          <w:szCs w:val="24"/>
        </w:rPr>
        <w:t>5</w:t>
      </w:r>
      <w:r w:rsidR="00A25F17" w:rsidRPr="00292A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292A27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334345" w:rsidRPr="00292A27">
        <w:rPr>
          <w:rFonts w:ascii="Times New Roman" w:hAnsi="Times New Roman" w:cs="Times New Roman"/>
          <w:sz w:val="24"/>
          <w:szCs w:val="24"/>
        </w:rPr>
        <w:t>spalio</w:t>
      </w:r>
      <w:r w:rsidR="0071603B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0A67B0" w:rsidRPr="00292A27">
        <w:rPr>
          <w:rFonts w:ascii="Times New Roman" w:hAnsi="Times New Roman" w:cs="Times New Roman"/>
          <w:sz w:val="24"/>
          <w:szCs w:val="24"/>
        </w:rPr>
        <w:t>30</w:t>
      </w:r>
      <w:r w:rsidR="0071603B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292A2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292A27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Pr="00292A27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292A27">
        <w:rPr>
          <w:rFonts w:ascii="Times New Roman" w:hAnsi="Times New Roman" w:cs="Times New Roman"/>
          <w:sz w:val="24"/>
          <w:szCs w:val="24"/>
        </w:rPr>
        <w:t>:</w:t>
      </w:r>
    </w:p>
    <w:p w14:paraId="353FD91A" w14:textId="70A36CD8" w:rsidR="00B46AD3" w:rsidRPr="00292A27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2025 m. </w:t>
      </w:r>
      <w:r w:rsidR="00334345" w:rsidRPr="00292A27">
        <w:rPr>
          <w:rFonts w:ascii="Times New Roman" w:hAnsi="Times New Roman" w:cs="Times New Roman"/>
          <w:bCs/>
          <w:sz w:val="24"/>
          <w:szCs w:val="24"/>
        </w:rPr>
        <w:t>spalio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7B0" w:rsidRPr="00292A27">
        <w:rPr>
          <w:rFonts w:ascii="Times New Roman" w:hAnsi="Times New Roman" w:cs="Times New Roman"/>
          <w:bCs/>
          <w:sz w:val="24"/>
          <w:szCs w:val="24"/>
        </w:rPr>
        <w:t>30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d. Neringos savivaldybės tarybos posėdžio Nr. </w:t>
      </w:r>
      <w:r w:rsidR="00334345" w:rsidRPr="00292A27">
        <w:rPr>
          <w:rFonts w:ascii="Times New Roman" w:hAnsi="Times New Roman" w:cs="Times New Roman"/>
          <w:bCs/>
          <w:sz w:val="24"/>
          <w:szCs w:val="24"/>
        </w:rPr>
        <w:t>9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 </w:t>
      </w:r>
    </w:p>
    <w:p w14:paraId="5BCA9194" w14:textId="77777777" w:rsidR="000A67B0" w:rsidRPr="00292A27" w:rsidRDefault="004A08A3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Neringos savivaldybės šilumos ūkio specialiojo plano koncepcijos pristatymo (Gaudenta Sakalauskienė);</w:t>
      </w:r>
    </w:p>
    <w:p w14:paraId="29083186" w14:textId="4845B540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Neringos savivaldybės tarybos 2025 m. vasario 27 d. sprendimo Nr. T1-42 „Dėl Neringos savivaldybės 2025</w:t>
      </w:r>
      <w:r w:rsidR="00292A27">
        <w:rPr>
          <w:rFonts w:ascii="Times New Roman" w:hAnsi="Times New Roman" w:cs="Times New Roman"/>
          <w:bCs/>
          <w:sz w:val="24"/>
          <w:szCs w:val="24"/>
        </w:rPr>
        <w:t>–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2027 metų biudžeto patvirtinimo“ pakeitimo (Janina Kobozeva); </w:t>
      </w:r>
    </w:p>
    <w:p w14:paraId="3A60B693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vidutinės kuro įsigijimo kainos patvirtinimo (Audronė Tribulaitė);</w:t>
      </w:r>
    </w:p>
    <w:p w14:paraId="2B48F786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maksimalių socialinės priežiūros, laikino atokvėpio paslaugų išlaidų finansavimo Neringos savivaldybės gyventojams dydžių nustatymo (Audronė Tribulaitė); </w:t>
      </w:r>
    </w:p>
    <w:p w14:paraId="294CAC84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Neringos savivaldybės tarybos 2024 m. rugpjūčio 29 d. sprendimo Nr. T1-228 „Dėl Socialinių paslaugų teikimo ir mokėjimo už socialines paslaugas Neringos savivaldybėje tvarkos aprašo patvirtinimo“ pakeitimo (Audronė Tribulaitė);</w:t>
      </w:r>
    </w:p>
    <w:p w14:paraId="7D831FD0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Neringos savivaldybės tarybos 2018 m. rugpjūčio 30 d. sprendimo Nr. T1-100 „Dėl kultūros bei meno projektų finansavimo Neringos savivaldybės biudžeto lėšomis tvarkos nustatymo“ pakeitimo (Narūnas Lendraitis, Karolis Vintilas);</w:t>
      </w:r>
    </w:p>
    <w:p w14:paraId="2A6862EE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civilinės pirotechnikos priemonių naudojimo tvarkos nustatymo (Raimondas Žičkus);</w:t>
      </w:r>
    </w:p>
    <w:p w14:paraId="01A7FB63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Neringos savivaldybės 2025 m. kovo 14 d. sprendimo Nr. T1-80 „Dėl Neringos savivaldybės kelių (gatvių) ar inžinerinių tinklų statybos, rekonstravimo ar remonto trejų 2025–2027 metų prioritetinio sąrašo patvirtinimo“ pakeitimo (Simonas Sakevičius);</w:t>
      </w:r>
    </w:p>
    <w:p w14:paraId="2463BDEA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atstovo į Neringos savivaldybės kultūros ir meno tarybą delegavimo (Diana Liutkutė);</w:t>
      </w:r>
    </w:p>
    <w:p w14:paraId="21796F49" w14:textId="77777777" w:rsidR="000A67B0" w:rsidRPr="00292A27" w:rsidRDefault="000A67B0" w:rsidP="000A67B0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Neringos savivaldybės tarybos 2024 m. vasario 14 d. sprendimo Nr. T1-18 „Dėl viešosios įstaigos Neringos pirminės sveikatos priežiūros centro stebėtojų tarybos sudarymo“ pakeitimo  (Edita Vaitkutė-Zinkė).</w:t>
      </w:r>
    </w:p>
    <w:p w14:paraId="4FE31907" w14:textId="786B4A2F" w:rsidR="00CC5B97" w:rsidRPr="00292A27" w:rsidRDefault="00CC5B97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sutikimų statyti statinius išdavimo taisyklių patvirtinimo (Violeta Šiaudvytienė);</w:t>
      </w:r>
    </w:p>
    <w:p w14:paraId="061C2023" w14:textId="4709EABB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17, Neringoje, kiekvienam atskirai funkcionuojančiam statiniui eksploatuoti plano patvirtinimo ir dalių nustatymo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1020A5" w14:textId="627ED2EF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32D, Neringoje, dalies nuomos (Violeta 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92B6E9" w14:textId="366F1435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lastRenderedPageBreak/>
        <w:t>Dėl kitos paskirties valstybinės žemės sklypo, esančio L. Rėzos g. 62, Neringoje, nuomos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46D353" w14:textId="5E6718FB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202, Neringoje, dalies nuomos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D65E346" w14:textId="34364C52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 nuomos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93B044" w14:textId="221AB84A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25, Neringoje, nuomos sutarties nutraukimo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5D765F" w14:textId="761CA1D5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202, Neringoje, dalies nuomos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4DCADE" w14:textId="43795600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2, Neringoje, nuomos sutarties nutraukimo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562B33" w14:textId="20E50DF3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2, Neringoje, nuomos sutarties nutraukimo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1049E9" w14:textId="0E54F5DA" w:rsidR="00CC5B97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2, Neringoje, nuomos sutarties nutraukimo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1C451C" w14:textId="6C68661D" w:rsidR="00CC5B97" w:rsidRPr="00292A27" w:rsidRDefault="004A08A3" w:rsidP="00CC5B9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Preilos g. 39, Neringoje, nuomos sutarties nutraukimo (Violeta Šiaudvytienė)</w:t>
      </w:r>
      <w:r w:rsidR="00CC5B97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92D3804" w14:textId="77777777" w:rsidR="00CC5B97" w:rsidRPr="00292A27" w:rsidRDefault="00CC5B97" w:rsidP="00CC5B9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28, Neringoje, nuomos sutarties pakeitimo (Violeta Šiaudvytienė);</w:t>
      </w:r>
    </w:p>
    <w:p w14:paraId="08B2DE74" w14:textId="77777777" w:rsidR="00CC5B97" w:rsidRPr="00292A27" w:rsidRDefault="00CC5B97" w:rsidP="00CC5B9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202, Neringoje, nuomos sutarties nutraukimo (Violeta Šiaudvytienė);</w:t>
      </w:r>
    </w:p>
    <w:p w14:paraId="6AF4F70F" w14:textId="11D4E8B0" w:rsidR="00CC5B97" w:rsidRPr="00292A27" w:rsidRDefault="00CC5B97" w:rsidP="00CC5B9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Preilos g. 41, Neringoje, nuomos sutarties pakeitimo (Violeta Šiaudvytienė);</w:t>
      </w:r>
    </w:p>
    <w:p w14:paraId="60442EDC" w14:textId="77777777" w:rsidR="00934E4A" w:rsidRPr="00292A27" w:rsidRDefault="00CC5B97" w:rsidP="00934E4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Naglių g. 1, Neringoje, nuomos sutarties pakeitimo (Violeta Šiaudvytienė);</w:t>
      </w:r>
    </w:p>
    <w:p w14:paraId="11FA8C24" w14:textId="7C225008" w:rsidR="00934E4A" w:rsidRPr="00292A27" w:rsidRDefault="00934E4A" w:rsidP="00934E4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Žaliasis kel. 7, Neringoje, nuomos (Violeta Šiaudvytienė);</w:t>
      </w:r>
    </w:p>
    <w:p w14:paraId="60929CC5" w14:textId="4B653984" w:rsidR="00934E4A" w:rsidRPr="00292A27" w:rsidRDefault="00934E4A" w:rsidP="00934E4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Žaliasis kel. 5, Neringoje, nuomos sutarties pakeitimo (Violeta Šiaudvytienė);</w:t>
      </w:r>
    </w:p>
    <w:p w14:paraId="26549147" w14:textId="055C6B7A" w:rsidR="00934E4A" w:rsidRPr="00292A27" w:rsidRDefault="00934E4A" w:rsidP="00934E4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Ievos Kalno g. 8A, Neringoje, nuomos (Violeta Šiaudvytienė);</w:t>
      </w:r>
    </w:p>
    <w:p w14:paraId="2292DB1E" w14:textId="4593D7B9" w:rsidR="00934E4A" w:rsidRPr="00292A27" w:rsidRDefault="00934E4A" w:rsidP="00934E4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 nuomos (Violeta Šiaudvytienė);</w:t>
      </w:r>
    </w:p>
    <w:p w14:paraId="4F97FA4C" w14:textId="53C7BB15" w:rsidR="00934E4A" w:rsidRPr="00292A27" w:rsidRDefault="00934E4A" w:rsidP="00934E4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48F, Neringoje, nuomos sutarties pakeitimo (Violeta Šiaudvytienė);</w:t>
      </w:r>
    </w:p>
    <w:p w14:paraId="7C0A52BD" w14:textId="4CB30310" w:rsidR="00934E4A" w:rsidRPr="00292A27" w:rsidRDefault="00934E4A" w:rsidP="00934E4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T1-276 Dėl valstybinės žemės sklypo, esančio Preilos g. 17, Neringoje, nuomos sutarties pakeitimo (Violeta Šiaudvytienė);</w:t>
      </w:r>
    </w:p>
    <w:p w14:paraId="6441584A" w14:textId="3060FD88" w:rsidR="000D3011" w:rsidRPr="00292A27" w:rsidRDefault="00934E4A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17, Neringoje, dalies nuomos (Violeta Šiaudvytienė);</w:t>
      </w:r>
    </w:p>
    <w:p w14:paraId="1E377291" w14:textId="77777777" w:rsidR="000D3011" w:rsidRPr="00292A27" w:rsidRDefault="000D3011" w:rsidP="000D301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UAB „Neringos energija“ atleidimo nuo 2025 metų nekilnojamojo turto mokesčio (Renata Kuprienė);</w:t>
      </w:r>
    </w:p>
    <w:p w14:paraId="5032E7D0" w14:textId="77777777" w:rsidR="000D3011" w:rsidRPr="00292A27" w:rsidRDefault="000D3011" w:rsidP="000D301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UAB „Neringos energija“ atleidimo nuo 2025 metų valstybinės žemės nuomos mokesčio (Renata Kuprienė);</w:t>
      </w:r>
    </w:p>
    <w:p w14:paraId="3D43EEB9" w14:textId="77777777" w:rsidR="00B8665B" w:rsidRPr="00292A27" w:rsidRDefault="000D3011" w:rsidP="000D301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UAB „Neringos vanduo“ atleidimo nuo 2025 metų nekilnojamojo turto mokesčio (Renata Kuprienė); </w:t>
      </w:r>
    </w:p>
    <w:p w14:paraId="300AF6DD" w14:textId="4AA88004" w:rsidR="000D3011" w:rsidRPr="00292A27" w:rsidRDefault="000D3011" w:rsidP="000D301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UAB „Neringos vanduo“ atleidimo nuo 2025 metų valstybinės žemės nuomos mokesčio (Renata Kuprienė);</w:t>
      </w:r>
    </w:p>
    <w:p w14:paraId="49D11D34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„Jungtinės investicijų pajėgos“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09B73057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lastRenderedPageBreak/>
        <w:t>Dėl valstybinės žemės nuomos mokesčio 2025 metams lengvatos UAB „Jungtinės investicijų pajėgos“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4CB9B9" w14:textId="5FB64E2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A1D45F8" w14:textId="35DCCA52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2272CA6" w14:textId="333CB424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7C470A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poilsio namai „Ąžuolynas“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3B9DC39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nuomos mokesčio 2025 metams lengvatos UAB poilsio namai „Ąžuolynas“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CE9B42F" w14:textId="082921B5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firmai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D003E3" w14:textId="1132C3D1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firmai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6FB0F1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„Nidos skalva“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DB6FDB0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nuomos mokesčio 2025 metams lengvatos UAB „Nidos skalva“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BD4A401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„Juodasis gulbinas“ (Renata Kuprienė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);</w:t>
      </w:r>
    </w:p>
    <w:p w14:paraId="40F351FC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nuomos mokesčio 2025 metams lengvatos UAB „Juodasis gulbinas“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948D82A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„SVV būstas“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5ECA28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AB „Jūratė“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B3F889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nuomos mokesčio 2025 metams lengvatos AB „Jūratė“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156E70" w14:textId="07259ADE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2722E31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„Nidos kempingas“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012F0DD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„Nidos stiegė“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54690F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nuomos mokesčio 2025 metams lengvatos UAB „Nidos stiegė“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AE7827" w14:textId="3C6AE9B2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individualiai įmonei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B3038CE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VŠĮ Eduardo Jonušo namai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6B0E19C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UAB „Marių namai“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362E7CF" w14:textId="77777777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valstybinės žemės nuomos mokesčio 2025 metams lengvatos UAB „Marių namai“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135D244" w14:textId="7DB1AFFB" w:rsidR="000D3011" w:rsidRPr="00292A27" w:rsidRDefault="004A08A3" w:rsidP="004A08A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>a.d.n.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FA49D46" w14:textId="48E0F030" w:rsidR="000D3011" w:rsidRPr="00292A27" w:rsidRDefault="004A08A3" w:rsidP="000D301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2025 metams lengvatos </w:t>
      </w:r>
      <w:r w:rsidR="00BF3627">
        <w:rPr>
          <w:rFonts w:ascii="Times New Roman" w:hAnsi="Times New Roman" w:cs="Times New Roman"/>
          <w:bCs/>
          <w:sz w:val="24"/>
          <w:szCs w:val="24"/>
        </w:rPr>
        <w:t xml:space="preserve">a.d.n. </w:t>
      </w:r>
      <w:r w:rsidRPr="00292A27">
        <w:rPr>
          <w:rFonts w:ascii="Times New Roman" w:hAnsi="Times New Roman" w:cs="Times New Roman"/>
          <w:bCs/>
          <w:sz w:val="24"/>
          <w:szCs w:val="24"/>
        </w:rPr>
        <w:t>(Renata Kuprienė)</w:t>
      </w:r>
      <w:r w:rsidR="000D3011" w:rsidRPr="00292A2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6499885" w14:textId="77777777" w:rsidR="000D3011" w:rsidRPr="00292A27" w:rsidRDefault="000D3011" w:rsidP="000D301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>Dėl nekilnojamojo turto mokesčio 2025 metams lengvatos uždarajai akcinei bendrovei „Grobšto ragas“ (Renata Kuprienė);</w:t>
      </w:r>
    </w:p>
    <w:p w14:paraId="5CAD59A7" w14:textId="7AA25102" w:rsidR="000D3011" w:rsidRPr="00292A27" w:rsidRDefault="000D3011" w:rsidP="000D301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lastRenderedPageBreak/>
        <w:t>Dėl valstybinės žemės nuomos mokesčio 2025 metams lengvatos uždarajai akcinei bendrovei „Grobšto ragas“ (Renata Kuprienė)</w:t>
      </w:r>
      <w:r w:rsidR="000A67B0" w:rsidRPr="00292A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B71E2A" w14:textId="77777777" w:rsidR="008B2CEC" w:rsidRPr="00292A27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1BE513" w14:textId="77777777" w:rsidR="00033EF3" w:rsidRPr="00292A27" w:rsidRDefault="00033EF3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A6E68F" w14:textId="77777777" w:rsidR="00563FEC" w:rsidRPr="00292A27" w:rsidRDefault="00563F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292A27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A2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292A27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292A27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292A27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292A27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292A27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E473" w14:textId="77777777" w:rsidR="00733A9B" w:rsidRPr="00292A27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8AD7A" w14:textId="77777777" w:rsidR="00ED453B" w:rsidRPr="00292A27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9A9871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891C3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C60E2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2EE951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18C99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CBFAA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5009D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C4B7F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7393F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A140A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BA8CB9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2A3FC6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20FB8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48786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49C91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42527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DA7C4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2FDD9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0EB925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8BF7E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FD3125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04D96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8AAAD7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46B346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9AFDED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CB550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9E0B9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E4EB3D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CE5119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8B3B9A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A6527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E349B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CD9019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C9806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B61DA5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3306F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2DB05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37CB4" w14:textId="77777777" w:rsidR="00ED453B" w:rsidRPr="00292A27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292A27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A27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2F3140CC" w:rsidR="00A55681" w:rsidRPr="00A55681" w:rsidRDefault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A27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292A27">
        <w:rPr>
          <w:rFonts w:ascii="Times New Roman" w:eastAsia="Calibri" w:hAnsi="Times New Roman" w:cs="Times New Roman"/>
          <w:sz w:val="24"/>
          <w:szCs w:val="24"/>
        </w:rPr>
        <w:t>5</w:t>
      </w:r>
      <w:r w:rsidRPr="00292A27">
        <w:rPr>
          <w:rFonts w:ascii="Times New Roman" w:eastAsia="Calibri" w:hAnsi="Times New Roman" w:cs="Times New Roman"/>
          <w:sz w:val="24"/>
          <w:szCs w:val="24"/>
        </w:rPr>
        <w:t>-</w:t>
      </w:r>
      <w:r w:rsidR="00334345" w:rsidRPr="00292A27">
        <w:rPr>
          <w:rFonts w:ascii="Times New Roman" w:eastAsia="Calibri" w:hAnsi="Times New Roman" w:cs="Times New Roman"/>
          <w:sz w:val="24"/>
          <w:szCs w:val="24"/>
        </w:rPr>
        <w:t>10</w:t>
      </w:r>
      <w:r w:rsidRPr="00292A27">
        <w:rPr>
          <w:rFonts w:ascii="Times New Roman" w:eastAsia="Calibri" w:hAnsi="Times New Roman" w:cs="Times New Roman"/>
          <w:sz w:val="24"/>
          <w:szCs w:val="24"/>
        </w:rPr>
        <w:t>-</w:t>
      </w:r>
      <w:r w:rsidR="00334345" w:rsidRPr="00292A27">
        <w:rPr>
          <w:rFonts w:ascii="Times New Roman" w:eastAsia="Calibri" w:hAnsi="Times New Roman" w:cs="Times New Roman"/>
          <w:sz w:val="24"/>
          <w:szCs w:val="24"/>
        </w:rPr>
        <w:t>23</w:t>
      </w:r>
    </w:p>
    <w:sectPr w:rsidR="00A55681" w:rsidRPr="00A55681" w:rsidSect="00AE5EA5">
      <w:headerReference w:type="default" r:id="rId9"/>
      <w:footerReference w:type="default" r:id="rId10"/>
      <w:pgSz w:w="11906" w:h="16838" w:code="9"/>
      <w:pgMar w:top="1276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3760" w14:textId="77777777" w:rsidR="005B5822" w:rsidRPr="00292A27" w:rsidRDefault="005B5822" w:rsidP="0081750D">
      <w:pPr>
        <w:spacing w:after="0" w:line="240" w:lineRule="auto"/>
      </w:pPr>
      <w:r w:rsidRPr="00292A27">
        <w:separator/>
      </w:r>
    </w:p>
  </w:endnote>
  <w:endnote w:type="continuationSeparator" w:id="0">
    <w:p w14:paraId="7F883706" w14:textId="77777777" w:rsidR="005B5822" w:rsidRPr="00292A27" w:rsidRDefault="005B5822" w:rsidP="0081750D">
      <w:pPr>
        <w:spacing w:after="0" w:line="240" w:lineRule="auto"/>
      </w:pPr>
      <w:r w:rsidRPr="00292A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292A27" w:rsidRDefault="00A929DE">
        <w:pPr>
          <w:pStyle w:val="Porat"/>
          <w:jc w:val="center"/>
        </w:pPr>
        <w:r w:rsidRPr="00292A27">
          <w:fldChar w:fldCharType="begin"/>
        </w:r>
        <w:r w:rsidRPr="00292A27">
          <w:instrText>PAGE   \* MERGEFORMAT</w:instrText>
        </w:r>
        <w:r w:rsidRPr="00292A27">
          <w:fldChar w:fldCharType="separate"/>
        </w:r>
        <w:r w:rsidRPr="00292A27">
          <w:t>2</w:t>
        </w:r>
        <w:r w:rsidRPr="00292A27">
          <w:fldChar w:fldCharType="end"/>
        </w:r>
      </w:p>
    </w:sdtContent>
  </w:sdt>
  <w:p w14:paraId="105204E7" w14:textId="77777777" w:rsidR="00D66218" w:rsidRPr="00292A27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F9D1" w14:textId="77777777" w:rsidR="005B5822" w:rsidRPr="00292A27" w:rsidRDefault="005B5822" w:rsidP="0081750D">
      <w:pPr>
        <w:spacing w:after="0" w:line="240" w:lineRule="auto"/>
      </w:pPr>
      <w:r w:rsidRPr="00292A27">
        <w:separator/>
      </w:r>
    </w:p>
  </w:footnote>
  <w:footnote w:type="continuationSeparator" w:id="0">
    <w:p w14:paraId="4C989766" w14:textId="77777777" w:rsidR="005B5822" w:rsidRPr="00292A27" w:rsidRDefault="005B5822" w:rsidP="0081750D">
      <w:pPr>
        <w:spacing w:after="0" w:line="240" w:lineRule="auto"/>
      </w:pPr>
      <w:r w:rsidRPr="00292A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292A27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292A27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477F"/>
    <w:multiLevelType w:val="hybridMultilevel"/>
    <w:tmpl w:val="1BD4E7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5219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4"/>
  </w:num>
  <w:num w:numId="2" w16cid:durableId="1301305443">
    <w:abstractNumId w:val="23"/>
  </w:num>
  <w:num w:numId="3" w16cid:durableId="1971669198">
    <w:abstractNumId w:val="23"/>
  </w:num>
  <w:num w:numId="4" w16cid:durableId="351305685">
    <w:abstractNumId w:val="9"/>
  </w:num>
  <w:num w:numId="5" w16cid:durableId="1967008278">
    <w:abstractNumId w:val="13"/>
  </w:num>
  <w:num w:numId="6" w16cid:durableId="1530877621">
    <w:abstractNumId w:val="0"/>
  </w:num>
  <w:num w:numId="7" w16cid:durableId="1126005732">
    <w:abstractNumId w:val="28"/>
  </w:num>
  <w:num w:numId="8" w16cid:durableId="769350192">
    <w:abstractNumId w:val="10"/>
  </w:num>
  <w:num w:numId="9" w16cid:durableId="655963362">
    <w:abstractNumId w:val="8"/>
  </w:num>
  <w:num w:numId="10" w16cid:durableId="9332136">
    <w:abstractNumId w:val="37"/>
  </w:num>
  <w:num w:numId="11" w16cid:durableId="982394870">
    <w:abstractNumId w:val="23"/>
  </w:num>
  <w:num w:numId="12" w16cid:durableId="17509210">
    <w:abstractNumId w:val="40"/>
  </w:num>
  <w:num w:numId="13" w16cid:durableId="2128045007">
    <w:abstractNumId w:val="38"/>
  </w:num>
  <w:num w:numId="14" w16cid:durableId="1233813376">
    <w:abstractNumId w:val="29"/>
  </w:num>
  <w:num w:numId="15" w16cid:durableId="1246912079">
    <w:abstractNumId w:val="2"/>
  </w:num>
  <w:num w:numId="16" w16cid:durableId="525410452">
    <w:abstractNumId w:val="4"/>
  </w:num>
  <w:num w:numId="17" w16cid:durableId="1894004037">
    <w:abstractNumId w:val="48"/>
  </w:num>
  <w:num w:numId="18" w16cid:durableId="1733504010">
    <w:abstractNumId w:val="25"/>
  </w:num>
  <w:num w:numId="19" w16cid:durableId="798574359">
    <w:abstractNumId w:val="45"/>
  </w:num>
  <w:num w:numId="20" w16cid:durableId="836505725">
    <w:abstractNumId w:val="22"/>
  </w:num>
  <w:num w:numId="21" w16cid:durableId="1359234201">
    <w:abstractNumId w:val="6"/>
  </w:num>
  <w:num w:numId="22" w16cid:durableId="1291131812">
    <w:abstractNumId w:val="26"/>
  </w:num>
  <w:num w:numId="23" w16cid:durableId="902370971">
    <w:abstractNumId w:val="16"/>
  </w:num>
  <w:num w:numId="24" w16cid:durableId="1158038834">
    <w:abstractNumId w:val="33"/>
  </w:num>
  <w:num w:numId="25" w16cid:durableId="100880277">
    <w:abstractNumId w:val="41"/>
  </w:num>
  <w:num w:numId="26" w16cid:durableId="1413887855">
    <w:abstractNumId w:val="36"/>
  </w:num>
  <w:num w:numId="27" w16cid:durableId="1703281537">
    <w:abstractNumId w:val="17"/>
  </w:num>
  <w:num w:numId="28" w16cid:durableId="848982337">
    <w:abstractNumId w:val="1"/>
  </w:num>
  <w:num w:numId="29" w16cid:durableId="1809743309">
    <w:abstractNumId w:val="43"/>
  </w:num>
  <w:num w:numId="30" w16cid:durableId="571894709">
    <w:abstractNumId w:val="42"/>
  </w:num>
  <w:num w:numId="31" w16cid:durableId="1607078560">
    <w:abstractNumId w:val="29"/>
  </w:num>
  <w:num w:numId="32" w16cid:durableId="1442148366">
    <w:abstractNumId w:val="5"/>
  </w:num>
  <w:num w:numId="33" w16cid:durableId="551774401">
    <w:abstractNumId w:val="7"/>
  </w:num>
  <w:num w:numId="34" w16cid:durableId="1922635546">
    <w:abstractNumId w:val="47"/>
  </w:num>
  <w:num w:numId="35" w16cid:durableId="1187718980">
    <w:abstractNumId w:val="11"/>
  </w:num>
  <w:num w:numId="36" w16cid:durableId="1494680508">
    <w:abstractNumId w:val="24"/>
  </w:num>
  <w:num w:numId="37" w16cid:durableId="1249845506">
    <w:abstractNumId w:val="15"/>
  </w:num>
  <w:num w:numId="38" w16cid:durableId="724988406">
    <w:abstractNumId w:val="31"/>
  </w:num>
  <w:num w:numId="39" w16cid:durableId="933441779">
    <w:abstractNumId w:val="34"/>
  </w:num>
  <w:num w:numId="40" w16cid:durableId="202788249">
    <w:abstractNumId w:val="12"/>
  </w:num>
  <w:num w:numId="41" w16cid:durableId="221794676">
    <w:abstractNumId w:val="39"/>
  </w:num>
  <w:num w:numId="42" w16cid:durableId="77556634">
    <w:abstractNumId w:val="14"/>
  </w:num>
  <w:num w:numId="43" w16cid:durableId="864364350">
    <w:abstractNumId w:val="18"/>
  </w:num>
  <w:num w:numId="44" w16cid:durableId="1318727784">
    <w:abstractNumId w:val="21"/>
  </w:num>
  <w:num w:numId="45" w16cid:durableId="525599633">
    <w:abstractNumId w:val="18"/>
  </w:num>
  <w:num w:numId="46" w16cid:durableId="725299761">
    <w:abstractNumId w:val="27"/>
  </w:num>
  <w:num w:numId="47" w16cid:durableId="723719044">
    <w:abstractNumId w:val="35"/>
  </w:num>
  <w:num w:numId="48" w16cid:durableId="481510395">
    <w:abstractNumId w:val="20"/>
  </w:num>
  <w:num w:numId="49" w16cid:durableId="1003359423">
    <w:abstractNumId w:val="18"/>
  </w:num>
  <w:num w:numId="50" w16cid:durableId="1790860085">
    <w:abstractNumId w:val="19"/>
  </w:num>
  <w:num w:numId="51" w16cid:durableId="20749262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718436570">
    <w:abstractNumId w:val="30"/>
  </w:num>
  <w:num w:numId="53" w16cid:durableId="1051688365">
    <w:abstractNumId w:val="32"/>
  </w:num>
  <w:num w:numId="54" w16cid:durableId="205214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3EF3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62CC"/>
    <w:rsid w:val="00316DF9"/>
    <w:rsid w:val="003214FB"/>
    <w:rsid w:val="003225D1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345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177D7"/>
    <w:rsid w:val="00421ED7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44B62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7749"/>
    <w:rsid w:val="00481157"/>
    <w:rsid w:val="0048384D"/>
    <w:rsid w:val="0048424D"/>
    <w:rsid w:val="00486012"/>
    <w:rsid w:val="00487CDC"/>
    <w:rsid w:val="00490181"/>
    <w:rsid w:val="00493238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3FEC"/>
    <w:rsid w:val="005659B1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638"/>
    <w:rsid w:val="0058585A"/>
    <w:rsid w:val="00585C8F"/>
    <w:rsid w:val="00590967"/>
    <w:rsid w:val="005919E7"/>
    <w:rsid w:val="00592254"/>
    <w:rsid w:val="005945B2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B5822"/>
    <w:rsid w:val="005C0280"/>
    <w:rsid w:val="005C11B2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3524"/>
    <w:rsid w:val="00633987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13A7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603B"/>
    <w:rsid w:val="007166A7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07D"/>
    <w:rsid w:val="009252AA"/>
    <w:rsid w:val="009272AE"/>
    <w:rsid w:val="009274D0"/>
    <w:rsid w:val="0093039D"/>
    <w:rsid w:val="009311FD"/>
    <w:rsid w:val="0093374A"/>
    <w:rsid w:val="00934E4A"/>
    <w:rsid w:val="009366A6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4C7E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2A59"/>
    <w:rsid w:val="00B75CD6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3627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EC2"/>
    <w:rsid w:val="00CC55FC"/>
    <w:rsid w:val="00CC581A"/>
    <w:rsid w:val="00CC5B97"/>
    <w:rsid w:val="00CD3379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6C0"/>
    <w:rsid w:val="00D10C05"/>
    <w:rsid w:val="00D16041"/>
    <w:rsid w:val="00D207FF"/>
    <w:rsid w:val="00D2143D"/>
    <w:rsid w:val="00D21599"/>
    <w:rsid w:val="00D2179A"/>
    <w:rsid w:val="00D21EFA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CF7"/>
    <w:rsid w:val="00D732EE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106E"/>
    <w:rsid w:val="00EC1499"/>
    <w:rsid w:val="00EC2FEE"/>
    <w:rsid w:val="00EC5560"/>
    <w:rsid w:val="00EC798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4AC9"/>
    <w:rsid w:val="00EF6ED7"/>
    <w:rsid w:val="00F003B8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5344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5</cp:revision>
  <cp:lastPrinted>2025-10-23T05:58:00Z</cp:lastPrinted>
  <dcterms:created xsi:type="dcterms:W3CDTF">2025-10-23T12:53:00Z</dcterms:created>
  <dcterms:modified xsi:type="dcterms:W3CDTF">2025-10-23T14:15:00Z</dcterms:modified>
</cp:coreProperties>
</file>