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201899" w14:paraId="47FDF291" w14:textId="77777777" w:rsidTr="00201899">
        <w:tc>
          <w:tcPr>
            <w:tcW w:w="4248" w:type="dxa"/>
          </w:tcPr>
          <w:p w14:paraId="0A4A3CAA" w14:textId="405F813C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Nekilnojamojo turto adresas</w:t>
            </w:r>
          </w:p>
        </w:tc>
        <w:tc>
          <w:tcPr>
            <w:tcW w:w="10206" w:type="dxa"/>
          </w:tcPr>
          <w:p w14:paraId="6B25D334" w14:textId="77777777" w:rsidR="001A126A" w:rsidRPr="00EB7C97" w:rsidRDefault="001A126A" w:rsidP="00EB7C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5F111" w14:textId="5567C9F0" w:rsidR="001A126A" w:rsidRPr="00EB7C97" w:rsidRDefault="001A126A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>Taikos g.4, Neringa  LT 93121</w:t>
            </w:r>
          </w:p>
        </w:tc>
      </w:tr>
      <w:tr w:rsidR="00201899" w14:paraId="0C80398A" w14:textId="77777777" w:rsidTr="00201899">
        <w:tc>
          <w:tcPr>
            <w:tcW w:w="4248" w:type="dxa"/>
          </w:tcPr>
          <w:p w14:paraId="744F72E6" w14:textId="0B20D28B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Unikalus Nr. </w:t>
            </w:r>
          </w:p>
        </w:tc>
        <w:tc>
          <w:tcPr>
            <w:tcW w:w="10206" w:type="dxa"/>
          </w:tcPr>
          <w:p w14:paraId="1626A76B" w14:textId="77777777" w:rsidR="001A126A" w:rsidRPr="00EB7C97" w:rsidRDefault="001A126A" w:rsidP="00EB7C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28EDE" w14:textId="77777777" w:rsidR="001A126A" w:rsidRPr="00EB7C97" w:rsidRDefault="001A126A" w:rsidP="00EB7C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7D3AC" w14:textId="14A78931" w:rsidR="001A126A" w:rsidRPr="00EB7C97" w:rsidRDefault="001A126A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>Pastato unikalus numeris: 2396-9000-1016</w:t>
            </w:r>
          </w:p>
        </w:tc>
      </w:tr>
      <w:tr w:rsidR="00201899" w14:paraId="1AF6D2EA" w14:textId="77777777" w:rsidTr="00201899">
        <w:tc>
          <w:tcPr>
            <w:tcW w:w="4248" w:type="dxa"/>
          </w:tcPr>
          <w:p w14:paraId="2E2C249F" w14:textId="09D250E9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Plotas </w:t>
            </w:r>
          </w:p>
        </w:tc>
        <w:tc>
          <w:tcPr>
            <w:tcW w:w="10206" w:type="dxa"/>
          </w:tcPr>
          <w:p w14:paraId="3F1D8D5D" w14:textId="68FF30C9" w:rsidR="00201899" w:rsidRPr="00EB7C97" w:rsidRDefault="00201899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 xml:space="preserve">Bendro ploto negyvenamosios patalpos: </w:t>
            </w:r>
            <w:r w:rsidR="001A126A" w:rsidRPr="00EB7C97">
              <w:rPr>
                <w:rFonts w:ascii="Arial" w:hAnsi="Arial" w:cs="Arial"/>
                <w:sz w:val="24"/>
                <w:szCs w:val="24"/>
              </w:rPr>
              <w:t>261,29</w:t>
            </w:r>
            <w:r w:rsidRPr="00EB7C97">
              <w:rPr>
                <w:rFonts w:ascii="Arial" w:hAnsi="Arial" w:cs="Arial"/>
                <w:sz w:val="24"/>
                <w:szCs w:val="24"/>
              </w:rPr>
              <w:t xml:space="preserve"> kv. m. </w:t>
            </w:r>
          </w:p>
          <w:p w14:paraId="6E85B828" w14:textId="20FF8A47" w:rsidR="00201899" w:rsidRPr="00EB7C97" w:rsidRDefault="00201899" w:rsidP="00EB7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899" w14:paraId="598252EE" w14:textId="77777777" w:rsidTr="00201899">
        <w:tc>
          <w:tcPr>
            <w:tcW w:w="4248" w:type="dxa"/>
          </w:tcPr>
          <w:p w14:paraId="0A062291" w14:textId="617D2230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šalys</w:t>
            </w:r>
          </w:p>
        </w:tc>
        <w:tc>
          <w:tcPr>
            <w:tcW w:w="10206" w:type="dxa"/>
          </w:tcPr>
          <w:p w14:paraId="2868DA10" w14:textId="298F4F50" w:rsidR="00201899" w:rsidRPr="00EB7C97" w:rsidRDefault="001A126A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>Nidos kultūros ir turizmo informacijos centras „</w:t>
            </w:r>
            <w:proofErr w:type="spellStart"/>
            <w:r w:rsidRPr="00EB7C97">
              <w:rPr>
                <w:rFonts w:ascii="Arial" w:hAnsi="Arial" w:cs="Arial"/>
                <w:sz w:val="24"/>
                <w:szCs w:val="24"/>
              </w:rPr>
              <w:t>Agila</w:t>
            </w:r>
            <w:proofErr w:type="spellEnd"/>
            <w:r w:rsidR="00201899" w:rsidRPr="00EB7C97">
              <w:rPr>
                <w:rFonts w:ascii="Arial" w:hAnsi="Arial" w:cs="Arial"/>
                <w:sz w:val="24"/>
                <w:szCs w:val="24"/>
              </w:rPr>
              <w:t xml:space="preserve">“ ir </w:t>
            </w:r>
            <w:r w:rsidR="00D76B98" w:rsidRPr="00EB7C97">
              <w:rPr>
                <w:rFonts w:ascii="Arial" w:hAnsi="Arial" w:cs="Arial"/>
                <w:sz w:val="24"/>
                <w:szCs w:val="24"/>
              </w:rPr>
              <w:t>UAB „Sidabrinis beržas“</w:t>
            </w:r>
          </w:p>
        </w:tc>
      </w:tr>
      <w:tr w:rsidR="00201899" w14:paraId="36F078CE" w14:textId="77777777" w:rsidTr="00201899">
        <w:tc>
          <w:tcPr>
            <w:tcW w:w="4248" w:type="dxa"/>
          </w:tcPr>
          <w:p w14:paraId="77B45A5C" w14:textId="1AC4DFA6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sudarymo data</w:t>
            </w:r>
          </w:p>
        </w:tc>
        <w:tc>
          <w:tcPr>
            <w:tcW w:w="10206" w:type="dxa"/>
          </w:tcPr>
          <w:p w14:paraId="5CFB7CD2" w14:textId="017FE133" w:rsidR="00201899" w:rsidRPr="00EB7C97" w:rsidRDefault="00201899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>202</w:t>
            </w:r>
            <w:r w:rsidR="00D76B98" w:rsidRPr="00EB7C97">
              <w:rPr>
                <w:rFonts w:ascii="Arial" w:hAnsi="Arial" w:cs="Arial"/>
                <w:sz w:val="24"/>
                <w:szCs w:val="24"/>
              </w:rPr>
              <w:t>4</w:t>
            </w:r>
            <w:r w:rsidRPr="00EB7C97">
              <w:rPr>
                <w:rFonts w:ascii="Arial" w:hAnsi="Arial" w:cs="Arial"/>
                <w:sz w:val="24"/>
                <w:szCs w:val="24"/>
              </w:rPr>
              <w:t>-</w:t>
            </w:r>
            <w:r w:rsidR="00D76B98" w:rsidRPr="00EB7C97">
              <w:rPr>
                <w:rFonts w:ascii="Arial" w:hAnsi="Arial" w:cs="Arial"/>
                <w:sz w:val="24"/>
                <w:szCs w:val="24"/>
              </w:rPr>
              <w:t>12</w:t>
            </w:r>
            <w:r w:rsidRPr="00EB7C97">
              <w:rPr>
                <w:rFonts w:ascii="Arial" w:hAnsi="Arial" w:cs="Arial"/>
                <w:sz w:val="24"/>
                <w:szCs w:val="24"/>
              </w:rPr>
              <w:t>-</w:t>
            </w:r>
            <w:r w:rsidR="00D76B98" w:rsidRPr="00EB7C9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01899" w14:paraId="69BB626D" w14:textId="77777777" w:rsidTr="00201899">
        <w:tc>
          <w:tcPr>
            <w:tcW w:w="4248" w:type="dxa"/>
          </w:tcPr>
          <w:p w14:paraId="42573B9F" w14:textId="11D50661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galiojimo data</w:t>
            </w:r>
          </w:p>
        </w:tc>
        <w:tc>
          <w:tcPr>
            <w:tcW w:w="10206" w:type="dxa"/>
          </w:tcPr>
          <w:p w14:paraId="279712DD" w14:textId="7CA9BD6E" w:rsidR="00201899" w:rsidRPr="00EB7C97" w:rsidRDefault="00D76B98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>Nuomos terminas nustatomas 5 (penkeriems) metams nuo faktinės BĮ Nidos kultūros ir turizmo informacijos centras „</w:t>
            </w:r>
            <w:proofErr w:type="spellStart"/>
            <w:r w:rsidRPr="00EB7C97">
              <w:rPr>
                <w:rFonts w:ascii="Arial" w:hAnsi="Arial" w:cs="Arial"/>
                <w:sz w:val="24"/>
                <w:szCs w:val="24"/>
              </w:rPr>
              <w:t>Agila</w:t>
            </w:r>
            <w:proofErr w:type="spellEnd"/>
            <w:r w:rsidRPr="00EB7C97">
              <w:rPr>
                <w:rFonts w:ascii="Arial" w:hAnsi="Arial" w:cs="Arial"/>
                <w:sz w:val="24"/>
                <w:szCs w:val="24"/>
              </w:rPr>
              <w:t xml:space="preserve"> pastato atidarymo dienos, kuri įforminama Turto-perdavimo aktu, tačiau ne ilgiau kaip iki nuosavybės teisės į išnuomotą turtą perėjimo kitam asmeniui. Nuomos terminas gali būti pratęstas papildomam terminui, neviršijant bendro 10 metų nuomos termino tomis pačiomis sąlygomis.</w:t>
            </w:r>
          </w:p>
        </w:tc>
      </w:tr>
      <w:tr w:rsidR="00201899" w14:paraId="1E8975CA" w14:textId="77777777" w:rsidTr="00201899">
        <w:tc>
          <w:tcPr>
            <w:tcW w:w="4248" w:type="dxa"/>
          </w:tcPr>
          <w:p w14:paraId="5CB6ACD5" w14:textId="3CC379D9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kaina </w:t>
            </w:r>
          </w:p>
        </w:tc>
        <w:tc>
          <w:tcPr>
            <w:tcW w:w="10206" w:type="dxa"/>
          </w:tcPr>
          <w:p w14:paraId="67115226" w14:textId="3DBBCF16" w:rsidR="00201899" w:rsidRPr="00EB7C97" w:rsidRDefault="00D76B98" w:rsidP="00EB7C97">
            <w:pPr>
              <w:rPr>
                <w:rFonts w:ascii="Arial" w:hAnsi="Arial" w:cs="Arial"/>
                <w:sz w:val="24"/>
                <w:szCs w:val="24"/>
              </w:rPr>
            </w:pPr>
            <w:r w:rsidRPr="00EB7C97">
              <w:rPr>
                <w:rFonts w:ascii="Arial" w:hAnsi="Arial" w:cs="Arial"/>
                <w:sz w:val="24"/>
                <w:szCs w:val="24"/>
              </w:rPr>
              <w:t>4400</w:t>
            </w:r>
            <w:r w:rsidR="00201899" w:rsidRPr="00EB7C97">
              <w:rPr>
                <w:rFonts w:ascii="Arial" w:hAnsi="Arial" w:cs="Arial"/>
                <w:sz w:val="24"/>
                <w:szCs w:val="24"/>
              </w:rPr>
              <w:t xml:space="preserve">,00 Eur be PVM per </w:t>
            </w:r>
            <w:r w:rsidRPr="00EB7C97">
              <w:rPr>
                <w:rFonts w:ascii="Arial" w:hAnsi="Arial" w:cs="Arial"/>
                <w:sz w:val="24"/>
                <w:szCs w:val="24"/>
              </w:rPr>
              <w:t>mėnesį</w:t>
            </w:r>
          </w:p>
        </w:tc>
      </w:tr>
      <w:tr w:rsidR="00201899" w14:paraId="13A636D0" w14:textId="77777777" w:rsidTr="00201899">
        <w:tc>
          <w:tcPr>
            <w:tcW w:w="4248" w:type="dxa"/>
          </w:tcPr>
          <w:p w14:paraId="1A789523" w14:textId="0172812E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Teisinis pagri</w:t>
            </w:r>
            <w:r w:rsidRPr="00201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das, kuriuo vadovaujantis priimtas sprendimas dėl sutarties sudarymo</w:t>
            </w:r>
          </w:p>
        </w:tc>
        <w:tc>
          <w:tcPr>
            <w:tcW w:w="10206" w:type="dxa"/>
          </w:tcPr>
          <w:p w14:paraId="221788B1" w14:textId="710BE13D" w:rsidR="001A126A" w:rsidRPr="00EB7C97" w:rsidRDefault="001A126A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EB7C97">
              <w:rPr>
                <w:rFonts w:ascii="Arial" w:hAnsi="Arial" w:cs="Arial"/>
                <w:bCs/>
                <w:sz w:val="24"/>
                <w:szCs w:val="24"/>
              </w:rPr>
              <w:t>Neringos savivaldybės tarybos 2024 m. spalio 31 d.  sprendimas T1-276</w:t>
            </w:r>
          </w:p>
          <w:p w14:paraId="7BE3B4A8" w14:textId="1942DD10" w:rsidR="001A126A" w:rsidRPr="00EB7C97" w:rsidRDefault="001A126A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EB7C97">
              <w:rPr>
                <w:rFonts w:ascii="Arial" w:hAnsi="Arial" w:cs="Arial"/>
                <w:bCs/>
                <w:sz w:val="24"/>
                <w:szCs w:val="24"/>
              </w:rPr>
              <w:t>„Dėl Nidos kultūros ir turizmo informacijos centro „</w:t>
            </w:r>
            <w:proofErr w:type="spellStart"/>
            <w:r w:rsidRPr="00EB7C97">
              <w:rPr>
                <w:rFonts w:ascii="Arial" w:hAnsi="Arial" w:cs="Arial"/>
                <w:bCs/>
                <w:sz w:val="24"/>
                <w:szCs w:val="24"/>
              </w:rPr>
              <w:t>Agila</w:t>
            </w:r>
            <w:proofErr w:type="spellEnd"/>
            <w:r w:rsidRPr="00EB7C97">
              <w:rPr>
                <w:rFonts w:ascii="Arial" w:hAnsi="Arial" w:cs="Arial"/>
                <w:bCs/>
                <w:sz w:val="24"/>
                <w:szCs w:val="24"/>
              </w:rPr>
              <w:t>“ patikėjimo teise valdomo savivaldybės ilgalaikio materialiojo turto – patalpų kavinės veiklai vykdyti nuomos“</w:t>
            </w:r>
          </w:p>
          <w:p w14:paraId="6996805F" w14:textId="04CC3E54" w:rsidR="001A126A" w:rsidRPr="00EB7C97" w:rsidRDefault="001A126A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EB7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14:paraId="4DC7B9B7" w14:textId="03164390" w:rsidR="001A126A" w:rsidRPr="00EB7C97" w:rsidRDefault="001A126A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EB7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14:paraId="765926CE" w14:textId="77777777" w:rsidR="001A126A" w:rsidRPr="00EB7C97" w:rsidRDefault="001A126A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086BAD" w14:textId="77777777" w:rsidR="001A126A" w:rsidRPr="00EB7C97" w:rsidRDefault="001A126A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FE0F85" w14:textId="22CF5CC7" w:rsidR="00201899" w:rsidRPr="00EB7C97" w:rsidRDefault="00201899" w:rsidP="00EB7C97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766EC02" w14:textId="2F33C84A" w:rsidR="00201899" w:rsidRPr="00B0354D" w:rsidRDefault="00201899" w:rsidP="00201899">
      <w:pPr>
        <w:jc w:val="both"/>
        <w:rPr>
          <w:rFonts w:ascii="Times New Roman" w:hAnsi="Times New Roman" w:cs="Times New Roman"/>
        </w:rPr>
      </w:pPr>
    </w:p>
    <w:sectPr w:rsidR="00201899" w:rsidRPr="00B0354D" w:rsidSect="00B0354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4D"/>
    <w:rsid w:val="000F19FE"/>
    <w:rsid w:val="001A126A"/>
    <w:rsid w:val="00201899"/>
    <w:rsid w:val="00212843"/>
    <w:rsid w:val="00236709"/>
    <w:rsid w:val="00707EA1"/>
    <w:rsid w:val="008114E8"/>
    <w:rsid w:val="00880781"/>
    <w:rsid w:val="0096166B"/>
    <w:rsid w:val="00A440C1"/>
    <w:rsid w:val="00A64D3C"/>
    <w:rsid w:val="00AC0D62"/>
    <w:rsid w:val="00AD5B32"/>
    <w:rsid w:val="00B0354D"/>
    <w:rsid w:val="00C03B4F"/>
    <w:rsid w:val="00C97BF2"/>
    <w:rsid w:val="00CC5938"/>
    <w:rsid w:val="00D76B98"/>
    <w:rsid w:val="00EB7C97"/>
    <w:rsid w:val="00F15BE5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B519"/>
  <w15:chartTrackingRefBased/>
  <w15:docId w15:val="{CEC75CE0-66A4-4D77-A74F-AF3141E1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0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354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354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35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35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35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35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35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35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35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35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354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0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B03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Vaisvilaite</dc:creator>
  <cp:keywords/>
  <dc:description/>
  <cp:lastModifiedBy>Aina Kiselienė</cp:lastModifiedBy>
  <cp:revision>2</cp:revision>
  <dcterms:created xsi:type="dcterms:W3CDTF">2025-08-28T13:15:00Z</dcterms:created>
  <dcterms:modified xsi:type="dcterms:W3CDTF">2025-08-28T13:15:00Z</dcterms:modified>
</cp:coreProperties>
</file>