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F12B" w14:textId="77777777" w:rsidR="00441D12" w:rsidRDefault="00441D12" w:rsidP="00441D12">
      <w:pPr>
        <w:spacing w:before="0" w:after="0"/>
        <w:ind w:left="5812" w:firstLine="0"/>
      </w:pPr>
      <w:r>
        <w:t xml:space="preserve">Neringos savivaldybės 2025–2027 metų </w:t>
      </w:r>
    </w:p>
    <w:p w14:paraId="1C92E474" w14:textId="77777777" w:rsidR="00441D12" w:rsidRDefault="00441D12" w:rsidP="00441D12">
      <w:pPr>
        <w:spacing w:before="0" w:after="0"/>
        <w:ind w:left="5812" w:firstLine="0"/>
      </w:pPr>
      <w:r>
        <w:t>Strateginio veiklos plano</w:t>
      </w:r>
    </w:p>
    <w:p w14:paraId="4A52EF76" w14:textId="33302178" w:rsidR="00441D12" w:rsidRDefault="00441D12" w:rsidP="00441D12">
      <w:pPr>
        <w:spacing w:before="0" w:after="0"/>
        <w:ind w:left="5812" w:firstLine="0"/>
      </w:pPr>
      <w:r>
        <w:t>5</w:t>
      </w:r>
      <w:r>
        <w:t xml:space="preserve"> priedas</w:t>
      </w:r>
    </w:p>
    <w:p w14:paraId="00F60282" w14:textId="77777777" w:rsidR="00441D12" w:rsidRDefault="00441D12"/>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808"/>
        <w:gridCol w:w="231"/>
        <w:gridCol w:w="900"/>
        <w:gridCol w:w="711"/>
      </w:tblGrid>
      <w:tr w:rsidR="00F1203F" w14:paraId="6F6DD64A" w14:textId="77777777" w:rsidTr="00C64AD6">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CEB120" w14:textId="77777777" w:rsidR="00F1203F" w:rsidRDefault="00F1203F">
            <w:pPr>
              <w:suppressAutoHyphens/>
              <w:spacing w:line="256" w:lineRule="auto"/>
              <w:ind w:firstLine="0"/>
              <w:jc w:val="center"/>
              <w:rPr>
                <w:kern w:val="2"/>
                <w:sz w:val="22"/>
                <w:szCs w:val="22"/>
                <w:lang w:eastAsia="ar-SA"/>
                <w14:ligatures w14:val="standardContextual"/>
              </w:rPr>
            </w:pPr>
            <w:r>
              <w:rPr>
                <w:b/>
                <w:bCs/>
                <w:iCs/>
                <w:kern w:val="2"/>
                <w:szCs w:val="24"/>
                <w14:ligatures w14:val="standardContextual"/>
              </w:rPr>
              <w:t>03 PROGRAMA – KULTŪROS IR JAUNIMO VEIKLOS PROGRAMA (funkcijų vykdymo)</w:t>
            </w:r>
          </w:p>
        </w:tc>
      </w:tr>
      <w:tr w:rsidR="00F1203F" w14:paraId="787D2CD4" w14:textId="77777777" w:rsidTr="00C64AD6">
        <w:trPr>
          <w:trHeight w:val="1524"/>
        </w:trPr>
        <w:tc>
          <w:tcPr>
            <w:tcW w:w="2875" w:type="dxa"/>
            <w:tcBorders>
              <w:top w:val="single" w:sz="4" w:space="0" w:color="auto"/>
              <w:left w:val="single" w:sz="4" w:space="0" w:color="auto"/>
              <w:bottom w:val="single" w:sz="4" w:space="0" w:color="auto"/>
              <w:right w:val="single" w:sz="4" w:space="0" w:color="auto"/>
            </w:tcBorders>
            <w:vAlign w:val="center"/>
            <w:hideMark/>
          </w:tcPr>
          <w:p w14:paraId="63C2C187" w14:textId="77777777" w:rsidR="00F1203F" w:rsidRDefault="00F1203F">
            <w:pPr>
              <w:suppressAutoHyphens/>
              <w:spacing w:line="256" w:lineRule="auto"/>
              <w:ind w:firstLine="0"/>
              <w:rPr>
                <w:b/>
                <w:kern w:val="2"/>
                <w:sz w:val="22"/>
                <w:szCs w:val="22"/>
                <w:highlight w:val="yellow"/>
                <w:lang w:eastAsia="ar-SA"/>
                <w14:ligatures w14:val="standardContextual"/>
              </w:rPr>
            </w:pPr>
            <w:r>
              <w:rPr>
                <w:b/>
                <w:kern w:val="2"/>
                <w:sz w:val="22"/>
                <w:szCs w:val="22"/>
                <w:lang w:eastAsia="lt-LT"/>
                <w14:ligatures w14:val="standardContextual"/>
              </w:rPr>
              <w:t>Programos aprašymas</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41874091"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Neringos savivaldybė, vadovaudamasi Lietuvos Respublikos vietos savivaldos įstatymu, yra atsakinga už savivaldybės gyventojų bendrosios kultūros ugdymą ir etnokultūros puoselėjimą (dalyvavimą kultūros plėtros projektuose, muziejų, kultūros centrų ir kitų kultūros įstaigų steigimą, reorganizavimą, pertvarkymą, likvidavimą ir jų veiklos priežiūrą, savivaldybių viešųjų bibliotekų steigimą, reorganizavimą, pertvarkymą ir jų veiklos priežiūrą). </w:t>
            </w:r>
          </w:p>
          <w:p w14:paraId="7CC4E36C"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Siekiant tvaraus Neringos savivaldybės vystymosi, kultūra yra efektyvus įrankis, darantis poveikį socialinei, ekonominei raidai, todėl ji gali tapti neatsiejama Neringos savivaldybės vystymosi strategijos dalimi. Siekdama nustatyti kultūros politikos kaitos kryptis, Neringos savivaldybės taryba 2020 m. sausio 30 d. pritarė 2020–2030 metų Kultūros politikos kaitos gairėms, pagal kurias išskirtos prioritetinės kryptys: bendruomeniškumo skatinimas ir tarpsektorinės sąveikos didinimas; Vietos identiteto stiprinimas ir kultūros paveldo aktualizavimas; Kultūros prieinamumo didinimas ir komunikacija; Biudžeto sektoriaus paslaugų kokybės gerinimas bei kultūros lauko stebėsena, kuriomis vadovaujamasi rengiant šią programą.</w:t>
            </w:r>
          </w:p>
          <w:p w14:paraId="2855A3E4" w14:textId="77777777" w:rsidR="00F1203F" w:rsidRDefault="00F1203F">
            <w:pPr>
              <w:spacing w:before="0" w:after="0" w:line="256" w:lineRule="auto"/>
              <w:ind w:firstLine="0"/>
              <w:rPr>
                <w:color w:val="000000"/>
                <w:kern w:val="2"/>
                <w:sz w:val="22"/>
                <w:szCs w:val="22"/>
                <w:lang w:eastAsia="lt-LT"/>
                <w14:ligatures w14:val="standardContextual"/>
              </w:rPr>
            </w:pPr>
            <w:r>
              <w:rPr>
                <w:kern w:val="2"/>
                <w:sz w:val="22"/>
                <w:szCs w:val="22"/>
                <w14:ligatures w14:val="standardContextual"/>
              </w:rPr>
              <w:t>Šių dienų kultūros politikos tendencijos rodo, jog kultūra vis dažniau suvokiama ne tik kaip gyventojų užimtumo, meninės saviraiškos, paveldo vertybių saugojimo, profesionalaus meno sklaidos priemonė, bet ir kaip miesto įvaizdį formuojanti, turizmą skatinanti, ekonomiką stimuliuojanti ir pridėtinę vertę kurianti jėga. Pripažįstama, jog didesnės investicijos į kultūrą gali atverti naujas galimybes plėtoti tarptautinius ir tarpinstitucinius santykius, kūrybines inovacijas, išnaudoti Europos Sąjungos finansavimo programas, skatinti kultūrinės veiklos indėlį į socialinę ir ekonominę krašto gerovę.</w:t>
            </w:r>
          </w:p>
        </w:tc>
      </w:tr>
      <w:tr w:rsidR="00F1203F" w14:paraId="49C5DC1A" w14:textId="77777777" w:rsidTr="00C64AD6">
        <w:tc>
          <w:tcPr>
            <w:tcW w:w="2875" w:type="dxa"/>
            <w:tcBorders>
              <w:top w:val="single" w:sz="4" w:space="0" w:color="auto"/>
              <w:left w:val="single" w:sz="4" w:space="0" w:color="auto"/>
              <w:bottom w:val="single" w:sz="4" w:space="0" w:color="auto"/>
              <w:right w:val="single" w:sz="4" w:space="0" w:color="auto"/>
            </w:tcBorders>
            <w:vAlign w:val="center"/>
            <w:hideMark/>
          </w:tcPr>
          <w:p w14:paraId="752DBA66"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Ilgalaikis prioritetas</w:t>
            </w:r>
          </w:p>
          <w:p w14:paraId="7654BEC8"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 xml:space="preserve">(pagal </w:t>
            </w:r>
            <w:r>
              <w:rPr>
                <w:b/>
                <w:bCs/>
                <w:kern w:val="2"/>
                <w:sz w:val="22"/>
                <w:szCs w:val="22"/>
                <w:lang w:eastAsia="lt-LT"/>
                <w14:ligatures w14:val="standardContextual"/>
              </w:rPr>
              <w:t>Neringos savivaldybės SPP</w:t>
            </w:r>
            <w:r>
              <w:rPr>
                <w:b/>
                <w:kern w:val="2"/>
                <w:sz w:val="22"/>
                <w:szCs w:val="22"/>
                <w:lang w:eastAsia="lt-LT"/>
                <w14:ligatures w14:val="standardContextual"/>
              </w:rPr>
              <w:t>)</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2C27F5DE" w14:textId="77777777" w:rsidR="00F1203F" w:rsidRDefault="00F1203F">
            <w:pPr>
              <w:keepNext/>
              <w:spacing w:before="0" w:after="0" w:line="256" w:lineRule="auto"/>
              <w:ind w:firstLine="0"/>
              <w:outlineLvl w:val="4"/>
              <w:rPr>
                <w:b/>
                <w:bCs/>
                <w:kern w:val="2"/>
                <w:sz w:val="22"/>
                <w:szCs w:val="22"/>
                <w14:ligatures w14:val="standardContextual"/>
              </w:rPr>
            </w:pPr>
            <w:r>
              <w:rPr>
                <w:b/>
                <w:bCs/>
                <w:kern w:val="2"/>
                <w:sz w:val="22"/>
                <w:szCs w:val="22"/>
                <w14:ligatures w14:val="standardContextual"/>
              </w:rPr>
              <w:t>Darnaus pajūrio ir vandens turizmo bei konkurencingumo augimas</w:t>
            </w:r>
          </w:p>
          <w:p w14:paraId="14101F31" w14:textId="77777777" w:rsidR="00F1203F" w:rsidRDefault="00F1203F">
            <w:pPr>
              <w:suppressAutoHyphens/>
              <w:spacing w:before="0" w:after="0" w:line="256" w:lineRule="auto"/>
              <w:ind w:firstLine="0"/>
              <w:rPr>
                <w:b/>
                <w:bCs/>
                <w:kern w:val="2"/>
                <w:sz w:val="22"/>
                <w:szCs w:val="22"/>
                <w:lang w:eastAsia="lt-LT"/>
                <w14:ligatures w14:val="standardContextual"/>
              </w:rPr>
            </w:pPr>
            <w:r>
              <w:rPr>
                <w:b/>
                <w:bCs/>
                <w:kern w:val="2"/>
                <w:sz w:val="22"/>
                <w:szCs w:val="22"/>
                <w14:ligatures w14:val="standardContextual"/>
              </w:rPr>
              <w:t>Patrauklios aplinkos gyvenimui ir poilsiui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895099" w14:textId="77777777" w:rsidR="00F1203F" w:rsidRDefault="00F1203F">
            <w:pPr>
              <w:keepNext/>
              <w:tabs>
                <w:tab w:val="left" w:pos="0"/>
              </w:tabs>
              <w:suppressAutoHyphens/>
              <w:spacing w:before="0" w:after="0" w:line="256" w:lineRule="auto"/>
              <w:ind w:firstLine="0"/>
              <w:jc w:val="center"/>
              <w:outlineLvl w:val="4"/>
              <w:rPr>
                <w:b/>
                <w:bCs/>
                <w:kern w:val="2"/>
                <w:sz w:val="22"/>
                <w:szCs w:val="22"/>
                <w:lang w:eastAsia="lt-LT"/>
                <w14:ligatures w14:val="standardContextual"/>
              </w:rPr>
            </w:pPr>
            <w:r>
              <w:rPr>
                <w:b/>
                <w:bCs/>
                <w:kern w:val="2"/>
                <w:sz w:val="22"/>
                <w:szCs w:val="22"/>
                <w:lang w:eastAsia="lt-LT"/>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33E5E775"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r>
              <w:rPr>
                <w:b/>
                <w:bCs/>
                <w:kern w:val="2"/>
                <w:sz w:val="22"/>
                <w:szCs w:val="22"/>
                <w:lang w:eastAsia="ar-SA"/>
                <w14:ligatures w14:val="standardContextual"/>
              </w:rPr>
              <w:t>1</w:t>
            </w:r>
          </w:p>
          <w:p w14:paraId="15ED403C"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p>
          <w:p w14:paraId="49C5F146"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r>
              <w:rPr>
                <w:b/>
                <w:bCs/>
                <w:kern w:val="2"/>
                <w:sz w:val="22"/>
                <w:szCs w:val="22"/>
                <w:lang w:eastAsia="ar-SA"/>
                <w14:ligatures w14:val="standardContextual"/>
              </w:rPr>
              <w:t>2</w:t>
            </w:r>
          </w:p>
        </w:tc>
      </w:tr>
      <w:tr w:rsidR="00F1203F" w14:paraId="5226EB85" w14:textId="77777777" w:rsidTr="00C64AD6">
        <w:trPr>
          <w:trHeight w:val="537"/>
        </w:trPr>
        <w:tc>
          <w:tcPr>
            <w:tcW w:w="2875" w:type="dxa"/>
            <w:tcBorders>
              <w:top w:val="single" w:sz="4" w:space="0" w:color="auto"/>
              <w:left w:val="single" w:sz="4" w:space="0" w:color="auto"/>
              <w:bottom w:val="single" w:sz="4" w:space="0" w:color="auto"/>
              <w:right w:val="single" w:sz="4" w:space="0" w:color="auto"/>
            </w:tcBorders>
            <w:vAlign w:val="center"/>
            <w:hideMark/>
          </w:tcPr>
          <w:p w14:paraId="4699AAD6"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Šia programa įgyvendinami strateginiai tikslai</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103BA1F8"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5AC172D8"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Stiprinti vietos identitetą, kurorto įvaizdį bei puoselėti UNESCO pasaulio paveldo vertybes</w:t>
            </w:r>
          </w:p>
          <w:p w14:paraId="4A5FBACF"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Užtikrinti kultūrai, sportui ir gyvenimui patrauklios aplinkos kūrimą</w:t>
            </w:r>
          </w:p>
          <w:p w14:paraId="558E7815" w14:textId="77777777" w:rsidR="00F1203F" w:rsidRDefault="00F1203F">
            <w:pPr>
              <w:spacing w:before="0" w:after="0" w:line="256" w:lineRule="auto"/>
              <w:ind w:firstLine="0"/>
              <w:rPr>
                <w:kern w:val="2"/>
                <w:sz w:val="22"/>
                <w:szCs w:val="22"/>
                <w:lang w:eastAsia="lt-LT"/>
                <w14:ligatures w14:val="standardContextual"/>
              </w:rPr>
            </w:pPr>
            <w:r>
              <w:rPr>
                <w:kern w:val="2"/>
                <w:sz w:val="22"/>
                <w:szCs w:val="22"/>
                <w14:ligatures w14:val="standardContextual"/>
              </w:rPr>
              <w:t>Laimingos bendruomenės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A19226" w14:textId="77777777" w:rsidR="00F1203F" w:rsidRDefault="00F1203F">
            <w:pPr>
              <w:keepNext/>
              <w:tabs>
                <w:tab w:val="left" w:pos="0"/>
              </w:tabs>
              <w:suppressAutoHyphens/>
              <w:spacing w:before="0" w:after="0" w:line="256" w:lineRule="auto"/>
              <w:ind w:firstLine="0"/>
              <w:jc w:val="center"/>
              <w:outlineLvl w:val="3"/>
              <w:rPr>
                <w:b/>
                <w:bCs/>
                <w:kern w:val="2"/>
                <w:sz w:val="22"/>
                <w:szCs w:val="22"/>
                <w:highlight w:val="yellow"/>
                <w:lang w:eastAsia="lt-LT"/>
                <w14:ligatures w14:val="standardContextual"/>
              </w:rPr>
            </w:pPr>
            <w:r>
              <w:rPr>
                <w:b/>
                <w:bCs/>
                <w:kern w:val="2"/>
                <w:sz w:val="22"/>
                <w:szCs w:val="22"/>
                <w:lang w:eastAsia="lt-LT"/>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32709173"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1.1.</w:t>
            </w:r>
          </w:p>
          <w:p w14:paraId="2388B3DC" w14:textId="77777777" w:rsidR="00F1203F" w:rsidRDefault="00F1203F">
            <w:pPr>
              <w:suppressAutoHyphens/>
              <w:spacing w:before="0" w:after="0" w:line="256" w:lineRule="auto"/>
              <w:ind w:firstLine="0"/>
              <w:rPr>
                <w:kern w:val="2"/>
                <w:sz w:val="22"/>
                <w:szCs w:val="22"/>
                <w:lang w:eastAsia="ar-SA"/>
                <w14:ligatures w14:val="standardContextual"/>
              </w:rPr>
            </w:pPr>
          </w:p>
          <w:p w14:paraId="4E68B28C"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1.2.</w:t>
            </w:r>
          </w:p>
          <w:p w14:paraId="21968478" w14:textId="77777777" w:rsidR="00F1203F" w:rsidRDefault="00F1203F">
            <w:pPr>
              <w:suppressAutoHyphens/>
              <w:spacing w:before="0" w:after="0" w:line="256" w:lineRule="auto"/>
              <w:ind w:firstLine="0"/>
              <w:rPr>
                <w:kern w:val="2"/>
                <w:sz w:val="22"/>
                <w:szCs w:val="22"/>
                <w:lang w:eastAsia="ar-SA"/>
                <w14:ligatures w14:val="standardContextual"/>
              </w:rPr>
            </w:pPr>
          </w:p>
          <w:p w14:paraId="2664C0BE" w14:textId="77777777" w:rsidR="00F1203F" w:rsidRDefault="00F1203F">
            <w:pPr>
              <w:suppressAutoHyphens/>
              <w:spacing w:before="0" w:after="0" w:line="256" w:lineRule="auto"/>
              <w:ind w:firstLine="0"/>
              <w:rPr>
                <w:kern w:val="2"/>
                <w:sz w:val="22"/>
                <w:szCs w:val="22"/>
                <w:lang w:eastAsia="ar-SA"/>
                <w14:ligatures w14:val="standardContextual"/>
              </w:rPr>
            </w:pPr>
          </w:p>
          <w:p w14:paraId="02430800"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2.2.</w:t>
            </w:r>
          </w:p>
          <w:p w14:paraId="6096ACB5" w14:textId="77777777" w:rsidR="00F1203F" w:rsidRDefault="00F1203F">
            <w:pPr>
              <w:suppressAutoHyphens/>
              <w:spacing w:before="0" w:after="0" w:line="256" w:lineRule="auto"/>
              <w:ind w:firstLine="0"/>
              <w:rPr>
                <w:kern w:val="2"/>
                <w:sz w:val="22"/>
                <w:szCs w:val="22"/>
                <w:lang w:eastAsia="ar-SA"/>
                <w14:ligatures w14:val="standardContextual"/>
              </w:rPr>
            </w:pPr>
          </w:p>
          <w:p w14:paraId="0F6C8B41" w14:textId="77777777" w:rsidR="00F1203F" w:rsidRDefault="00F1203F">
            <w:pPr>
              <w:suppressAutoHyphens/>
              <w:spacing w:before="0" w:after="0" w:line="256" w:lineRule="auto"/>
              <w:ind w:firstLine="0"/>
              <w:rPr>
                <w:kern w:val="2"/>
                <w:sz w:val="22"/>
                <w:szCs w:val="22"/>
                <w:highlight w:val="yellow"/>
                <w:lang w:eastAsia="ar-SA"/>
                <w14:ligatures w14:val="standardContextual"/>
              </w:rPr>
            </w:pPr>
            <w:r>
              <w:rPr>
                <w:kern w:val="2"/>
                <w:sz w:val="22"/>
                <w:szCs w:val="22"/>
                <w:lang w:eastAsia="ar-SA"/>
                <w14:ligatures w14:val="standardContextual"/>
              </w:rPr>
              <w:t>2.3.</w:t>
            </w:r>
          </w:p>
        </w:tc>
      </w:tr>
      <w:tr w:rsidR="00F1203F" w14:paraId="10B46126"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3A261BEB" w14:textId="77777777" w:rsidR="00F1203F" w:rsidRDefault="00F1203F">
            <w:pPr>
              <w:suppressAutoHyphens/>
              <w:spacing w:before="0" w:after="0" w:line="256" w:lineRule="auto"/>
              <w:ind w:firstLine="0"/>
              <w:jc w:val="left"/>
              <w:rPr>
                <w:b/>
                <w:kern w:val="2"/>
                <w:sz w:val="22"/>
                <w:szCs w:val="22"/>
                <w14:ligatures w14:val="standardContextual"/>
              </w:rPr>
            </w:pPr>
            <w:r>
              <w:rPr>
                <w:b/>
                <w:kern w:val="2"/>
                <w:sz w:val="22"/>
                <w:szCs w:val="18"/>
                <w14:ligatures w14:val="standardContextual"/>
              </w:rPr>
              <w:t>Programa įgyvendinami Neringos savivaldybės SPP tikslai</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6309CE9A"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1.1. 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0A47C7AF"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1.2. Stiprinti vietos identitetą, kurorto įvaizdį bei puoselėti UNESCO pasaulio paveldo vertybes</w:t>
            </w:r>
          </w:p>
          <w:p w14:paraId="7EC440F7"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2.2. Užtikrinti kultūrai, sportui ir gyvenimui patrauklios aplinkos kūrimą</w:t>
            </w:r>
          </w:p>
          <w:p w14:paraId="49FD2D01" w14:textId="77777777" w:rsidR="00F1203F" w:rsidRDefault="00F1203F">
            <w:pPr>
              <w:suppressAutoHyphens/>
              <w:spacing w:before="0" w:after="0" w:line="256" w:lineRule="auto"/>
              <w:ind w:firstLine="0"/>
              <w:jc w:val="left"/>
              <w:rPr>
                <w:kern w:val="2"/>
                <w:sz w:val="22"/>
                <w:szCs w:val="22"/>
                <w:highlight w:val="yellow"/>
                <w:lang w:eastAsia="ar-SA"/>
                <w14:ligatures w14:val="standardContextual"/>
              </w:rPr>
            </w:pPr>
            <w:r>
              <w:rPr>
                <w:kern w:val="2"/>
                <w:sz w:val="22"/>
                <w:szCs w:val="22"/>
                <w14:ligatures w14:val="standardContextual"/>
              </w:rPr>
              <w:lastRenderedPageBreak/>
              <w:t>2.3. Laimingos bendruomenės kūrimas</w:t>
            </w:r>
          </w:p>
        </w:tc>
      </w:tr>
      <w:tr w:rsidR="00F1203F" w14:paraId="0F782D9E"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72FFA3DA" w14:textId="77777777" w:rsidR="00F1203F" w:rsidRDefault="00F1203F">
            <w:pPr>
              <w:suppressAutoHyphens/>
              <w:spacing w:before="0" w:after="0" w:line="256" w:lineRule="auto"/>
              <w:ind w:firstLine="0"/>
              <w:jc w:val="left"/>
              <w:rPr>
                <w:b/>
                <w:kern w:val="2"/>
                <w:sz w:val="22"/>
                <w:szCs w:val="22"/>
                <w14:ligatures w14:val="standardContextual"/>
              </w:rPr>
            </w:pPr>
            <w:r>
              <w:rPr>
                <w:b/>
                <w:kern w:val="2"/>
                <w:sz w:val="22"/>
                <w:szCs w:val="22"/>
                <w14:ligatures w14:val="standardContextual"/>
              </w:rPr>
              <w:lastRenderedPageBreak/>
              <w:t>Programa įgyvendinami Neringos savivaldybės SPP uždaviniai</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543DD31D" w14:textId="77777777" w:rsidR="00F1203F" w:rsidRDefault="00F1203F">
            <w:pPr>
              <w:suppressAutoHyphens/>
              <w:spacing w:before="0" w:after="0" w:line="256" w:lineRule="auto"/>
              <w:ind w:firstLine="0"/>
              <w:jc w:val="left"/>
              <w:rPr>
                <w:kern w:val="2"/>
                <w:sz w:val="22"/>
                <w:szCs w:val="22"/>
                <w14:ligatures w14:val="standardContextual"/>
              </w:rPr>
            </w:pPr>
            <w:r>
              <w:rPr>
                <w:kern w:val="2"/>
                <w:sz w:val="22"/>
                <w:szCs w:val="22"/>
                <w14:ligatures w14:val="standardContextual"/>
              </w:rPr>
              <w:t>1.1.1. Padidinti kurorto lankytinų objektų patrauklumą ir vykdyti paveldo aktualizavimą</w:t>
            </w:r>
          </w:p>
          <w:p w14:paraId="62D8CF2F" w14:textId="77777777" w:rsidR="00F1203F" w:rsidRDefault="00F1203F">
            <w:pPr>
              <w:suppressAutoHyphens/>
              <w:spacing w:before="0" w:after="0" w:line="256" w:lineRule="auto"/>
              <w:ind w:firstLine="0"/>
              <w:jc w:val="left"/>
              <w:rPr>
                <w:iCs/>
                <w:kern w:val="2"/>
                <w:sz w:val="22"/>
                <w:szCs w:val="22"/>
                <w14:ligatures w14:val="standardContextual"/>
              </w:rPr>
            </w:pPr>
            <w:r>
              <w:rPr>
                <w:kern w:val="2"/>
                <w:sz w:val="22"/>
                <w:szCs w:val="22"/>
                <w14:ligatures w14:val="standardContextual"/>
              </w:rPr>
              <w:t xml:space="preserve">1.1.2. </w:t>
            </w:r>
            <w:r>
              <w:rPr>
                <w:iCs/>
                <w:kern w:val="2"/>
                <w:sz w:val="22"/>
                <w:szCs w:val="22"/>
                <w14:ligatures w14:val="standardContextual"/>
              </w:rPr>
              <w:t>Sukurti naują ir atnaujinti esamą viešąją rekreacinę ir turizmo infrastruktūrą, skirtą mažinti sezoniškumą, užtikrinant tvarumo principus</w:t>
            </w:r>
          </w:p>
          <w:p w14:paraId="32911B23" w14:textId="77777777" w:rsidR="00F1203F" w:rsidRDefault="00F1203F">
            <w:pPr>
              <w:suppressAutoHyphens/>
              <w:spacing w:before="0" w:after="0" w:line="256" w:lineRule="auto"/>
              <w:ind w:firstLine="0"/>
              <w:jc w:val="left"/>
              <w:rPr>
                <w:iCs/>
                <w:kern w:val="2"/>
                <w:sz w:val="22"/>
                <w:szCs w:val="22"/>
                <w14:ligatures w14:val="standardContextual"/>
              </w:rPr>
            </w:pPr>
            <w:r>
              <w:rPr>
                <w:iCs/>
                <w:kern w:val="2"/>
                <w:sz w:val="22"/>
                <w:szCs w:val="22"/>
                <w14:ligatures w14:val="standardContextual"/>
              </w:rPr>
              <w:t>1.2.1. Stiprinti vietos unikalumą ir kultūrą, plėtojant kultūrines partnerystes</w:t>
            </w:r>
          </w:p>
          <w:p w14:paraId="03CAD81F" w14:textId="77777777" w:rsidR="00F1203F" w:rsidRDefault="00F1203F">
            <w:pPr>
              <w:suppressAutoHyphens/>
              <w:spacing w:before="0" w:after="0" w:line="256" w:lineRule="auto"/>
              <w:ind w:firstLine="0"/>
              <w:jc w:val="left"/>
              <w:rPr>
                <w:iCs/>
                <w:kern w:val="2"/>
                <w:sz w:val="22"/>
                <w:szCs w:val="22"/>
                <w14:ligatures w14:val="standardContextual"/>
              </w:rPr>
            </w:pPr>
            <w:r>
              <w:rPr>
                <w:iCs/>
                <w:kern w:val="2"/>
                <w:sz w:val="22"/>
                <w:szCs w:val="22"/>
                <w14:ligatures w14:val="standardContextual"/>
              </w:rPr>
              <w:t>1.2.2. Sukurti kūrybinių rezidencijų vystymuisi palankią aplinką, skatinti objektų pritaikomumą kūrybinėms rezidencijoms ir jų sąveiką formuojant kūrybinių taškų sąveiką</w:t>
            </w:r>
          </w:p>
          <w:p w14:paraId="17D1DEE7" w14:textId="77777777" w:rsidR="00F1203F" w:rsidRDefault="00F1203F">
            <w:pPr>
              <w:suppressAutoHyphens/>
              <w:spacing w:before="0" w:after="0" w:line="256" w:lineRule="auto"/>
              <w:ind w:firstLine="0"/>
              <w:jc w:val="left"/>
              <w:rPr>
                <w:iCs/>
                <w:kern w:val="2"/>
                <w:sz w:val="22"/>
                <w:szCs w:val="22"/>
                <w14:ligatures w14:val="standardContextual"/>
              </w:rPr>
            </w:pPr>
            <w:r>
              <w:rPr>
                <w:iCs/>
                <w:kern w:val="2"/>
                <w:sz w:val="22"/>
                <w:szCs w:val="22"/>
                <w14:ligatures w14:val="standardContextual"/>
              </w:rPr>
              <w:t>1.2.3. Tvarkyti ir išsaugoti Kuršių nerijos išskirtinės visuotinės vertės elementus, dalyvaujant vietos bendruomenei, saugant materialų ir nematerialų paveldą</w:t>
            </w:r>
          </w:p>
          <w:p w14:paraId="6960FBE3" w14:textId="77777777" w:rsidR="00F1203F" w:rsidRDefault="00F1203F">
            <w:pPr>
              <w:suppressAutoHyphens/>
              <w:spacing w:before="0" w:after="0" w:line="256" w:lineRule="auto"/>
              <w:ind w:firstLine="0"/>
              <w:jc w:val="left"/>
              <w:rPr>
                <w:iCs/>
                <w:kern w:val="2"/>
                <w:sz w:val="22"/>
                <w:szCs w:val="22"/>
                <w14:ligatures w14:val="standardContextual"/>
              </w:rPr>
            </w:pPr>
            <w:r>
              <w:rPr>
                <w:iCs/>
                <w:kern w:val="2"/>
                <w:sz w:val="22"/>
                <w:szCs w:val="22"/>
                <w14:ligatures w14:val="standardContextual"/>
              </w:rPr>
              <w:t>2.2.1. Padidinti kultūros produktų įvairovę, kokybę ir prieinamumą</w:t>
            </w:r>
          </w:p>
          <w:p w14:paraId="48AC279A" w14:textId="77777777" w:rsidR="00F1203F" w:rsidRDefault="00F1203F">
            <w:pPr>
              <w:suppressAutoHyphens/>
              <w:spacing w:before="0" w:after="0" w:line="256" w:lineRule="auto"/>
              <w:ind w:firstLine="0"/>
              <w:jc w:val="left"/>
              <w:rPr>
                <w:kern w:val="2"/>
                <w:sz w:val="22"/>
                <w:szCs w:val="22"/>
                <w:highlight w:val="yellow"/>
                <w:lang w:eastAsia="lt-LT"/>
                <w14:ligatures w14:val="standardContextual"/>
              </w:rPr>
            </w:pPr>
            <w:r>
              <w:rPr>
                <w:iCs/>
                <w:kern w:val="2"/>
                <w:sz w:val="22"/>
                <w:szCs w:val="22"/>
                <w14:ligatures w14:val="standardContextual"/>
              </w:rPr>
              <w:t xml:space="preserve">2.3.1. </w:t>
            </w:r>
            <w:r>
              <w:rPr>
                <w:kern w:val="2"/>
                <w:sz w:val="22"/>
                <w:szCs w:val="22"/>
                <w14:ligatures w14:val="standardContextual"/>
              </w:rPr>
              <w:t>Sudaryti palankias sąlygas vietos gyventojų savirealizacijai, užimtumui ir bendradarbiavimui</w:t>
            </w:r>
          </w:p>
        </w:tc>
      </w:tr>
      <w:tr w:rsidR="00F1203F" w14:paraId="69CE107E"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107AC4BE" w14:textId="77777777" w:rsidR="00F1203F" w:rsidRDefault="00F1203F">
            <w:pPr>
              <w:suppressAutoHyphens/>
              <w:spacing w:before="0" w:after="0" w:line="256" w:lineRule="auto"/>
              <w:ind w:firstLine="0"/>
              <w:jc w:val="left"/>
              <w:rPr>
                <w:b/>
                <w:kern w:val="2"/>
                <w:sz w:val="22"/>
                <w:szCs w:val="22"/>
                <w:lang w:eastAsia="lt-LT"/>
                <w14:ligatures w14:val="standardContextual"/>
              </w:rPr>
            </w:pPr>
            <w:r>
              <w:rPr>
                <w:b/>
                <w:kern w:val="2"/>
                <w:sz w:val="22"/>
                <w:szCs w:val="22"/>
                <w14:ligatures w14:val="standardContextual"/>
              </w:rPr>
              <w:t>Programos tikslai</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50DA654B"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656CD7E5"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Stiprinti vietos identitetą, kurorto įvaizdį bei puoselėti UNESCO pasaulio paveldo vertybes</w:t>
            </w:r>
          </w:p>
          <w:p w14:paraId="1BA34A61"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Užtikrinti kultūrai, sportui ir gyvenimui patrauklios aplinkos kūrimą</w:t>
            </w:r>
          </w:p>
          <w:p w14:paraId="62692B13" w14:textId="77777777" w:rsidR="00F1203F" w:rsidRDefault="00F1203F">
            <w:pPr>
              <w:pStyle w:val="Default"/>
              <w:spacing w:line="256" w:lineRule="auto"/>
              <w:jc w:val="both"/>
              <w:rPr>
                <w:bCs/>
                <w:color w:val="auto"/>
                <w:kern w:val="2"/>
                <w:sz w:val="22"/>
                <w:szCs w:val="22"/>
                <w:lang w:eastAsia="en-US"/>
                <w14:ligatures w14:val="standardContextual"/>
              </w:rPr>
            </w:pPr>
            <w:r>
              <w:rPr>
                <w:kern w:val="2"/>
                <w:sz w:val="22"/>
                <w:szCs w:val="22"/>
                <w:lang w:eastAsia="en-US"/>
                <w14:ligatures w14:val="standardContextual"/>
              </w:rPr>
              <w:t>Laimingos bendruomenės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A66ECF" w14:textId="77777777" w:rsidR="00F1203F" w:rsidRDefault="00F1203F">
            <w:pPr>
              <w:keepNext/>
              <w:tabs>
                <w:tab w:val="left" w:pos="0"/>
              </w:tabs>
              <w:suppressAutoHyphens/>
              <w:spacing w:before="0" w:after="0" w:line="256" w:lineRule="auto"/>
              <w:ind w:firstLine="0"/>
              <w:jc w:val="center"/>
              <w:outlineLvl w:val="3"/>
              <w:rPr>
                <w:b/>
                <w:kern w:val="2"/>
                <w:sz w:val="22"/>
                <w:szCs w:val="22"/>
                <w14:ligatures w14:val="standardContextual"/>
              </w:rPr>
            </w:pPr>
            <w:r>
              <w:rPr>
                <w:b/>
                <w:kern w:val="2"/>
                <w:sz w:val="22"/>
                <w:szCs w:val="22"/>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46F60584"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1.1.</w:t>
            </w:r>
          </w:p>
          <w:p w14:paraId="673E7EC7"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639292B9"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0913BBC5"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1.2.</w:t>
            </w:r>
          </w:p>
          <w:p w14:paraId="55173202"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75E64E77"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2.2.</w:t>
            </w:r>
          </w:p>
          <w:p w14:paraId="1F5D1FF9"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52A046EF" w14:textId="77777777" w:rsidR="00F1203F" w:rsidRDefault="00F1203F">
            <w:pPr>
              <w:suppressAutoHyphens/>
              <w:spacing w:before="0" w:after="0" w:line="256" w:lineRule="auto"/>
              <w:ind w:firstLine="0"/>
              <w:jc w:val="center"/>
              <w:rPr>
                <w:kern w:val="2"/>
                <w:sz w:val="22"/>
                <w:szCs w:val="22"/>
                <w:highlight w:val="yellow"/>
                <w:lang w:eastAsia="ar-SA"/>
                <w14:ligatures w14:val="standardContextual"/>
              </w:rPr>
            </w:pPr>
            <w:r>
              <w:rPr>
                <w:kern w:val="2"/>
                <w:sz w:val="22"/>
                <w:szCs w:val="22"/>
                <w:lang w:eastAsia="ar-SA"/>
                <w14:ligatures w14:val="standardContextual"/>
              </w:rPr>
              <w:t>2.3.</w:t>
            </w:r>
          </w:p>
        </w:tc>
      </w:tr>
      <w:tr w:rsidR="00F1203F" w14:paraId="4F1860D1" w14:textId="77777777" w:rsidTr="00C64AD6">
        <w:trPr>
          <w:trHeight w:val="555"/>
        </w:trPr>
        <w:tc>
          <w:tcPr>
            <w:tcW w:w="2875" w:type="dxa"/>
            <w:tcBorders>
              <w:top w:val="nil"/>
              <w:left w:val="single" w:sz="8" w:space="0" w:color="auto"/>
              <w:bottom w:val="single" w:sz="4" w:space="0" w:color="000000"/>
              <w:right w:val="single" w:sz="4" w:space="0" w:color="000000"/>
            </w:tcBorders>
            <w:vAlign w:val="center"/>
            <w:hideMark/>
          </w:tcPr>
          <w:p w14:paraId="215BB187" w14:textId="77777777" w:rsidR="00F1203F" w:rsidRDefault="00F1203F">
            <w:pPr>
              <w:suppressAutoHyphens/>
              <w:spacing w:before="0" w:after="0" w:line="256" w:lineRule="auto"/>
              <w:ind w:firstLine="0"/>
              <w:rPr>
                <w:b/>
                <w:kern w:val="2"/>
                <w:sz w:val="22"/>
                <w:szCs w:val="22"/>
                <w:lang w:eastAsia="lt-LT"/>
                <w14:ligatures w14:val="standardContextual"/>
              </w:rPr>
            </w:pPr>
            <w:r>
              <w:rPr>
                <w:b/>
                <w:bCs/>
                <w:color w:val="000000"/>
                <w:kern w:val="2"/>
                <w:sz w:val="22"/>
                <w:szCs w:val="22"/>
                <w14:ligatures w14:val="standardContextual"/>
              </w:rPr>
              <w:t>Programos įgyvendinimo laikotarpis</w:t>
            </w:r>
          </w:p>
        </w:tc>
        <w:tc>
          <w:tcPr>
            <w:tcW w:w="6650" w:type="dxa"/>
            <w:gridSpan w:val="4"/>
            <w:tcBorders>
              <w:top w:val="single" w:sz="4" w:space="0" w:color="000000"/>
              <w:left w:val="nil"/>
              <w:bottom w:val="single" w:sz="4" w:space="0" w:color="000000"/>
              <w:right w:val="single" w:sz="4" w:space="0" w:color="auto"/>
            </w:tcBorders>
            <w:vAlign w:val="center"/>
            <w:hideMark/>
          </w:tcPr>
          <w:p w14:paraId="55B65644" w14:textId="6833DB6F" w:rsidR="00F1203F" w:rsidRDefault="00F1203F">
            <w:pPr>
              <w:suppressAutoHyphens/>
              <w:spacing w:before="0" w:after="0" w:line="256" w:lineRule="auto"/>
              <w:ind w:firstLine="0"/>
              <w:jc w:val="left"/>
              <w:rPr>
                <w:kern w:val="2"/>
                <w:sz w:val="22"/>
                <w:szCs w:val="22"/>
                <w:lang w:eastAsia="ar-SA"/>
                <w14:ligatures w14:val="standardContextual"/>
              </w:rPr>
            </w:pPr>
            <w:r>
              <w:rPr>
                <w:b/>
                <w:bCs/>
                <w:color w:val="000000"/>
                <w:kern w:val="2"/>
                <w:sz w:val="22"/>
                <w:szCs w:val="22"/>
                <w14:ligatures w14:val="standardContextual"/>
              </w:rPr>
              <w:t>202</w:t>
            </w:r>
            <w:r w:rsidR="00C45C7F">
              <w:rPr>
                <w:b/>
                <w:bCs/>
                <w:color w:val="000000"/>
                <w:kern w:val="2"/>
                <w:sz w:val="22"/>
                <w:szCs w:val="22"/>
                <w14:ligatures w14:val="standardContextual"/>
              </w:rPr>
              <w:t>5</w:t>
            </w:r>
            <w:r>
              <w:rPr>
                <w:b/>
                <w:bCs/>
                <w:color w:val="000000"/>
                <w:kern w:val="2"/>
                <w:sz w:val="22"/>
                <w:szCs w:val="22"/>
                <w14:ligatures w14:val="standardContextual"/>
              </w:rPr>
              <w:t>–202</w:t>
            </w:r>
            <w:r w:rsidR="00C45C7F">
              <w:rPr>
                <w:b/>
                <w:bCs/>
                <w:color w:val="000000"/>
                <w:kern w:val="2"/>
                <w:sz w:val="22"/>
                <w:szCs w:val="22"/>
                <w14:ligatures w14:val="standardContextual"/>
              </w:rPr>
              <w:t>7</w:t>
            </w:r>
            <w:r>
              <w:rPr>
                <w:b/>
                <w:bCs/>
                <w:color w:val="000000"/>
                <w:kern w:val="2"/>
                <w:sz w:val="22"/>
                <w:szCs w:val="22"/>
                <w14:ligatures w14:val="standardContextual"/>
              </w:rPr>
              <w:t xml:space="preserve"> metai</w:t>
            </w:r>
          </w:p>
        </w:tc>
      </w:tr>
      <w:tr w:rsidR="00F1203F" w14:paraId="5579C016" w14:textId="77777777" w:rsidTr="00C64AD6">
        <w:trPr>
          <w:trHeight w:val="152"/>
        </w:trPr>
        <w:tc>
          <w:tcPr>
            <w:tcW w:w="2875" w:type="dxa"/>
            <w:tcBorders>
              <w:top w:val="nil"/>
              <w:left w:val="single" w:sz="8" w:space="0" w:color="auto"/>
              <w:bottom w:val="single" w:sz="4" w:space="0" w:color="000000"/>
              <w:right w:val="single" w:sz="4" w:space="0" w:color="000000"/>
            </w:tcBorders>
            <w:hideMark/>
          </w:tcPr>
          <w:p w14:paraId="75472443" w14:textId="77777777" w:rsidR="00F1203F" w:rsidRDefault="00F1203F">
            <w:pPr>
              <w:suppressAutoHyphens/>
              <w:spacing w:before="0" w:after="0" w:line="256" w:lineRule="auto"/>
              <w:ind w:firstLine="0"/>
              <w:rPr>
                <w:b/>
                <w:kern w:val="2"/>
                <w:sz w:val="22"/>
                <w:szCs w:val="22"/>
                <w:lang w:eastAsia="lt-LT"/>
                <w14:ligatures w14:val="standardContextual"/>
              </w:rPr>
            </w:pPr>
            <w:r>
              <w:rPr>
                <w:b/>
                <w:bCs/>
                <w:color w:val="000000"/>
                <w:kern w:val="2"/>
                <w:sz w:val="22"/>
                <w:szCs w:val="22"/>
                <w14:ligatures w14:val="standardContextual"/>
              </w:rPr>
              <w:t>Biudžetiniai metai</w:t>
            </w:r>
          </w:p>
        </w:tc>
        <w:tc>
          <w:tcPr>
            <w:tcW w:w="6650" w:type="dxa"/>
            <w:gridSpan w:val="4"/>
            <w:tcBorders>
              <w:top w:val="single" w:sz="4" w:space="0" w:color="000000"/>
              <w:left w:val="nil"/>
              <w:bottom w:val="single" w:sz="4" w:space="0" w:color="000000"/>
              <w:right w:val="single" w:sz="4" w:space="0" w:color="auto"/>
            </w:tcBorders>
            <w:vAlign w:val="center"/>
            <w:hideMark/>
          </w:tcPr>
          <w:p w14:paraId="45472596" w14:textId="578AA030" w:rsidR="00F1203F" w:rsidRDefault="00F1203F">
            <w:pPr>
              <w:suppressAutoHyphens/>
              <w:spacing w:before="0" w:after="0" w:line="256" w:lineRule="auto"/>
              <w:ind w:firstLine="0"/>
              <w:jc w:val="left"/>
              <w:rPr>
                <w:kern w:val="2"/>
                <w:sz w:val="22"/>
                <w:szCs w:val="22"/>
                <w:lang w:eastAsia="ar-SA"/>
                <w14:ligatures w14:val="standardContextual"/>
              </w:rPr>
            </w:pPr>
            <w:r>
              <w:rPr>
                <w:b/>
                <w:bCs/>
                <w:color w:val="000000"/>
                <w:kern w:val="2"/>
                <w:sz w:val="22"/>
                <w:szCs w:val="22"/>
                <w14:ligatures w14:val="standardContextual"/>
              </w:rPr>
              <w:t>202</w:t>
            </w:r>
            <w:r w:rsidR="00C45C7F">
              <w:rPr>
                <w:b/>
                <w:bCs/>
                <w:color w:val="000000"/>
                <w:kern w:val="2"/>
                <w:sz w:val="22"/>
                <w:szCs w:val="22"/>
                <w14:ligatures w14:val="standardContextual"/>
              </w:rPr>
              <w:t>5</w:t>
            </w:r>
          </w:p>
        </w:tc>
      </w:tr>
      <w:tr w:rsidR="00F1203F" w14:paraId="5DE99011" w14:textId="77777777" w:rsidTr="00C64AD6">
        <w:trPr>
          <w:trHeight w:val="624"/>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ACAE89B"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1 grafikas. 03 programos „Kultūros ir jaunimo veiklos programa“ tikslai ir uždaviniai</w:t>
            </w:r>
          </w:p>
          <w:p w14:paraId="154A4945" w14:textId="30D179AA" w:rsidR="00F1203F" w:rsidRDefault="00F1203F">
            <w:pPr>
              <w:suppressAutoHyphens/>
              <w:spacing w:before="0" w:after="0" w:line="256" w:lineRule="auto"/>
              <w:ind w:firstLine="0"/>
              <w:jc w:val="center"/>
              <w:rPr>
                <w:color w:val="000000"/>
                <w:kern w:val="2"/>
                <w:szCs w:val="24"/>
                <w14:ligatures w14:val="standardContextual"/>
              </w:rPr>
            </w:pPr>
            <w:r>
              <w:rPr>
                <w:noProof/>
                <w:color w:val="000000"/>
                <w:kern w:val="2"/>
                <w:szCs w:val="24"/>
                <w:lang w:eastAsia="lt-LT"/>
                <w14:ligatures w14:val="standardContextual"/>
              </w:rPr>
              <w:lastRenderedPageBreak/>
              <w:drawing>
                <wp:inline distT="0" distB="0" distL="0" distR="0" wp14:anchorId="71C7C49D" wp14:editId="6667A27D">
                  <wp:extent cx="5886450" cy="4981575"/>
                  <wp:effectExtent l="19050" t="0" r="0" b="0"/>
                  <wp:docPr id="95157405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F1203F" w14:paraId="0E88D2BD" w14:textId="77777777" w:rsidTr="00C64AD6">
        <w:trPr>
          <w:trHeight w:val="635"/>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448B843" w14:textId="77777777" w:rsidR="00F1203F" w:rsidRDefault="00F1203F">
            <w:pPr>
              <w:suppressAutoHyphens/>
              <w:spacing w:before="0" w:after="0" w:line="256" w:lineRule="auto"/>
              <w:ind w:firstLine="0"/>
              <w:rPr>
                <w:b/>
                <w:bCs/>
                <w:kern w:val="2"/>
                <w:sz w:val="22"/>
                <w:szCs w:val="22"/>
                <w14:ligatures w14:val="standardContextual"/>
              </w:rPr>
            </w:pPr>
            <w:r>
              <w:rPr>
                <w:b/>
                <w:bCs/>
                <w:kern w:val="2"/>
                <w:sz w:val="22"/>
                <w:szCs w:val="22"/>
                <w14:ligatures w14:val="standardContextual"/>
              </w:rPr>
              <w:lastRenderedPageBreak/>
              <w:t xml:space="preserve">1.1. tikslas „Užtikrinti darnios </w:t>
            </w:r>
            <w:proofErr w:type="spellStart"/>
            <w:r>
              <w:rPr>
                <w:b/>
                <w:bCs/>
                <w:kern w:val="2"/>
                <w:sz w:val="22"/>
                <w:szCs w:val="22"/>
                <w14:ligatures w14:val="standardContextual"/>
              </w:rPr>
              <w:t>vietokūros</w:t>
            </w:r>
            <w:proofErr w:type="spellEnd"/>
            <w:r>
              <w:rPr>
                <w:b/>
                <w:bCs/>
                <w:kern w:val="2"/>
                <w:sz w:val="22"/>
                <w:szCs w:val="22"/>
                <w14:ligatures w14:val="standardContextual"/>
              </w:rPr>
              <w:t xml:space="preserve"> vystymą bei turizmo infrastruktūros patrauklumą“</w:t>
            </w:r>
          </w:p>
          <w:p w14:paraId="54D1C53F" w14:textId="77777777" w:rsidR="00F1203F" w:rsidRDefault="00F1203F">
            <w:pPr>
              <w:spacing w:before="0" w:after="0" w:line="256" w:lineRule="auto"/>
              <w:ind w:firstLine="0"/>
              <w:rPr>
                <w:kern w:val="2"/>
                <w:sz w:val="20"/>
                <w14:ligatures w14:val="standardContextual"/>
              </w:rPr>
            </w:pPr>
            <w:r>
              <w:rPr>
                <w:kern w:val="2"/>
                <w:sz w:val="20"/>
                <w14:ligatures w14:val="standardContextual"/>
              </w:rPr>
              <w:t xml:space="preserve">Šiuo programos tikslu siekiama užtikrinti darnios </w:t>
            </w:r>
            <w:proofErr w:type="spellStart"/>
            <w:r>
              <w:rPr>
                <w:kern w:val="2"/>
                <w:sz w:val="20"/>
                <w14:ligatures w14:val="standardContextual"/>
              </w:rPr>
              <w:t>vietokūros</w:t>
            </w:r>
            <w:proofErr w:type="spellEnd"/>
            <w:r>
              <w:rPr>
                <w:kern w:val="2"/>
                <w:sz w:val="20"/>
                <w14:ligatures w14:val="standardContextual"/>
              </w:rPr>
              <w:t xml:space="preserve"> ir turizmo infrastuktūros patrauklumą. Siekiant šio tikslo, svarbu didinti kurorto tapatumą reprezentuojančių paveldo objektų pritaikymą kultūrinio turizmo ir kultūros paslaugų teikimui, tvarkant, prižiūrint ir aktualizuojant kultūros paveldo objektus, įrengti naujus daugiafunkcinius kultūros objektus, siekti lankytojų skaičiaus padidėjimo, ypač ne sezono metu.</w:t>
            </w:r>
          </w:p>
        </w:tc>
      </w:tr>
      <w:tr w:rsidR="00F1203F" w14:paraId="2A45C109" w14:textId="77777777" w:rsidTr="00C64AD6">
        <w:trPr>
          <w:trHeight w:val="44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094FC3" w14:textId="77777777" w:rsidR="00F1203F" w:rsidRDefault="00F1203F">
            <w:pPr>
              <w:pStyle w:val="Default"/>
              <w:spacing w:line="256" w:lineRule="auto"/>
              <w:jc w:val="both"/>
              <w:rPr>
                <w:b/>
                <w:kern w:val="2"/>
                <w:lang w:eastAsia="en-US"/>
                <w14:ligatures w14:val="standardContextual"/>
              </w:rPr>
            </w:pPr>
            <w:r>
              <w:rPr>
                <w:b/>
                <w:bCs/>
                <w:kern w:val="2"/>
                <w:sz w:val="22"/>
                <w:szCs w:val="22"/>
                <w:lang w:eastAsia="en-US"/>
                <w14:ligatures w14:val="standardContextual"/>
              </w:rPr>
              <w:t>1.1.1. uždavinys „Padidinti kurorto lankytinų objektų patrauklumą ir vykdyti paveldo aktualizavimą“</w:t>
            </w:r>
          </w:p>
        </w:tc>
      </w:tr>
      <w:tr w:rsidR="00F1203F" w14:paraId="4F277F35" w14:textId="77777777" w:rsidTr="00C64AD6">
        <w:trPr>
          <w:trHeight w:val="421"/>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10B3DE6" w14:textId="77777777" w:rsidR="00F1203F" w:rsidRPr="00C56C26" w:rsidRDefault="00F1203F">
            <w:pPr>
              <w:pStyle w:val="Default"/>
              <w:spacing w:line="256" w:lineRule="auto"/>
              <w:jc w:val="both"/>
              <w:rPr>
                <w:b/>
                <w:bCs/>
                <w:color w:val="auto"/>
                <w:kern w:val="2"/>
                <w:lang w:eastAsia="en-US"/>
                <w14:ligatures w14:val="standardContextual"/>
              </w:rPr>
            </w:pPr>
            <w:r w:rsidRPr="00C56C26">
              <w:rPr>
                <w:b/>
                <w:bCs/>
                <w:color w:val="auto"/>
                <w:kern w:val="2"/>
                <w:lang w:eastAsia="en-US"/>
                <w14:ligatures w14:val="standardContextual"/>
              </w:rPr>
              <w:t>1.1.1.1. priemonė „Paveldo objektų sutvarkymas ir priežiūra“</w:t>
            </w:r>
          </w:p>
          <w:p w14:paraId="37793564" w14:textId="77777777" w:rsidR="00F0639B" w:rsidRPr="00F0639B" w:rsidRDefault="00F0639B" w:rsidP="00F0639B">
            <w:pPr>
              <w:spacing w:before="0" w:after="0" w:line="256" w:lineRule="auto"/>
              <w:ind w:firstLine="0"/>
              <w:rPr>
                <w:kern w:val="2"/>
                <w:sz w:val="20"/>
                <w14:ligatures w14:val="standardContextual"/>
              </w:rPr>
            </w:pPr>
            <w:r w:rsidRPr="00F0639B">
              <w:rPr>
                <w:kern w:val="2"/>
                <w:sz w:val="20"/>
                <w14:ligatures w14:val="standardContextual"/>
              </w:rPr>
              <w:t xml:space="preserve">Numatomos veiklos, susijusios su kultūrinio paveldo tvarkyba, priežiūra ir </w:t>
            </w:r>
            <w:proofErr w:type="spellStart"/>
            <w:r w:rsidRPr="00F0639B">
              <w:rPr>
                <w:kern w:val="2"/>
                <w:sz w:val="20"/>
                <w14:ligatures w14:val="standardContextual"/>
              </w:rPr>
              <w:t>įveiklinimu</w:t>
            </w:r>
            <w:proofErr w:type="spellEnd"/>
            <w:r w:rsidRPr="00F0639B">
              <w:rPr>
                <w:kern w:val="2"/>
                <w:sz w:val="20"/>
                <w14:ligatures w14:val="standardContextual"/>
              </w:rPr>
              <w:t xml:space="preserve">. Vadovaujantis Nekilnojamojo kultūros paveldo apsaugos įstatymo reikalavimais, planuojama vykdyti kultūros paveldo objektų vertingųjų savybių nustatymo, vertybių apskaitos duomenų tikslinimo ir dokumentų rengimo darbus. </w:t>
            </w:r>
          </w:p>
          <w:p w14:paraId="4001FDB1" w14:textId="77777777" w:rsidR="00F0639B" w:rsidRPr="00F0639B" w:rsidRDefault="00F0639B" w:rsidP="00F0639B">
            <w:pPr>
              <w:spacing w:before="0" w:after="0" w:line="256" w:lineRule="auto"/>
              <w:ind w:firstLine="0"/>
              <w:rPr>
                <w:kern w:val="2"/>
                <w:sz w:val="20"/>
                <w14:ligatures w14:val="standardContextual"/>
              </w:rPr>
            </w:pPr>
            <w:r w:rsidRPr="00F0639B">
              <w:rPr>
                <w:kern w:val="2"/>
                <w:sz w:val="20"/>
                <w14:ligatures w14:val="standardContextual"/>
              </w:rPr>
              <w:t xml:space="preserve">Gautas dalinis valstybės finansavimas Pervalkos ir Juodkrantės etnografinių kapinių tvarkybos darbams, darbai bus pradėti vykdyti 2026 metų III </w:t>
            </w:r>
            <w:proofErr w:type="spellStart"/>
            <w:r w:rsidRPr="00F0639B">
              <w:rPr>
                <w:kern w:val="2"/>
                <w:sz w:val="20"/>
                <w14:ligatures w14:val="standardContextual"/>
              </w:rPr>
              <w:t>ketv</w:t>
            </w:r>
            <w:proofErr w:type="spellEnd"/>
            <w:r w:rsidRPr="00F0639B">
              <w:rPr>
                <w:kern w:val="2"/>
                <w:sz w:val="20"/>
                <w14:ligatures w14:val="standardContextual"/>
              </w:rPr>
              <w:t xml:space="preserve">. – 2027 m. I </w:t>
            </w:r>
            <w:proofErr w:type="spellStart"/>
            <w:r w:rsidRPr="00F0639B">
              <w:rPr>
                <w:kern w:val="2"/>
                <w:sz w:val="20"/>
                <w14:ligatures w14:val="standardContextual"/>
              </w:rPr>
              <w:t>ketv</w:t>
            </w:r>
            <w:proofErr w:type="spellEnd"/>
            <w:r w:rsidRPr="00F0639B">
              <w:rPr>
                <w:kern w:val="2"/>
                <w:sz w:val="20"/>
                <w14:ligatures w14:val="standardContextual"/>
              </w:rPr>
              <w:t xml:space="preserve">. 2025 m. planuojama organizuoti G. D. </w:t>
            </w:r>
            <w:proofErr w:type="spellStart"/>
            <w:r w:rsidRPr="00F0639B">
              <w:rPr>
                <w:kern w:val="2"/>
                <w:sz w:val="20"/>
                <w14:ligatures w14:val="standardContextual"/>
              </w:rPr>
              <w:t>Kuverto</w:t>
            </w:r>
            <w:proofErr w:type="spellEnd"/>
            <w:r w:rsidRPr="00F0639B">
              <w:rPr>
                <w:kern w:val="2"/>
                <w:sz w:val="20"/>
                <w14:ligatures w14:val="standardContextual"/>
              </w:rPr>
              <w:t xml:space="preserve"> kapo ir L. Rėzos paminklo restauravimo programų parengimą bei restauravimo darbus. 2025 m. Planuojama parengti paraišką Juodkrantės evangelikų liuteronų bažnyčios taikomųjų tyrimų valstybiniam finansavimui gauti. Tyrimai bus reikalingi bažnyčios tvarkybos darbų projektui parengti.</w:t>
            </w:r>
          </w:p>
          <w:p w14:paraId="09A30C9C" w14:textId="276E4A44" w:rsidR="00F1203F" w:rsidRDefault="00F0639B" w:rsidP="00F0639B">
            <w:pPr>
              <w:spacing w:before="0" w:after="0" w:line="256" w:lineRule="auto"/>
              <w:ind w:firstLine="0"/>
              <w:rPr>
                <w:b/>
                <w:bCs/>
                <w:kern w:val="2"/>
                <w:sz w:val="22"/>
                <w:szCs w:val="22"/>
                <w14:ligatures w14:val="standardContextual"/>
              </w:rPr>
            </w:pPr>
            <w:r w:rsidRPr="00C2406F">
              <w:rPr>
                <w:kern w:val="2"/>
                <w:sz w:val="20"/>
                <w14:ligatures w14:val="standardContextual"/>
              </w:rPr>
              <w:t>Pagal parengtą Nekilnojamųjų kultūros paveldo objektų tvarkybos darbų finansavimo aprašą, kasmet planuojama Savivaldybės lėšomis paveldo objektų savininkams dalinai finansuoti paveldo objektų tvarkybos darbus.</w:t>
            </w:r>
          </w:p>
        </w:tc>
      </w:tr>
      <w:tr w:rsidR="00F1203F" w14:paraId="193ACCBC"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947F97C"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1.1.1.1.1. veikla „Vertingųjų kultūros paveldo savybių nustatymas“</w:t>
            </w:r>
          </w:p>
        </w:tc>
      </w:tr>
      <w:tr w:rsidR="00F1203F" w14:paraId="79AF40E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FCD1518"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1.1.1.1.2. veikla „Bažnyčių veiklos užtikrinimas“</w:t>
            </w:r>
          </w:p>
        </w:tc>
      </w:tr>
      <w:tr w:rsidR="00F1203F" w14:paraId="20D4BB1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3593861" w14:textId="77777777" w:rsidR="00F1203F" w:rsidRPr="003155E8" w:rsidRDefault="00F1203F">
            <w:pPr>
              <w:pStyle w:val="Default"/>
              <w:spacing w:line="256" w:lineRule="auto"/>
              <w:jc w:val="both"/>
              <w:rPr>
                <w:color w:val="auto"/>
                <w:kern w:val="2"/>
                <w:sz w:val="22"/>
                <w:szCs w:val="22"/>
                <w:lang w:eastAsia="en-US"/>
                <w14:ligatures w14:val="standardContextual"/>
              </w:rPr>
            </w:pPr>
            <w:r w:rsidRPr="003155E8">
              <w:rPr>
                <w:color w:val="auto"/>
                <w:kern w:val="2"/>
                <w:sz w:val="22"/>
                <w:szCs w:val="22"/>
                <w:lang w:eastAsia="en-US"/>
                <w14:ligatures w14:val="standardContextual"/>
              </w:rPr>
              <w:t>1.1.1.1.3. veikla „Etnografinių kapinių tvarkyba“</w:t>
            </w:r>
          </w:p>
        </w:tc>
      </w:tr>
      <w:tr w:rsidR="00F1203F" w14:paraId="22E5339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C19BFF1"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1.1.1.1.4. veikla „G. D. </w:t>
            </w:r>
            <w:proofErr w:type="spellStart"/>
            <w:r w:rsidRPr="00C56C26">
              <w:rPr>
                <w:color w:val="auto"/>
                <w:kern w:val="2"/>
                <w:sz w:val="22"/>
                <w:szCs w:val="22"/>
                <w:lang w:eastAsia="en-US"/>
                <w14:ligatures w14:val="standardContextual"/>
              </w:rPr>
              <w:t>Kuverto</w:t>
            </w:r>
            <w:proofErr w:type="spellEnd"/>
            <w:r w:rsidRPr="00C56C26">
              <w:rPr>
                <w:color w:val="auto"/>
                <w:kern w:val="2"/>
                <w:sz w:val="22"/>
                <w:szCs w:val="22"/>
                <w:lang w:eastAsia="en-US"/>
                <w14:ligatures w14:val="standardContextual"/>
              </w:rPr>
              <w:t xml:space="preserve"> kapo sutvarkymas“</w:t>
            </w:r>
          </w:p>
        </w:tc>
      </w:tr>
      <w:tr w:rsidR="00F1203F" w14:paraId="51C61606"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DF882FE"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1.1.1.1.5. veikla „Juodkrantės evangelikų liuteronų bažnyčios aktualizavimas ir </w:t>
            </w:r>
            <w:proofErr w:type="spellStart"/>
            <w:r w:rsidRPr="00C56C26">
              <w:rPr>
                <w:color w:val="auto"/>
                <w:kern w:val="2"/>
                <w:sz w:val="22"/>
                <w:szCs w:val="22"/>
                <w:lang w:eastAsia="en-US"/>
                <w14:ligatures w14:val="standardContextual"/>
              </w:rPr>
              <w:t>įveiklinimas</w:t>
            </w:r>
            <w:proofErr w:type="spellEnd"/>
            <w:r w:rsidRPr="00C56C26">
              <w:rPr>
                <w:color w:val="auto"/>
                <w:kern w:val="2"/>
                <w:sz w:val="22"/>
                <w:szCs w:val="22"/>
                <w:lang w:eastAsia="en-US"/>
                <w14:ligatures w14:val="standardContextual"/>
              </w:rPr>
              <w:t>“</w:t>
            </w:r>
          </w:p>
        </w:tc>
      </w:tr>
      <w:tr w:rsidR="00F1203F" w14:paraId="59FD8D3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747D685"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lastRenderedPageBreak/>
              <w:t>1.1.1.1.6. veikla „Projekto "Liuteronų Evangelikų bažnyčios Nidoje tvarkyba, pritaikant kultūrinėms reikmėms" tęstinumas“</w:t>
            </w:r>
          </w:p>
        </w:tc>
      </w:tr>
      <w:tr w:rsidR="00F1203F" w14:paraId="07A14C02"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F1EB20B"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1.1.1.1.7. veikla „Nekilnojamųjų kultūros paveldo objektų tvarkyba“</w:t>
            </w:r>
          </w:p>
        </w:tc>
      </w:tr>
      <w:tr w:rsidR="00F1203F" w14:paraId="215AE1E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1ED8D84"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1.1.1.1.8. veikla „L. Rėzos paminklo tvarkyba“</w:t>
            </w:r>
          </w:p>
        </w:tc>
      </w:tr>
      <w:tr w:rsidR="00F1203F" w14:paraId="0A84DCD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6998322" w14:textId="77777777" w:rsidR="00F1203F" w:rsidRPr="00C56C26" w:rsidRDefault="00F1203F">
            <w:pPr>
              <w:pStyle w:val="Default"/>
              <w:spacing w:line="256" w:lineRule="auto"/>
              <w:jc w:val="both"/>
              <w:rPr>
                <w:b/>
                <w:bCs/>
                <w:color w:val="auto"/>
                <w:kern w:val="2"/>
                <w:sz w:val="22"/>
                <w:szCs w:val="22"/>
                <w:lang w:eastAsia="en-US"/>
                <w14:ligatures w14:val="standardContextual"/>
              </w:rPr>
            </w:pPr>
            <w:r w:rsidRPr="00C56C26">
              <w:rPr>
                <w:b/>
                <w:bCs/>
                <w:color w:val="auto"/>
                <w:kern w:val="2"/>
                <w:sz w:val="22"/>
                <w:szCs w:val="22"/>
                <w:lang w:eastAsia="en-US"/>
                <w14:ligatures w14:val="standardContextual"/>
              </w:rPr>
              <w:t>1.1.1.2. priemonė „Paveldo objektų aktualizavimas“</w:t>
            </w:r>
          </w:p>
          <w:p w14:paraId="3A4880E0" w14:textId="452E150D" w:rsidR="00F1203F" w:rsidRPr="00C56C26" w:rsidRDefault="00F1203F">
            <w:pPr>
              <w:pStyle w:val="Default"/>
              <w:spacing w:line="256" w:lineRule="auto"/>
              <w:jc w:val="both"/>
              <w:rPr>
                <w:b/>
                <w:bCs/>
                <w:color w:val="auto"/>
                <w:kern w:val="2"/>
                <w:sz w:val="22"/>
                <w:szCs w:val="22"/>
                <w:lang w:eastAsia="en-US"/>
                <w14:ligatures w14:val="standardContextual"/>
              </w:rPr>
            </w:pPr>
            <w:r w:rsidRPr="00C56C26">
              <w:rPr>
                <w:color w:val="auto"/>
                <w:kern w:val="2"/>
                <w:sz w:val="20"/>
                <w:szCs w:val="20"/>
                <w:lang w:eastAsia="en-US"/>
                <w14:ligatures w14:val="standardContextual"/>
              </w:rPr>
              <w:t xml:space="preserve">Įgyvendinant šią priemonę, bus vykdomas Nidos švyturio statinių komplekso </w:t>
            </w:r>
            <w:proofErr w:type="spellStart"/>
            <w:r w:rsidRPr="00C56C26">
              <w:rPr>
                <w:color w:val="auto"/>
                <w:kern w:val="2"/>
                <w:sz w:val="20"/>
                <w:szCs w:val="20"/>
                <w:lang w:eastAsia="en-US"/>
                <w14:ligatures w14:val="standardContextual"/>
              </w:rPr>
              <w:t>įveiklinimas</w:t>
            </w:r>
            <w:proofErr w:type="spellEnd"/>
            <w:r w:rsidRPr="00C56C26">
              <w:rPr>
                <w:color w:val="auto"/>
                <w:kern w:val="2"/>
                <w:sz w:val="20"/>
                <w:szCs w:val="20"/>
                <w:lang w:eastAsia="en-US"/>
                <w14:ligatures w14:val="standardContextual"/>
              </w:rPr>
              <w:t>, numatant švyturio erdvėse įrengti muziejinę ekspoziciją, organizuoti kultūrines, edukacines veiklas, ekskursija</w:t>
            </w:r>
            <w:r w:rsidRPr="00C2406F">
              <w:rPr>
                <w:color w:val="auto"/>
                <w:kern w:val="2"/>
                <w:sz w:val="20"/>
                <w:szCs w:val="20"/>
                <w:lang w:eastAsia="en-US"/>
                <w14:ligatures w14:val="standardContextual"/>
              </w:rPr>
              <w:t>s</w:t>
            </w:r>
            <w:r w:rsidR="00F0639B" w:rsidRPr="00C2406F">
              <w:rPr>
                <w:color w:val="auto"/>
                <w:kern w:val="2"/>
                <w:sz w:val="20"/>
                <w:szCs w:val="20"/>
                <w:lang w:eastAsia="en-US"/>
                <w14:ligatures w14:val="standardContextual"/>
              </w:rPr>
              <w:t xml:space="preserve">. 2025 m. bus atliekami Nidos švyturio statinių komplekso taikomieji (architektūros natūriniai, architektūros konstrukcijų ir istoriniai) tyrimai. Tyrimams gautas dalinis valstybinis finansavimas. Remiantis atliktais taikomaisiais tyrimais ir komplekso </w:t>
            </w:r>
            <w:proofErr w:type="spellStart"/>
            <w:r w:rsidR="00F0639B" w:rsidRPr="00C2406F">
              <w:rPr>
                <w:color w:val="auto"/>
                <w:kern w:val="2"/>
                <w:sz w:val="20"/>
                <w:szCs w:val="20"/>
                <w:lang w:eastAsia="en-US"/>
                <w14:ligatures w14:val="standardContextual"/>
              </w:rPr>
              <w:t>įveiklinimo</w:t>
            </w:r>
            <w:proofErr w:type="spellEnd"/>
            <w:r w:rsidR="00F0639B" w:rsidRPr="00C2406F">
              <w:rPr>
                <w:color w:val="auto"/>
                <w:kern w:val="2"/>
                <w:sz w:val="20"/>
                <w:szCs w:val="20"/>
                <w:lang w:eastAsia="en-US"/>
                <w14:ligatures w14:val="standardContextual"/>
              </w:rPr>
              <w:t xml:space="preserve"> vizija, 2025 m. bus koreguojamos komplekso vertingosios savybės.</w:t>
            </w:r>
          </w:p>
        </w:tc>
      </w:tr>
      <w:tr w:rsidR="00F1203F" w14:paraId="16126B0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618877C"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1.1.1.2.1. veikla „Nidos švyturio statinių komplekso </w:t>
            </w:r>
            <w:proofErr w:type="spellStart"/>
            <w:r w:rsidRPr="00C56C26">
              <w:rPr>
                <w:color w:val="auto"/>
                <w:kern w:val="2"/>
                <w:sz w:val="22"/>
                <w:szCs w:val="22"/>
                <w:lang w:eastAsia="en-US"/>
                <w14:ligatures w14:val="standardContextual"/>
              </w:rPr>
              <w:t>įveiklinimas</w:t>
            </w:r>
            <w:proofErr w:type="spellEnd"/>
            <w:r w:rsidRPr="00C56C26">
              <w:rPr>
                <w:color w:val="auto"/>
                <w:kern w:val="2"/>
                <w:sz w:val="22"/>
                <w:szCs w:val="22"/>
                <w:lang w:eastAsia="en-US"/>
                <w14:ligatures w14:val="standardContextual"/>
              </w:rPr>
              <w:t>“</w:t>
            </w:r>
          </w:p>
        </w:tc>
      </w:tr>
      <w:tr w:rsidR="00F1203F" w14:paraId="40D5ECE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BA1A4BE" w14:textId="77777777" w:rsidR="00F1203F" w:rsidRDefault="00F1203F">
            <w:pPr>
              <w:pStyle w:val="Default"/>
              <w:spacing w:line="256" w:lineRule="auto"/>
              <w:jc w:val="both"/>
              <w:rPr>
                <w:b/>
                <w:bCs/>
                <w:color w:val="auto"/>
                <w:kern w:val="2"/>
                <w:sz w:val="22"/>
                <w:szCs w:val="22"/>
                <w:lang w:eastAsia="en-US"/>
                <w14:ligatures w14:val="standardContextual"/>
              </w:rPr>
            </w:pPr>
            <w:r>
              <w:rPr>
                <w:b/>
                <w:bCs/>
                <w:color w:val="auto"/>
                <w:kern w:val="2"/>
                <w:sz w:val="22"/>
                <w:szCs w:val="22"/>
                <w:lang w:eastAsia="en-US"/>
                <w14:ligatures w14:val="standardContextual"/>
              </w:rPr>
              <w:t>1.1.1.3. priemonė „Vientisos, tarpusavyje sąveikaujančios kultūrinių urbanistinių kompleksų sistemos sukūrimas“</w:t>
            </w:r>
          </w:p>
          <w:p w14:paraId="6339F0C0" w14:textId="77777777" w:rsidR="00F1203F" w:rsidRDefault="00F1203F">
            <w:pPr>
              <w:pStyle w:val="Default"/>
              <w:spacing w:line="256" w:lineRule="auto"/>
              <w:jc w:val="both"/>
              <w:rPr>
                <w:kern w:val="2"/>
                <w:sz w:val="23"/>
                <w:szCs w:val="23"/>
                <w:lang w:eastAsia="en-US"/>
                <w14:ligatures w14:val="standardContextual"/>
              </w:rPr>
            </w:pPr>
            <w:r>
              <w:rPr>
                <w:color w:val="auto"/>
                <w:kern w:val="2"/>
                <w:sz w:val="20"/>
                <w:szCs w:val="20"/>
                <w:lang w:eastAsia="en-US"/>
                <w14:ligatures w14:val="standardContextual"/>
              </w:rPr>
              <w:t>Įgyvendinat šią priemonę, numatyta sukurti Vientisą, tarpusavyje sąveikaujančių kultūrinių urbanistinių kompleksų sistemą.</w:t>
            </w:r>
          </w:p>
        </w:tc>
      </w:tr>
      <w:tr w:rsidR="00F1203F" w14:paraId="5A2BC0A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9ED92F5" w14:textId="77777777" w:rsidR="00F1203F" w:rsidRDefault="00F1203F">
            <w:pPr>
              <w:pStyle w:val="Default"/>
              <w:spacing w:line="256" w:lineRule="auto"/>
              <w:jc w:val="both"/>
              <w:rPr>
                <w:color w:val="auto"/>
                <w:kern w:val="2"/>
                <w:sz w:val="22"/>
                <w:szCs w:val="22"/>
                <w:lang w:eastAsia="en-US"/>
                <w14:ligatures w14:val="standardContextual"/>
              </w:rPr>
            </w:pPr>
            <w:r>
              <w:rPr>
                <w:color w:val="auto"/>
                <w:kern w:val="2"/>
                <w:sz w:val="22"/>
                <w:szCs w:val="22"/>
                <w:lang w:eastAsia="en-US"/>
                <w14:ligatures w14:val="standardContextual"/>
              </w:rPr>
              <w:t>1.1.1.3.1. veikla „Vientisos, tarpusavyje sąveikaujančios, kultūrinių urbanistinių kompleksų, sistemos sukūrimas“</w:t>
            </w:r>
          </w:p>
        </w:tc>
      </w:tr>
      <w:tr w:rsidR="00F1203F" w14:paraId="1B717B41"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8BC0D4"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1.1.2. uždavinys „</w:t>
            </w:r>
            <w:r>
              <w:rPr>
                <w:b/>
                <w:iCs/>
                <w:kern w:val="2"/>
                <w:sz w:val="22"/>
                <w:szCs w:val="22"/>
                <w:lang w:eastAsia="en-US"/>
                <w14:ligatures w14:val="standardContextual"/>
              </w:rPr>
              <w:t>Sukurti naują ir atnaujinti esamą viešąją rekreacinę ir turizmo infrastruktūrą, skirtą mažinti sezoniškumą, užtikrinant tvarumo principus“</w:t>
            </w:r>
          </w:p>
        </w:tc>
      </w:tr>
      <w:tr w:rsidR="00F1203F" w14:paraId="4A38A74B"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B923837"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1.1.2.5. priemonė „Daugiafunkcinių kultūros objektų įrengimas“</w:t>
            </w:r>
          </w:p>
          <w:p w14:paraId="63837A62" w14:textId="77777777" w:rsidR="00F1203F" w:rsidRDefault="00F1203F">
            <w:pPr>
              <w:spacing w:before="0" w:after="0" w:line="256" w:lineRule="auto"/>
              <w:ind w:firstLine="0"/>
              <w:rPr>
                <w:bCs/>
                <w:iCs/>
                <w:kern w:val="2"/>
                <w:sz w:val="20"/>
                <w14:ligatures w14:val="standardContextual"/>
              </w:rPr>
            </w:pPr>
            <w:r>
              <w:rPr>
                <w:bCs/>
                <w:iCs/>
                <w:kern w:val="2"/>
                <w:sz w:val="20"/>
                <w14:ligatures w14:val="standardContextual"/>
              </w:rPr>
              <w:t>Planuojama Daugiafunkcinio kultūros centro statyba Nidoje (Vasaros estrados konversija) ir Neringos kuršių buities muziejaus įrengimas.</w:t>
            </w:r>
          </w:p>
          <w:p w14:paraId="45FAEABA" w14:textId="77777777" w:rsidR="00F1203F" w:rsidRPr="00D85E45" w:rsidRDefault="00F1203F">
            <w:pPr>
              <w:spacing w:before="0" w:after="0" w:line="256" w:lineRule="auto"/>
              <w:ind w:firstLine="0"/>
              <w:rPr>
                <w:kern w:val="2"/>
                <w:sz w:val="20"/>
                <w14:ligatures w14:val="standardContextual"/>
              </w:rPr>
            </w:pPr>
            <w:r>
              <w:rPr>
                <w:kern w:val="2"/>
                <w:sz w:val="20"/>
                <w14:ligatures w14:val="standardContextual"/>
              </w:rPr>
              <w:t>Projekto tikslas: sukurti daugiafunkcinei kultūrinei veiklai pritaikytą modernų socialinį, edukacinį, informacinį, konferencijų ir parodų organizavimo kompleksą buvusios Vasaros estrados (Pamario g. 55, Neringa) vietoje. Šio projekto įgyvendinimas suteiktų naujų perspektyvų Neringos, kaip kurortinio miesto, gebančio tenkinti kultūrinio turizmo poreikius, plėtrai</w:t>
            </w:r>
            <w:r w:rsidRPr="00D85E45">
              <w:rPr>
                <w:kern w:val="2"/>
                <w:sz w:val="20"/>
                <w14:ligatures w14:val="standardContextual"/>
              </w:rPr>
              <w:t>. Numatoma projekto vertė 5 mln. eurų. Artimiausi darbai: investicijos projekto parengimas, koncesijos dokumentacijos parengimas ir konkurso paskelbimas.</w:t>
            </w:r>
          </w:p>
          <w:p w14:paraId="460BB557" w14:textId="77777777" w:rsidR="00F1203F" w:rsidRDefault="00F1203F">
            <w:pPr>
              <w:spacing w:before="0" w:after="0" w:line="256" w:lineRule="auto"/>
              <w:ind w:firstLine="0"/>
              <w:rPr>
                <w:kern w:val="2"/>
                <w:szCs w:val="24"/>
                <w14:ligatures w14:val="standardContextual"/>
              </w:rPr>
            </w:pPr>
            <w:r w:rsidRPr="00D85E45">
              <w:rPr>
                <w:kern w:val="2"/>
                <w:sz w:val="20"/>
                <w14:ligatures w14:val="standardContextual"/>
              </w:rPr>
              <w:t>Neringos kuršių buities muziejaus idėjai jau daugiau kaip 20 metų: 1994 m. patvirtintame Kuršių nerijos nacionalinio parko kompleksiniame generaliniame</w:t>
            </w:r>
            <w:r>
              <w:rPr>
                <w:kern w:val="2"/>
                <w:sz w:val="20"/>
                <w14:ligatures w14:val="standardContextual"/>
              </w:rPr>
              <w:t xml:space="preserve"> plane buvo numatyta vieta tokiam muziejui pietiniame Pervalkos gyvenvietės pakraštyje. 2014 m. buvo atlikta galimybių studija, Taryba pritarė vienai iš studijoje pateiktų alternatyvų – Gyvasis muziejus (didesne apimtimi) su kaimynystėje išvystyta svetingumo infrastruktūra – bendrajame plane numatyta prieplauka, kempingu ir vaikų poilsio stovykla. </w:t>
            </w:r>
            <w:r>
              <w:rPr>
                <w:kern w:val="2"/>
                <w:sz w:val="20"/>
                <w:lang w:eastAsia="zh-CN"/>
                <w14:ligatures w14:val="standardContextual"/>
              </w:rPr>
              <w:t>Finansinės analizės skaičiavimų duomenimis</w:t>
            </w:r>
            <w:r>
              <w:rPr>
                <w:kern w:val="2"/>
                <w:sz w:val="20"/>
                <w14:ligatures w14:val="standardContextual"/>
              </w:rPr>
              <w:t>, preliminari muziejaus pastatų statybos ir įrengimo kaina – 2187,8 tūkst. Eur.</w:t>
            </w:r>
          </w:p>
        </w:tc>
      </w:tr>
      <w:tr w:rsidR="00F1203F" w14:paraId="37378C3A"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76B62B" w14:textId="77777777" w:rsidR="00F1203F" w:rsidRDefault="00F1203F">
            <w:pPr>
              <w:pStyle w:val="Default"/>
              <w:spacing w:line="256" w:lineRule="auto"/>
              <w:jc w:val="both"/>
              <w:rPr>
                <w:bCs/>
                <w:iCs/>
                <w:kern w:val="2"/>
                <w:sz w:val="22"/>
                <w:szCs w:val="22"/>
                <w:lang w:eastAsia="en-US"/>
                <w14:ligatures w14:val="standardContextual"/>
              </w:rPr>
            </w:pPr>
            <w:r>
              <w:rPr>
                <w:bCs/>
                <w:iCs/>
                <w:kern w:val="2"/>
                <w:sz w:val="22"/>
                <w:szCs w:val="22"/>
                <w:lang w:eastAsia="en-US"/>
                <w14:ligatures w14:val="standardContextual"/>
              </w:rPr>
              <w:t>1.1.2.5.1. veikla „Daugiafunkcinio kultūros centro statyba Nidoje (Vasaros estrados konversija)“</w:t>
            </w:r>
          </w:p>
        </w:tc>
      </w:tr>
      <w:tr w:rsidR="00F1203F" w14:paraId="75DF45A8"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90B699B" w14:textId="16640BEF" w:rsidR="00F1203F" w:rsidRDefault="00F1203F">
            <w:pPr>
              <w:pStyle w:val="Default"/>
              <w:spacing w:line="256" w:lineRule="auto"/>
              <w:jc w:val="both"/>
              <w:rPr>
                <w:bCs/>
                <w:iCs/>
                <w:kern w:val="2"/>
                <w:sz w:val="22"/>
                <w:szCs w:val="22"/>
                <w:lang w:eastAsia="en-US"/>
                <w14:ligatures w14:val="standardContextual"/>
              </w:rPr>
            </w:pPr>
          </w:p>
        </w:tc>
      </w:tr>
      <w:tr w:rsidR="00F1203F" w14:paraId="114C3B14" w14:textId="77777777" w:rsidTr="00C64AD6">
        <w:trPr>
          <w:trHeight w:val="570"/>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18042E2"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 tikslas „Stiprinti vietos identitetą, kurorto įvaizdį bei puoselėti UNESCO pasaulio paveldo vertybes“</w:t>
            </w:r>
          </w:p>
          <w:p w14:paraId="00928D88" w14:textId="77777777" w:rsidR="00F1203F" w:rsidRDefault="00F1203F">
            <w:pPr>
              <w:pStyle w:val="Default"/>
              <w:spacing w:line="256" w:lineRule="auto"/>
              <w:jc w:val="both"/>
              <w:rPr>
                <w:kern w:val="2"/>
                <w:sz w:val="23"/>
                <w:szCs w:val="23"/>
                <w:lang w:eastAsia="en-US"/>
                <w14:ligatures w14:val="standardContextual"/>
              </w:rPr>
            </w:pPr>
            <w:r>
              <w:rPr>
                <w:kern w:val="2"/>
                <w:sz w:val="20"/>
                <w:szCs w:val="20"/>
                <w:lang w:eastAsia="en-US"/>
                <w14:ligatures w14:val="standardContextual"/>
              </w:rPr>
              <w:t>Šiuo programos tikslu siekiama stiprinti vietos identitetą, gerinti kurorto įvaizdį bei puoselėti UNESCO pasaulio paveldo vertybes. Siekiant šio tikslo, būtina išsaugoti Mažosios Lietuvos etnokultūros paveldą, plėtoti etninę, marinistinę kultūrą, vykdyti Mažosios Lietuvos, pamario krašto kultūrinio savitumo sklaidą, formuoti teisingą visuomenės sampratą apie Mažosios Lietuvos tautinį identitetą, planingai finansuoti ir vykdyti kultūros ir meno projektus, sistemingai organizuoti renginius, jų ciklus, skatinti vietos unikalumą puoselėjančias partnerystes, sukurti ir įgyvendinti kūrybinių rezidencijų sistemą. Visa tai praturtintų miesto kultūrinį gyvenimą, pritrauktų kurorto svečių, padidintų gyventojų kultūrinį užimtumą, galimybes saviraiškai, skatintų kūrybines iniciatyvas.</w:t>
            </w:r>
          </w:p>
        </w:tc>
      </w:tr>
      <w:tr w:rsidR="00F1203F" w14:paraId="26D1C64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83293D"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1.2.1. uždavinys „Stiprinti vietos unikalumą ir kultūrą, plėtojant kultūrines partnerystes“</w:t>
            </w:r>
          </w:p>
        </w:tc>
      </w:tr>
      <w:tr w:rsidR="00F1203F" w14:paraId="360F8FE7"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8AFEA44" w14:textId="77777777" w:rsidR="00F1203F" w:rsidRDefault="00F1203F">
            <w:pPr>
              <w:pStyle w:val="Default"/>
              <w:spacing w:line="256" w:lineRule="auto"/>
              <w:jc w:val="both"/>
              <w:rPr>
                <w:b/>
                <w:iCs/>
                <w:kern w:val="2"/>
                <w:sz w:val="22"/>
                <w:szCs w:val="22"/>
                <w:lang w:eastAsia="en-US"/>
                <w14:ligatures w14:val="standardContextual"/>
              </w:rPr>
            </w:pPr>
            <w:r>
              <w:rPr>
                <w:b/>
                <w:bCs/>
                <w:kern w:val="2"/>
                <w:sz w:val="22"/>
                <w:szCs w:val="22"/>
                <w:lang w:eastAsia="en-US"/>
                <w14:ligatures w14:val="standardContextual"/>
              </w:rPr>
              <w:t xml:space="preserve">1.2.1.1. </w:t>
            </w:r>
            <w:r>
              <w:rPr>
                <w:b/>
                <w:iCs/>
                <w:kern w:val="2"/>
                <w:sz w:val="22"/>
                <w:szCs w:val="22"/>
                <w:lang w:eastAsia="en-US"/>
                <w14:ligatures w14:val="standardContextual"/>
              </w:rPr>
              <w:t>priemonė „Vietos unikalumą ir kultūrą skatinančių tarptautinių, nacionalinių ir regioninių partnerysčių inicijavimas ir įgyvendinimas“</w:t>
            </w:r>
          </w:p>
          <w:p w14:paraId="6FBB26CD" w14:textId="77777777" w:rsidR="00F1203F" w:rsidRDefault="00F1203F">
            <w:pPr>
              <w:spacing w:before="0" w:after="0" w:line="256" w:lineRule="auto"/>
              <w:ind w:firstLine="0"/>
              <w:rPr>
                <w:bCs/>
                <w:kern w:val="2"/>
                <w:sz w:val="20"/>
                <w14:ligatures w14:val="standardContextual"/>
              </w:rPr>
            </w:pPr>
            <w:r>
              <w:rPr>
                <w:kern w:val="2"/>
                <w:sz w:val="20"/>
                <w14:ligatures w14:val="standardContextual"/>
              </w:rPr>
              <w:t xml:space="preserve">Šia priemone siekiama tęsti turimas ir inicijuoti naujas partnerystes tarptautiniu, nacionaliniu ir regioniniu lygmenimis, dalyvaujant </w:t>
            </w:r>
            <w:r>
              <w:rPr>
                <w:bCs/>
                <w:kern w:val="2"/>
                <w:sz w:val="20"/>
                <w14:ligatures w14:val="standardContextual"/>
              </w:rPr>
              <w:t xml:space="preserve">ES sertifikuotuose ir nacionalinio lygmens kultūros keliuose, kuriant kultūrinius, kultūrinius-turistinius, kultūrinius-istorinius ir kt. maršrutus. Bus tęsiamas Kultūrinio turizmo maršruto „Nuostabiosios žemės beieškant“ įgyvendinimas. </w:t>
            </w:r>
          </w:p>
          <w:p w14:paraId="79CC84CC" w14:textId="2645575D" w:rsidR="00F1203F" w:rsidRDefault="00F1203F">
            <w:pPr>
              <w:pStyle w:val="Default"/>
              <w:spacing w:line="256" w:lineRule="auto"/>
              <w:jc w:val="both"/>
              <w:rPr>
                <w:b/>
                <w:bCs/>
                <w:kern w:val="2"/>
                <w:sz w:val="22"/>
                <w:szCs w:val="22"/>
                <w:lang w:eastAsia="en-US"/>
                <w14:ligatures w14:val="standardContextual"/>
              </w:rPr>
            </w:pPr>
            <w:r>
              <w:rPr>
                <w:bCs/>
                <w:kern w:val="2"/>
                <w:sz w:val="20"/>
                <w:szCs w:val="20"/>
                <w:lang w:eastAsia="en-US"/>
                <w14:ligatures w14:val="standardContextual"/>
              </w:rPr>
              <w:t xml:space="preserve">Plėtojant tarptautines kultūrines partnerystes, bus tęsiamas dalyvavimas „Euro art“ organizacijoje, o užtikrinant nacionalinių ir regioninių partnerysčių plėtrą – teikiamos Martyno Liudviko Rėzos, </w:t>
            </w:r>
            <w:r w:rsidR="00D62F00">
              <w:rPr>
                <w:bCs/>
                <w:kern w:val="2"/>
                <w:sz w:val="20"/>
                <w:szCs w:val="20"/>
                <w:lang w:eastAsia="en-US"/>
                <w14:ligatures w14:val="standardContextual"/>
              </w:rPr>
              <w:t>Meno premijos, skirtos tarptautiniam tapybos plenero ,,Nidos ekspresija“ dalyviams</w:t>
            </w:r>
            <w:r>
              <w:rPr>
                <w:bCs/>
                <w:kern w:val="2"/>
                <w:sz w:val="20"/>
                <w:szCs w:val="20"/>
                <w:lang w:eastAsia="en-US"/>
                <w14:ligatures w14:val="standardContextual"/>
              </w:rPr>
              <w:t xml:space="preserve">, Fotografijos seminaro Mero premijos, skiriamos Meno </w:t>
            </w:r>
            <w:r>
              <w:rPr>
                <w:bCs/>
                <w:kern w:val="2"/>
                <w:sz w:val="20"/>
                <w:szCs w:val="20"/>
                <w:lang w:eastAsia="en-US"/>
                <w14:ligatures w14:val="standardContextual"/>
              </w:rPr>
              <w:lastRenderedPageBreak/>
              <w:t xml:space="preserve">stipendija ir Neringos savivaldybės stipendija rašytojui, reziduojančiam Tarptautiniame vertėjų ir rašytojų centre, organizuojamas tradicinis A. </w:t>
            </w:r>
            <w:proofErr w:type="spellStart"/>
            <w:r>
              <w:rPr>
                <w:bCs/>
                <w:kern w:val="2"/>
                <w:sz w:val="20"/>
                <w:szCs w:val="20"/>
                <w:lang w:eastAsia="en-US"/>
                <w14:ligatures w14:val="standardContextual"/>
              </w:rPr>
              <w:t>Zavišos</w:t>
            </w:r>
            <w:proofErr w:type="spellEnd"/>
            <w:r>
              <w:rPr>
                <w:bCs/>
                <w:kern w:val="2"/>
                <w:sz w:val="20"/>
                <w:szCs w:val="20"/>
                <w:lang w:eastAsia="en-US"/>
                <w14:ligatures w14:val="standardContextual"/>
              </w:rPr>
              <w:t xml:space="preserve"> paramos ir labdaros fondo kasmetinis renginys.</w:t>
            </w:r>
          </w:p>
        </w:tc>
      </w:tr>
      <w:tr w:rsidR="00F1203F" w14:paraId="2715E39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106C42"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lastRenderedPageBreak/>
              <w:t>1.2.1.1.1. veikla „ES sertifikuotų ir nacionalinio lygmens kultūros kelių, kultūrinių maršrutų sukūrimas, dalyvavimas juose“</w:t>
            </w:r>
          </w:p>
        </w:tc>
      </w:tr>
      <w:tr w:rsidR="00F1203F" w14:paraId="47C32572"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DC7DF03"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1.2.1.1.2. veikla „Kultūrinio turizmo maršruto "Nuostabiosios žemės beieškant" įgyvendinimas“</w:t>
            </w:r>
          </w:p>
        </w:tc>
      </w:tr>
      <w:tr w:rsidR="00F1203F" w14:paraId="6ACE7CBC" w14:textId="77777777" w:rsidTr="00C64AD6">
        <w:trPr>
          <w:trHeight w:val="491"/>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4805876"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 xml:space="preserve">1.2.1.1.3. veikla „A. </w:t>
            </w:r>
            <w:proofErr w:type="spellStart"/>
            <w:r>
              <w:rPr>
                <w:kern w:val="2"/>
                <w:sz w:val="22"/>
                <w:szCs w:val="22"/>
                <w:lang w:eastAsia="en-US"/>
                <w14:ligatures w14:val="standardContextual"/>
              </w:rPr>
              <w:t>Zavišos</w:t>
            </w:r>
            <w:proofErr w:type="spellEnd"/>
            <w:r>
              <w:rPr>
                <w:kern w:val="2"/>
                <w:sz w:val="22"/>
                <w:szCs w:val="22"/>
                <w:lang w:eastAsia="en-US"/>
                <w14:ligatures w14:val="standardContextual"/>
              </w:rPr>
              <w:t xml:space="preserve"> paramos ir labdaros fondo kasmetinio renginio organizavimas“</w:t>
            </w:r>
          </w:p>
        </w:tc>
      </w:tr>
      <w:tr w:rsidR="00F1203F" w14:paraId="62744FDB"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941849"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1.2.1.1.4. veikla „Liudviko Rėzos premijos skyrimas“</w:t>
            </w:r>
          </w:p>
        </w:tc>
      </w:tr>
      <w:tr w:rsidR="00F1203F" w14:paraId="60CE08C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3286C43"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1.2.1.1.5. veikla „Meno stipendijos skyrimas“</w:t>
            </w:r>
          </w:p>
        </w:tc>
      </w:tr>
      <w:tr w:rsidR="00F1203F" w14:paraId="07EEB91C"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B347EBB" w14:textId="5C86C203"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1.2.1.1.6. veikla „</w:t>
            </w:r>
            <w:r w:rsidR="00C56C26" w:rsidRPr="00D85E45">
              <w:rPr>
                <w:color w:val="auto"/>
                <w:kern w:val="2"/>
                <w:sz w:val="22"/>
                <w:szCs w:val="22"/>
                <w:lang w:eastAsia="en-US"/>
                <w14:ligatures w14:val="standardContextual"/>
              </w:rPr>
              <w:t xml:space="preserve">Meno </w:t>
            </w:r>
            <w:proofErr w:type="spellStart"/>
            <w:r w:rsidR="00C56C26" w:rsidRPr="00D85E45">
              <w:rPr>
                <w:color w:val="auto"/>
                <w:kern w:val="2"/>
                <w:sz w:val="22"/>
                <w:szCs w:val="22"/>
                <w:lang w:eastAsia="en-US"/>
                <w14:ligatures w14:val="standardContextual"/>
              </w:rPr>
              <w:t>premijos,skirtos</w:t>
            </w:r>
            <w:proofErr w:type="spellEnd"/>
            <w:r w:rsidR="00C56C26" w:rsidRPr="00D85E45">
              <w:rPr>
                <w:color w:val="auto"/>
                <w:kern w:val="2"/>
                <w:sz w:val="22"/>
                <w:szCs w:val="22"/>
                <w:lang w:eastAsia="en-US"/>
                <w14:ligatures w14:val="standardContextual"/>
              </w:rPr>
              <w:t xml:space="preserve"> tarptautiniam  plenero ,,Nidos ekspresija“ dalyviams skyrimas</w:t>
            </w:r>
          </w:p>
        </w:tc>
      </w:tr>
      <w:tr w:rsidR="00F1203F" w14:paraId="70489B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C400D3C"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1.2.1.1.7. veikla „Fotografijos seminaro Mero premijos skyrimas“</w:t>
            </w:r>
          </w:p>
        </w:tc>
      </w:tr>
      <w:tr w:rsidR="00F1203F" w14:paraId="78B83C7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C73FCDC"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1.2.1.1.8. veikla „Neringos savivaldybės stipendijos rašytojui, reziduojančiam Tarptautiniame vertėjų ir rašytojų centre, skyrimas“</w:t>
            </w:r>
          </w:p>
        </w:tc>
      </w:tr>
      <w:tr w:rsidR="00F1203F" w14:paraId="3D2C7AA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EF58CEF"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1.2.1.1.9. veikla „"Euro art" narystės mokėjimo užtikrinimas“</w:t>
            </w:r>
          </w:p>
        </w:tc>
      </w:tr>
      <w:tr w:rsidR="00F1203F" w14:paraId="7198EA51"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E6B0E1F" w14:textId="77777777" w:rsidR="00F1203F" w:rsidRDefault="00F1203F">
            <w:pPr>
              <w:spacing w:before="0" w:after="0" w:line="256" w:lineRule="auto"/>
              <w:ind w:firstLine="0"/>
              <w:rPr>
                <w:b/>
                <w:iCs/>
                <w:color w:val="000000"/>
                <w:kern w:val="2"/>
                <w:sz w:val="22"/>
                <w:szCs w:val="22"/>
                <w:lang w:eastAsia="lt-LT"/>
                <w14:ligatures w14:val="standardContextual"/>
              </w:rPr>
            </w:pPr>
            <w:r>
              <w:rPr>
                <w:b/>
                <w:iCs/>
                <w:color w:val="000000"/>
                <w:kern w:val="2"/>
                <w:sz w:val="22"/>
                <w:szCs w:val="22"/>
                <w:lang w:eastAsia="lt-LT"/>
                <w14:ligatures w14:val="standardContextual"/>
              </w:rPr>
              <w:t>1.2.1.2. priemonė „Unikalių, kultūrinę tapatybę stiprinančių ir nacionalinio bei tarptautinio lygio kultūros projektų organizavimas“</w:t>
            </w:r>
          </w:p>
          <w:p w14:paraId="1C099BD9" w14:textId="77777777" w:rsidR="00F1203F" w:rsidRDefault="00F1203F">
            <w:pPr>
              <w:spacing w:before="0" w:after="0" w:line="256" w:lineRule="auto"/>
              <w:ind w:firstLine="0"/>
              <w:rPr>
                <w:bCs/>
                <w:kern w:val="2"/>
                <w:sz w:val="20"/>
                <w14:ligatures w14:val="standardContextual"/>
              </w:rPr>
            </w:pPr>
            <w:r>
              <w:rPr>
                <w:bCs/>
                <w:kern w:val="2"/>
                <w:sz w:val="20"/>
                <w14:ligatures w14:val="standardContextual"/>
              </w:rPr>
              <w:t>Įgyvendinant šią priemonę, planuojama savivaldybės biudžeto lėšomis iš dalies finansuoti naujus Kultūros ir meno sričių projektus, tęsti trimečių programų projektų dalinį finansavimą, užtikrinti kultūros sostinės metais inicijuotų kultūros ir meno projektų tęstinumą, taip pat organizuoti naujos kadencijos ekspertų atranką, ekspertinį projektų paraiškų vertinimą.</w:t>
            </w:r>
          </w:p>
          <w:p w14:paraId="37AC8C8E" w14:textId="19681956" w:rsidR="00F1203F" w:rsidRDefault="00F1203F">
            <w:pPr>
              <w:spacing w:before="0" w:after="0" w:line="256" w:lineRule="auto"/>
              <w:ind w:firstLine="0"/>
              <w:rPr>
                <w:b/>
                <w:bCs/>
                <w:iCs/>
                <w:kern w:val="2"/>
                <w:szCs w:val="24"/>
                <w14:ligatures w14:val="standardContextual"/>
              </w:rPr>
            </w:pPr>
            <w:r>
              <w:rPr>
                <w:bCs/>
                <w:kern w:val="2"/>
                <w:sz w:val="20"/>
                <w14:ligatures w14:val="standardContextual"/>
              </w:rPr>
              <w:t>Taip pat tęsiamas valstybinių švenčių, jubiliejinių metų, atmintinų datų ir miestui reikšmingų reprezentacinių renginių organizavimas / koordinavimas, kultūrinio bendradarbiavimo tarp miestų partnerių renginių koordinavimas (</w:t>
            </w:r>
            <w:proofErr w:type="spellStart"/>
            <w:r>
              <w:rPr>
                <w:bCs/>
                <w:kern w:val="2"/>
                <w:sz w:val="20"/>
                <w14:ligatures w14:val="standardContextual"/>
              </w:rPr>
              <w:t>Fehrmarnas</w:t>
            </w:r>
            <w:proofErr w:type="spellEnd"/>
            <w:r>
              <w:rPr>
                <w:bCs/>
                <w:kern w:val="2"/>
                <w:sz w:val="20"/>
                <w14:ligatures w14:val="standardContextual"/>
              </w:rPr>
              <w:t xml:space="preserve">, </w:t>
            </w:r>
            <w:proofErr w:type="spellStart"/>
            <w:r>
              <w:rPr>
                <w:bCs/>
                <w:kern w:val="2"/>
                <w:sz w:val="20"/>
                <w14:ligatures w14:val="standardContextual"/>
              </w:rPr>
              <w:t>Arenshoopas</w:t>
            </w:r>
            <w:proofErr w:type="spellEnd"/>
            <w:r>
              <w:rPr>
                <w:bCs/>
                <w:kern w:val="2"/>
                <w:sz w:val="20"/>
                <w14:ligatures w14:val="standardContextual"/>
              </w:rPr>
              <w:t xml:space="preserve">), seminarų, konferencijų organizavimas, </w:t>
            </w:r>
            <w:proofErr w:type="spellStart"/>
            <w:r w:rsidR="003155E8">
              <w:rPr>
                <w:bCs/>
                <w:kern w:val="2"/>
                <w:sz w:val="20"/>
                <w14:ligatures w14:val="standardContextual"/>
              </w:rPr>
              <w:t>Unesco</w:t>
            </w:r>
            <w:proofErr w:type="spellEnd"/>
            <w:r w:rsidR="003155E8">
              <w:rPr>
                <w:bCs/>
                <w:kern w:val="2"/>
                <w:sz w:val="20"/>
                <w14:ligatures w14:val="standardContextual"/>
              </w:rPr>
              <w:t xml:space="preserve"> 25-mečio minėjimas, </w:t>
            </w:r>
            <w:r>
              <w:rPr>
                <w:bCs/>
                <w:kern w:val="2"/>
                <w:sz w:val="20"/>
                <w14:ligatures w14:val="standardContextual"/>
              </w:rPr>
              <w:t xml:space="preserve">dalyvavimas </w:t>
            </w:r>
            <w:r w:rsidR="00C45C7F">
              <w:rPr>
                <w:bCs/>
                <w:kern w:val="2"/>
                <w:sz w:val="20"/>
                <w14:ligatures w14:val="standardContextual"/>
              </w:rPr>
              <w:t xml:space="preserve">Knygų mugėje ir </w:t>
            </w:r>
            <w:r>
              <w:rPr>
                <w:bCs/>
                <w:kern w:val="2"/>
                <w:sz w:val="20"/>
                <w14:ligatures w14:val="standardContextual"/>
              </w:rPr>
              <w:t>įvairiuose projektuose.</w:t>
            </w:r>
          </w:p>
        </w:tc>
      </w:tr>
      <w:tr w:rsidR="00F1203F" w14:paraId="573C8669"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2621140" w14:textId="77777777" w:rsidR="00F1203F" w:rsidRDefault="00F1203F">
            <w:pPr>
              <w:spacing w:before="0" w:after="0" w:line="256" w:lineRule="auto"/>
              <w:ind w:firstLine="0"/>
              <w:rPr>
                <w:bCs/>
                <w:iCs/>
                <w:color w:val="000000"/>
                <w:kern w:val="2"/>
                <w:sz w:val="22"/>
                <w:szCs w:val="22"/>
                <w:lang w:eastAsia="lt-LT"/>
                <w14:ligatures w14:val="standardContextual"/>
              </w:rPr>
            </w:pPr>
            <w:r>
              <w:rPr>
                <w:bCs/>
                <w:iCs/>
                <w:color w:val="000000"/>
                <w:kern w:val="2"/>
                <w:sz w:val="22"/>
                <w:szCs w:val="22"/>
                <w:lang w:eastAsia="lt-LT"/>
                <w14:ligatures w14:val="standardContextual"/>
              </w:rPr>
              <w:t>1.2.1.2.1. veikla „Atmintinų datų minėjimas“</w:t>
            </w:r>
          </w:p>
        </w:tc>
      </w:tr>
      <w:tr w:rsidR="00F1203F" w14:paraId="5C61F27B"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7FD52E5" w14:textId="77777777" w:rsidR="00F1203F" w:rsidRDefault="00F1203F">
            <w:pPr>
              <w:spacing w:before="0" w:after="0" w:line="256" w:lineRule="auto"/>
              <w:ind w:firstLine="0"/>
              <w:rPr>
                <w:bCs/>
                <w:iCs/>
                <w:color w:val="000000"/>
                <w:kern w:val="2"/>
                <w:sz w:val="22"/>
                <w:szCs w:val="22"/>
                <w:lang w:eastAsia="lt-LT"/>
                <w14:ligatures w14:val="standardContextual"/>
              </w:rPr>
            </w:pPr>
            <w:r>
              <w:rPr>
                <w:bCs/>
                <w:iCs/>
                <w:color w:val="000000"/>
                <w:kern w:val="2"/>
                <w:sz w:val="22"/>
                <w:szCs w:val="22"/>
                <w:lang w:eastAsia="lt-LT"/>
                <w14:ligatures w14:val="standardContextual"/>
              </w:rPr>
              <w:t>1.2.1.2.2. veikla „Kultūros ir meno sričių ir programų projektų finansavimas ir įgyvendinimas“</w:t>
            </w:r>
          </w:p>
        </w:tc>
      </w:tr>
      <w:tr w:rsidR="00F1203F" w14:paraId="0442C7E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4A049FA" w14:textId="552AA15E" w:rsidR="00F1203F" w:rsidRDefault="00F1203F">
            <w:pPr>
              <w:spacing w:before="0" w:after="0" w:line="256" w:lineRule="auto"/>
              <w:ind w:firstLine="0"/>
              <w:rPr>
                <w:bCs/>
                <w:iCs/>
                <w:color w:val="000000"/>
                <w:kern w:val="2"/>
                <w:sz w:val="22"/>
                <w:szCs w:val="22"/>
                <w:lang w:eastAsia="lt-LT"/>
                <w14:ligatures w14:val="standardContextual"/>
              </w:rPr>
            </w:pPr>
            <w:r w:rsidRPr="00D85E45">
              <w:rPr>
                <w:bCs/>
                <w:iCs/>
                <w:kern w:val="2"/>
                <w:sz w:val="22"/>
                <w:szCs w:val="22"/>
                <w:lang w:eastAsia="lt-LT"/>
                <w14:ligatures w14:val="standardContextual"/>
              </w:rPr>
              <w:t>1.2.1.1.3</w:t>
            </w:r>
            <w:r w:rsidR="00C56C26" w:rsidRPr="00D85E45">
              <w:rPr>
                <w:bCs/>
                <w:iCs/>
                <w:kern w:val="2"/>
                <w:sz w:val="22"/>
                <w:szCs w:val="22"/>
                <w:lang w:eastAsia="lt-LT"/>
                <w14:ligatures w14:val="standardContextual"/>
              </w:rPr>
              <w:t>.</w:t>
            </w:r>
            <w:r w:rsidR="00C45C7F" w:rsidRPr="00C45C7F">
              <w:rPr>
                <w:bCs/>
                <w:iCs/>
                <w:kern w:val="2"/>
                <w:sz w:val="22"/>
                <w:szCs w:val="22"/>
                <w:lang w:eastAsia="lt-LT"/>
                <w14:ligatures w14:val="standardContextual"/>
              </w:rPr>
              <w:t>veikla</w:t>
            </w:r>
            <w:r w:rsidRPr="00C45C7F">
              <w:rPr>
                <w:bCs/>
                <w:iCs/>
                <w:kern w:val="2"/>
                <w:sz w:val="22"/>
                <w:szCs w:val="22"/>
                <w:lang w:eastAsia="lt-LT"/>
                <w14:ligatures w14:val="standardContextual"/>
              </w:rPr>
              <w:t xml:space="preserve"> Festivalio ,,Benai, plaukiam į Nidą“ įgyvendinimas</w:t>
            </w:r>
          </w:p>
        </w:tc>
      </w:tr>
      <w:tr w:rsidR="00F1203F" w14:paraId="7986F7A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0FA9DDE" w14:textId="49A0BDED" w:rsidR="00F1203F" w:rsidRDefault="00F1203F">
            <w:pPr>
              <w:spacing w:before="0" w:after="0" w:line="256" w:lineRule="auto"/>
              <w:ind w:firstLine="0"/>
              <w:rPr>
                <w:bCs/>
                <w:iCs/>
                <w:color w:val="000000"/>
                <w:kern w:val="2"/>
                <w:sz w:val="22"/>
                <w:szCs w:val="22"/>
                <w:lang w:eastAsia="lt-LT"/>
                <w14:ligatures w14:val="standardContextual"/>
              </w:rPr>
            </w:pPr>
          </w:p>
        </w:tc>
      </w:tr>
      <w:tr w:rsidR="00F1203F" w14:paraId="7C81C7AC"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9D8CA97"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1.2.1.3. priemonė „Kurorto kultūros ir įvaizdžio sklaidos koordinavimo sistemos sukūrimas ir renginių apjungimo į tikslinius renginių ciklus skatinimas“</w:t>
            </w:r>
          </w:p>
          <w:p w14:paraId="1CE0F0C7" w14:textId="77777777" w:rsidR="00F1203F" w:rsidRDefault="00F1203F">
            <w:pPr>
              <w:pStyle w:val="Default"/>
              <w:spacing w:line="256" w:lineRule="auto"/>
              <w:jc w:val="both"/>
              <w:rPr>
                <w:b/>
                <w:bCs/>
                <w:kern w:val="2"/>
                <w:sz w:val="22"/>
                <w:szCs w:val="22"/>
                <w:lang w:eastAsia="en-US"/>
                <w14:ligatures w14:val="standardContextual"/>
              </w:rPr>
            </w:pPr>
            <w:r>
              <w:rPr>
                <w:bCs/>
                <w:color w:val="auto"/>
                <w:kern w:val="2"/>
                <w:sz w:val="20"/>
                <w:szCs w:val="20"/>
                <w:lang w:eastAsia="en-US"/>
                <w14:ligatures w14:val="standardContextual"/>
              </w:rPr>
              <w:t>Įgyvendinant šią priemonę Neringos savivaldybės kultūros įstaigos planuoja organizuoti tradicinius ir naujus renginius, šventes, festivalius, kuriuos siekiama apjungti į tikslinius renginių ciklus: nematerialaus paveldo – poledinės žūklės sklaidos priemonė „</w:t>
            </w:r>
            <w:proofErr w:type="spellStart"/>
            <w:r>
              <w:rPr>
                <w:bCs/>
                <w:color w:val="auto"/>
                <w:kern w:val="2"/>
                <w:sz w:val="20"/>
                <w:szCs w:val="20"/>
                <w:lang w:eastAsia="en-US"/>
                <w14:ligatures w14:val="standardContextual"/>
              </w:rPr>
              <w:t>Stintapūkio</w:t>
            </w:r>
            <w:proofErr w:type="spellEnd"/>
            <w:r>
              <w:rPr>
                <w:bCs/>
                <w:color w:val="auto"/>
                <w:kern w:val="2"/>
                <w:sz w:val="20"/>
                <w:szCs w:val="20"/>
                <w:lang w:eastAsia="en-US"/>
                <w14:ligatures w14:val="standardContextual"/>
              </w:rPr>
              <w:t xml:space="preserve"> šventė“, vietos žvejų tradicijas pristatomasis renginys „Žiobrinės“, tarptautinis folkloro festivalis „Tek saulužė ant </w:t>
            </w:r>
            <w:proofErr w:type="spellStart"/>
            <w:r>
              <w:rPr>
                <w:bCs/>
                <w:color w:val="auto"/>
                <w:kern w:val="2"/>
                <w:sz w:val="20"/>
                <w:szCs w:val="20"/>
                <w:lang w:eastAsia="en-US"/>
                <w14:ligatures w14:val="standardContextual"/>
              </w:rPr>
              <w:t>maračių</w:t>
            </w:r>
            <w:proofErr w:type="spellEnd"/>
            <w:r>
              <w:rPr>
                <w:bCs/>
                <w:color w:val="auto"/>
                <w:kern w:val="2"/>
                <w:sz w:val="20"/>
                <w:szCs w:val="20"/>
                <w:lang w:eastAsia="en-US"/>
                <w14:ligatures w14:val="standardContextual"/>
              </w:rPr>
              <w:t xml:space="preserve">“, folkloro festivalis „Pūsk, </w:t>
            </w:r>
            <w:proofErr w:type="spellStart"/>
            <w:r>
              <w:rPr>
                <w:bCs/>
                <w:color w:val="auto"/>
                <w:kern w:val="2"/>
                <w:sz w:val="20"/>
                <w:szCs w:val="20"/>
                <w:lang w:eastAsia="en-US"/>
                <w14:ligatures w14:val="standardContextual"/>
              </w:rPr>
              <w:t>vėjuži</w:t>
            </w:r>
            <w:proofErr w:type="spellEnd"/>
            <w:r>
              <w:rPr>
                <w:bCs/>
                <w:color w:val="auto"/>
                <w:kern w:val="2"/>
                <w:sz w:val="20"/>
                <w:szCs w:val="20"/>
                <w:lang w:eastAsia="en-US"/>
                <w14:ligatures w14:val="standardContextual"/>
              </w:rPr>
              <w:t xml:space="preserve">“, „Senųjų amatų dienos Neringoje“, Juodkrantės kurorto dienos, tarptautinis festivalis-konkursas „Baltic </w:t>
            </w:r>
            <w:proofErr w:type="spellStart"/>
            <w:r>
              <w:rPr>
                <w:bCs/>
                <w:color w:val="auto"/>
                <w:kern w:val="2"/>
                <w:sz w:val="20"/>
                <w:szCs w:val="20"/>
                <w:lang w:eastAsia="en-US"/>
                <w14:ligatures w14:val="standardContextual"/>
              </w:rPr>
              <w:t>voice</w:t>
            </w:r>
            <w:proofErr w:type="spellEnd"/>
            <w:r>
              <w:rPr>
                <w:bCs/>
                <w:color w:val="auto"/>
                <w:kern w:val="2"/>
                <w:sz w:val="20"/>
                <w:szCs w:val="20"/>
                <w:lang w:eastAsia="en-US"/>
                <w14:ligatures w14:val="standardContextual"/>
              </w:rPr>
              <w:t xml:space="preserve">“, Tarptautinis </w:t>
            </w:r>
            <w:proofErr w:type="spellStart"/>
            <w:r>
              <w:rPr>
                <w:bCs/>
                <w:color w:val="auto"/>
                <w:kern w:val="2"/>
                <w:sz w:val="20"/>
                <w:szCs w:val="20"/>
                <w:lang w:eastAsia="en-US"/>
                <w14:ligatures w14:val="standardContextual"/>
              </w:rPr>
              <w:t>Thomo</w:t>
            </w:r>
            <w:proofErr w:type="spellEnd"/>
            <w:r>
              <w:rPr>
                <w:bCs/>
                <w:color w:val="auto"/>
                <w:kern w:val="2"/>
                <w:sz w:val="20"/>
                <w:szCs w:val="20"/>
                <w:lang w:eastAsia="en-US"/>
                <w14:ligatures w14:val="standardContextual"/>
              </w:rPr>
              <w:t xml:space="preserve"> Manno festivalis, Neringos gimtadienio šventė, Kalėdinių ir Naujųjų metų renginių ciklas ir kiti.</w:t>
            </w:r>
          </w:p>
        </w:tc>
      </w:tr>
      <w:tr w:rsidR="00F1203F" w14:paraId="4596917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9D61955" w14:textId="77777777" w:rsidR="00F1203F" w:rsidRDefault="00F1203F">
            <w:pPr>
              <w:pStyle w:val="Default"/>
              <w:spacing w:line="256" w:lineRule="auto"/>
              <w:jc w:val="both"/>
              <w:rPr>
                <w:bCs/>
                <w:iCs/>
                <w:kern w:val="2"/>
                <w:sz w:val="22"/>
                <w:szCs w:val="22"/>
                <w:lang w:eastAsia="en-US"/>
                <w14:ligatures w14:val="standardContextual"/>
              </w:rPr>
            </w:pPr>
            <w:r>
              <w:rPr>
                <w:bCs/>
                <w:iCs/>
                <w:kern w:val="2"/>
                <w:sz w:val="22"/>
                <w:szCs w:val="22"/>
                <w:lang w:eastAsia="en-US"/>
                <w14:ligatures w14:val="standardContextual"/>
              </w:rPr>
              <w:t>1.2.1.3.1. veikla „Renginių apjungimo į tikslinius renginių ciklus įgyvendinimas“</w:t>
            </w:r>
          </w:p>
        </w:tc>
      </w:tr>
      <w:tr w:rsidR="00F1203F" w14:paraId="27EB729D"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5870C8"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1.2.2. uždavinys „</w:t>
            </w:r>
            <w:r>
              <w:rPr>
                <w:b/>
                <w:bCs/>
                <w:iCs/>
                <w:kern w:val="2"/>
                <w:sz w:val="22"/>
                <w:szCs w:val="22"/>
                <w:lang w:eastAsia="en-US"/>
                <w14:ligatures w14:val="standardContextual"/>
              </w:rPr>
              <w:t>Sukurti kūrybinių rezidencijų vystymuisi palankią aplinką, skatinti objektų pritaikomumą kūrybinėms rezidencijoms ir jų sąveiką formuojant kūrybinių taškų sąveiką“</w:t>
            </w:r>
          </w:p>
        </w:tc>
      </w:tr>
      <w:tr w:rsidR="00F1203F" w14:paraId="63349518"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98AF3B" w14:textId="77777777" w:rsidR="00F1203F" w:rsidRDefault="00F1203F">
            <w:pPr>
              <w:spacing w:before="0" w:after="0" w:line="256" w:lineRule="auto"/>
              <w:ind w:firstLine="0"/>
              <w:rPr>
                <w:b/>
                <w:bCs/>
                <w:iCs/>
                <w:kern w:val="2"/>
                <w:sz w:val="22"/>
                <w:szCs w:val="22"/>
                <w14:ligatures w14:val="standardContextual"/>
              </w:rPr>
            </w:pPr>
            <w:r>
              <w:rPr>
                <w:b/>
                <w:bCs/>
                <w:iCs/>
                <w:kern w:val="2"/>
                <w:sz w:val="22"/>
                <w:szCs w:val="22"/>
                <w14:ligatures w14:val="standardContextual"/>
              </w:rPr>
              <w:t>1.2.2.1. priemonė „Kūrybinių rezidencijų ekosistemos sukūrimas ir vystymas“</w:t>
            </w:r>
          </w:p>
          <w:p w14:paraId="128714C5" w14:textId="6CD8D467" w:rsidR="00F1203F" w:rsidRDefault="00F1203F">
            <w:pPr>
              <w:spacing w:before="0" w:after="0" w:line="256" w:lineRule="auto"/>
              <w:ind w:firstLine="0"/>
              <w:rPr>
                <w:iCs/>
                <w:kern w:val="2"/>
                <w:sz w:val="20"/>
                <w14:ligatures w14:val="standardContextual"/>
              </w:rPr>
            </w:pPr>
            <w:r>
              <w:rPr>
                <w:iCs/>
                <w:kern w:val="2"/>
                <w:sz w:val="20"/>
                <w14:ligatures w14:val="standardContextual"/>
              </w:rPr>
              <w:t xml:space="preserve">Siekiant įgyvendinti šią priemonę ir paskatinant talentingų kūrėjų, </w:t>
            </w:r>
            <w:proofErr w:type="spellStart"/>
            <w:r>
              <w:rPr>
                <w:iCs/>
                <w:kern w:val="2"/>
                <w:sz w:val="20"/>
                <w14:ligatures w14:val="standardContextual"/>
              </w:rPr>
              <w:t>inovatorių</w:t>
            </w:r>
            <w:proofErr w:type="spellEnd"/>
            <w:r>
              <w:rPr>
                <w:iCs/>
                <w:kern w:val="2"/>
                <w:sz w:val="20"/>
                <w14:ligatures w14:val="standardContextual"/>
              </w:rPr>
              <w:t xml:space="preserve"> pritraukimą į Neringą, planuojama sukurti menininkų rezidencijų modelį (sistemą), kuriame būtų derinamos kūrybinėms rezidencijoms tinkamos infrastruktūros sąlygos, specialios stipendijos kūrėjams bei mentoriams, prioritetą teikiant kūrybos projektams, kurių sudedamoji dalis – edukacija su bendruomene ir aktyvi vietinių gyventojų </w:t>
            </w:r>
            <w:proofErr w:type="spellStart"/>
            <w:r>
              <w:rPr>
                <w:iCs/>
                <w:kern w:val="2"/>
                <w:sz w:val="20"/>
                <w14:ligatures w14:val="standardContextual"/>
              </w:rPr>
              <w:t>įtrauktis</w:t>
            </w:r>
            <w:proofErr w:type="spellEnd"/>
            <w:r>
              <w:rPr>
                <w:iCs/>
                <w:kern w:val="2"/>
                <w:sz w:val="20"/>
                <w14:ligatures w14:val="standardContextual"/>
              </w:rPr>
              <w:t xml:space="preserve"> į kūrybos procesus, tarp</w:t>
            </w:r>
            <w:r w:rsidR="00D62F00">
              <w:rPr>
                <w:iCs/>
                <w:kern w:val="2"/>
                <w:sz w:val="20"/>
                <w14:ligatures w14:val="standardContextual"/>
              </w:rPr>
              <w:t xml:space="preserve"> </w:t>
            </w:r>
            <w:r>
              <w:rPr>
                <w:iCs/>
                <w:kern w:val="2"/>
                <w:sz w:val="20"/>
                <w14:ligatures w14:val="standardContextual"/>
              </w:rPr>
              <w:t>sritinis ir tarpkultūrinis bendradarbiavimas.</w:t>
            </w:r>
            <w:r w:rsidR="00D62F00">
              <w:rPr>
                <w:iCs/>
                <w:kern w:val="2"/>
                <w:sz w:val="20"/>
                <w14:ligatures w14:val="standardContextual"/>
              </w:rPr>
              <w:t>202</w:t>
            </w:r>
            <w:r w:rsidR="00C45C7F">
              <w:rPr>
                <w:iCs/>
                <w:kern w:val="2"/>
                <w:sz w:val="20"/>
                <w14:ligatures w14:val="standardContextual"/>
              </w:rPr>
              <w:t>5</w:t>
            </w:r>
            <w:r w:rsidR="00D62F00">
              <w:rPr>
                <w:iCs/>
                <w:kern w:val="2"/>
                <w:sz w:val="20"/>
                <w14:ligatures w14:val="standardContextual"/>
              </w:rPr>
              <w:t xml:space="preserve"> metais planuojama įsteigti 7 stipendijas kultūros ir meno kūrėjams</w:t>
            </w:r>
          </w:p>
        </w:tc>
      </w:tr>
      <w:tr w:rsidR="00F1203F" w14:paraId="42DBA06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3489727"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1.2.2.1.1. veikla „Kūrybinių rezidencijų programos sukūrimas ir vykdymas“</w:t>
            </w:r>
          </w:p>
        </w:tc>
      </w:tr>
      <w:tr w:rsidR="00F1203F" w14:paraId="3B119ED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EA5D60D"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1.2.2.1.2. veikla „Stipendijos kultūros ir meno kūrėjams“</w:t>
            </w:r>
          </w:p>
        </w:tc>
      </w:tr>
      <w:tr w:rsidR="00F1203F" w14:paraId="00CB2B26"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E088517" w14:textId="77777777" w:rsidR="00F1203F" w:rsidRPr="00D85E45" w:rsidRDefault="00F1203F">
            <w:pPr>
              <w:spacing w:before="0" w:after="0" w:line="256" w:lineRule="auto"/>
              <w:ind w:firstLine="0"/>
              <w:rPr>
                <w:b/>
                <w:bCs/>
                <w:iCs/>
                <w:kern w:val="2"/>
                <w:sz w:val="22"/>
                <w:szCs w:val="22"/>
                <w14:ligatures w14:val="standardContextual"/>
              </w:rPr>
            </w:pPr>
            <w:r w:rsidRPr="00D85E45">
              <w:rPr>
                <w:b/>
                <w:bCs/>
                <w:iCs/>
                <w:kern w:val="2"/>
                <w:sz w:val="22"/>
                <w:szCs w:val="22"/>
                <w14:ligatures w14:val="standardContextual"/>
              </w:rPr>
              <w:t xml:space="preserve">1.2.2.2. priemonė „Kūrybinių rezidencijų infrastruktūros sukūrimas ir </w:t>
            </w:r>
            <w:proofErr w:type="spellStart"/>
            <w:r w:rsidRPr="00D85E45">
              <w:rPr>
                <w:b/>
                <w:bCs/>
                <w:iCs/>
                <w:kern w:val="2"/>
                <w:sz w:val="22"/>
                <w:szCs w:val="22"/>
                <w14:ligatures w14:val="standardContextual"/>
              </w:rPr>
              <w:t>įveiklinimas</w:t>
            </w:r>
            <w:proofErr w:type="spellEnd"/>
            <w:r w:rsidRPr="00D85E45">
              <w:rPr>
                <w:b/>
                <w:bCs/>
                <w:iCs/>
                <w:kern w:val="2"/>
                <w:sz w:val="22"/>
                <w:szCs w:val="22"/>
                <w14:ligatures w14:val="standardContextual"/>
              </w:rPr>
              <w:t>“</w:t>
            </w:r>
          </w:p>
          <w:p w14:paraId="17E6800D" w14:textId="53C09682" w:rsidR="00F1203F" w:rsidRPr="00D85E45" w:rsidRDefault="00F1203F">
            <w:pPr>
              <w:spacing w:before="0" w:after="0" w:line="256" w:lineRule="auto"/>
              <w:ind w:firstLine="0"/>
              <w:rPr>
                <w:b/>
                <w:bCs/>
                <w:iCs/>
                <w:kern w:val="2"/>
                <w:sz w:val="22"/>
                <w:szCs w:val="22"/>
                <w14:ligatures w14:val="standardContextual"/>
              </w:rPr>
            </w:pPr>
            <w:r w:rsidRPr="00D85E45">
              <w:rPr>
                <w:iCs/>
                <w:kern w:val="2"/>
                <w:szCs w:val="24"/>
                <w14:ligatures w14:val="standardContextual"/>
              </w:rPr>
              <w:t>Rekonstrukcijos projekto (kartu su tvarkybos projektu) parengimas.</w:t>
            </w:r>
          </w:p>
        </w:tc>
      </w:tr>
      <w:tr w:rsidR="00F1203F" w14:paraId="5DBD7EB3"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D42FBAB"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 xml:space="preserve">1.2.2.2.1. veikla „Dailininko E. </w:t>
            </w:r>
            <w:proofErr w:type="spellStart"/>
            <w:r w:rsidRPr="00D85E45">
              <w:rPr>
                <w:iCs/>
                <w:kern w:val="2"/>
                <w:sz w:val="22"/>
                <w:szCs w:val="22"/>
                <w14:ligatures w14:val="standardContextual"/>
              </w:rPr>
              <w:t>Mollenhauerio</w:t>
            </w:r>
            <w:proofErr w:type="spellEnd"/>
            <w:r w:rsidRPr="00D85E45">
              <w:rPr>
                <w:iCs/>
                <w:kern w:val="2"/>
                <w:sz w:val="22"/>
                <w:szCs w:val="22"/>
                <w14:ligatures w14:val="standardContextual"/>
              </w:rPr>
              <w:t xml:space="preserve"> namo tvarkyba, įkuriant muziejinę ekspoziciją ir tarptautinę menininkų rezidenciją“</w:t>
            </w:r>
          </w:p>
        </w:tc>
      </w:tr>
      <w:tr w:rsidR="00F1203F" w14:paraId="619DC5CC"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B28B7B"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1.2.3. uždavinys „</w:t>
            </w:r>
            <w:r>
              <w:rPr>
                <w:b/>
                <w:bCs/>
                <w:iCs/>
                <w:kern w:val="2"/>
                <w:sz w:val="22"/>
                <w:szCs w:val="22"/>
                <w:lang w:eastAsia="en-US"/>
                <w14:ligatures w14:val="standardContextual"/>
              </w:rPr>
              <w:t>Tvarkyti ir išsaugoti Kuršių nerijos išskirtinės visuotinės vertės elementus, dalyvaujant vietos bendruomenei, saugant materialų ir nematerialų paveldą“</w:t>
            </w:r>
          </w:p>
        </w:tc>
      </w:tr>
      <w:tr w:rsidR="00F1203F" w14:paraId="1964E525"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CBA1453" w14:textId="77777777" w:rsidR="00F1203F" w:rsidRPr="00D85E45" w:rsidRDefault="00F1203F">
            <w:pPr>
              <w:spacing w:before="0" w:after="0" w:line="256" w:lineRule="auto"/>
              <w:ind w:firstLine="0"/>
              <w:rPr>
                <w:b/>
                <w:bCs/>
                <w:iCs/>
                <w:kern w:val="2"/>
                <w:sz w:val="22"/>
                <w:szCs w:val="22"/>
                <w14:ligatures w14:val="standardContextual"/>
              </w:rPr>
            </w:pPr>
            <w:r w:rsidRPr="00D85E45">
              <w:rPr>
                <w:b/>
                <w:bCs/>
                <w:iCs/>
                <w:kern w:val="2"/>
                <w:sz w:val="22"/>
                <w:szCs w:val="22"/>
                <w14:ligatures w14:val="standardContextual"/>
              </w:rPr>
              <w:lastRenderedPageBreak/>
              <w:t>1.2.3.2. priemonė „Etninės kultūros ir istorinio paveldo bei tradicijų išsaugojimas ir kultūrinės edukacijos paslaugų plėtra“</w:t>
            </w:r>
          </w:p>
          <w:p w14:paraId="09AA9F9A" w14:textId="77777777" w:rsidR="00F1203F" w:rsidRPr="00D85E45" w:rsidRDefault="00F1203F">
            <w:pPr>
              <w:spacing w:before="0" w:after="0" w:line="256" w:lineRule="auto"/>
              <w:ind w:firstLine="0"/>
              <w:rPr>
                <w:iCs/>
                <w:kern w:val="2"/>
                <w:sz w:val="20"/>
                <w14:ligatures w14:val="standardContextual"/>
              </w:rPr>
            </w:pPr>
            <w:r w:rsidRPr="00D85E45">
              <w:rPr>
                <w:iCs/>
                <w:kern w:val="2"/>
                <w:sz w:val="20"/>
                <w14:ligatures w14:val="standardContextual"/>
              </w:rPr>
              <w:t>Planuojant įgyvendinti šią priemonę, bus tęsiamas Nematerialaus kultūros paveldo vertybių sąvado papildymas naujomis nematerialaus kultūros paveldo bylomis. Ši veikla ženkliai prisideda prie istorinio, kultūrinio paveldo ir tradicijų išsaugojimo, viešinimo, duoda impulsus plėtoti kultūrinės edukacijos paslaugas.</w:t>
            </w:r>
          </w:p>
          <w:p w14:paraId="71B99CB3" w14:textId="43735A6A" w:rsidR="00F1203F" w:rsidRPr="00D85E45" w:rsidRDefault="00F1203F">
            <w:pPr>
              <w:spacing w:before="0" w:after="0" w:line="256" w:lineRule="auto"/>
              <w:ind w:firstLine="0"/>
              <w:rPr>
                <w:iCs/>
                <w:kern w:val="2"/>
                <w:sz w:val="20"/>
                <w14:ligatures w14:val="standardContextual"/>
              </w:rPr>
            </w:pPr>
            <w:r w:rsidRPr="00D85E45">
              <w:rPr>
                <w:iCs/>
                <w:kern w:val="2"/>
                <w:sz w:val="20"/>
                <w14:ligatures w14:val="standardContextual"/>
              </w:rPr>
              <w:t xml:space="preserve">Taip bus tęsiama vėtrungių tvarkyba, planuojama </w:t>
            </w:r>
            <w:r w:rsidR="00D739EA" w:rsidRPr="00D85E45">
              <w:rPr>
                <w:iCs/>
                <w:kern w:val="2"/>
                <w:sz w:val="20"/>
                <w14:ligatures w14:val="standardContextual"/>
              </w:rPr>
              <w:t>atnaujint</w:t>
            </w:r>
            <w:r w:rsidRPr="00D85E45">
              <w:rPr>
                <w:iCs/>
                <w:kern w:val="2"/>
                <w:sz w:val="20"/>
                <w14:ligatures w14:val="standardContextual"/>
              </w:rPr>
              <w:t>i esamas vėtrunges (78 vnt.), pagaminti naujų.</w:t>
            </w:r>
          </w:p>
          <w:p w14:paraId="78BD8359" w14:textId="4360D8F3" w:rsidR="00F1203F" w:rsidRPr="00D85E45" w:rsidRDefault="00F1203F">
            <w:pPr>
              <w:pStyle w:val="Default"/>
              <w:spacing w:line="256" w:lineRule="auto"/>
              <w:jc w:val="both"/>
              <w:rPr>
                <w:b/>
                <w:bCs/>
                <w:kern w:val="2"/>
                <w:sz w:val="22"/>
                <w:szCs w:val="22"/>
                <w:lang w:eastAsia="en-US"/>
                <w14:ligatures w14:val="standardContextual"/>
              </w:rPr>
            </w:pPr>
            <w:r w:rsidRPr="00D85E45">
              <w:rPr>
                <w:iCs/>
                <w:kern w:val="2"/>
                <w:sz w:val="20"/>
                <w:szCs w:val="20"/>
                <w:lang w:eastAsia="en-US"/>
                <w14:ligatures w14:val="standardContextual"/>
              </w:rPr>
              <w:t xml:space="preserve">Ilgus metus vykstantis Raganų kalno simpoziumas leidžia </w:t>
            </w:r>
            <w:r w:rsidR="00D739EA" w:rsidRPr="00D85E45">
              <w:rPr>
                <w:iCs/>
                <w:kern w:val="2"/>
                <w:sz w:val="20"/>
                <w:szCs w:val="20"/>
                <w:lang w:eastAsia="en-US"/>
                <w14:ligatures w14:val="standardContextual"/>
              </w:rPr>
              <w:t>atnaujinti</w:t>
            </w:r>
            <w:r w:rsidRPr="00D85E45">
              <w:rPr>
                <w:iCs/>
                <w:kern w:val="2"/>
                <w:sz w:val="20"/>
                <w:szCs w:val="20"/>
                <w:lang w:eastAsia="en-US"/>
                <w14:ligatures w14:val="standardContextual"/>
              </w:rPr>
              <w:t xml:space="preserve"> Raganų kalno eksponatus (skulptūras). Ši kūrybinė ir edukacinė veikla profesionaliai ir kompleksiškai prisideda prie objekto prieinamumo lankytojams didinimo, kultūrinės edukacijos paslaugų vystymo.</w:t>
            </w:r>
          </w:p>
        </w:tc>
      </w:tr>
      <w:tr w:rsidR="00F1203F" w14:paraId="70DCBE8E"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EB78100"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1.2.3.2.1. veikla „Nematerialaus kultūros paveldo vertybių sąvado papildymas nauja nematerialaus kultūros paveldo byla“</w:t>
            </w:r>
          </w:p>
        </w:tc>
      </w:tr>
      <w:tr w:rsidR="00F1203F" w14:paraId="61DA717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F873A75"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1.2.3.2.2. veikla „Vėtrungių tvarkyba“</w:t>
            </w:r>
          </w:p>
        </w:tc>
      </w:tr>
      <w:tr w:rsidR="00F1203F" w14:paraId="197326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440EA8F"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1.2.3.2.3. veikla „Raganų kalno simpoziumo organizavimas“</w:t>
            </w:r>
          </w:p>
        </w:tc>
      </w:tr>
      <w:tr w:rsidR="00F1203F" w14:paraId="0EAC5C1B"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8A599C" w14:textId="77777777" w:rsidR="00F1203F" w:rsidRDefault="00F1203F">
            <w:pPr>
              <w:pStyle w:val="Default"/>
              <w:spacing w:line="256" w:lineRule="auto"/>
              <w:jc w:val="both"/>
              <w:rPr>
                <w:b/>
                <w:bCs/>
                <w:iCs/>
                <w:color w:val="auto"/>
                <w:kern w:val="2"/>
                <w:sz w:val="22"/>
                <w:szCs w:val="22"/>
                <w:lang w:eastAsia="en-US"/>
                <w14:ligatures w14:val="standardContextual"/>
              </w:rPr>
            </w:pPr>
            <w:r>
              <w:rPr>
                <w:b/>
                <w:bCs/>
                <w:iCs/>
                <w:kern w:val="2"/>
                <w:sz w:val="22"/>
                <w:szCs w:val="22"/>
                <w:lang w:eastAsia="en-US"/>
                <w14:ligatures w14:val="standardContextual"/>
              </w:rPr>
              <w:t>2.2. tikslas „Užtikrinti kultūrai, sportui ir gyvenimui patrauklios aplinkos kūrimą“</w:t>
            </w:r>
          </w:p>
          <w:p w14:paraId="639CBA85" w14:textId="77777777" w:rsidR="00F1203F" w:rsidRDefault="00F1203F">
            <w:pPr>
              <w:pStyle w:val="Default"/>
              <w:spacing w:line="256" w:lineRule="auto"/>
              <w:jc w:val="both"/>
              <w:rPr>
                <w:b/>
                <w:bCs/>
                <w:kern w:val="2"/>
                <w:sz w:val="22"/>
                <w:szCs w:val="22"/>
                <w:lang w:eastAsia="en-US"/>
                <w14:ligatures w14:val="standardContextual"/>
              </w:rPr>
            </w:pPr>
            <w:r>
              <w:rPr>
                <w:iCs/>
                <w:kern w:val="2"/>
                <w:sz w:val="20"/>
                <w:szCs w:val="20"/>
                <w:lang w:eastAsia="en-US"/>
                <w14:ligatures w14:val="standardContextual"/>
              </w:rPr>
              <w:t>Šiuo programos tikslu siekiama skatinti gyventojų naudojimąsi kultūros sektoriaus paslaugomis, didinant kultūros produktų ir paslaugų prieinamumą savivaldybės gyventojams ir kurorto svečiams, modernizuojant kultūros infrastruktūros objektus, pritaikant nekultūrinės paskirties objektus ir teritorijas, viešas erdves kultūrinėms veikloms, sukuriant kultūrai palankią ir patrauklią aplinką.</w:t>
            </w:r>
          </w:p>
        </w:tc>
      </w:tr>
      <w:tr w:rsidR="00F1203F" w14:paraId="58B59F70" w14:textId="77777777" w:rsidTr="00C64AD6">
        <w:trPr>
          <w:trHeight w:val="335"/>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563ED8" w14:textId="77777777" w:rsidR="00F1203F" w:rsidRDefault="00F1203F">
            <w:pPr>
              <w:pStyle w:val="Default"/>
              <w:spacing w:line="256" w:lineRule="auto"/>
              <w:jc w:val="both"/>
              <w:rPr>
                <w:b/>
                <w:bCs/>
                <w:kern w:val="2"/>
                <w:sz w:val="22"/>
                <w:szCs w:val="22"/>
                <w:lang w:eastAsia="en-US"/>
                <w14:ligatures w14:val="standardContextual"/>
              </w:rPr>
            </w:pPr>
            <w:r>
              <w:rPr>
                <w:b/>
                <w:bCs/>
                <w:iCs/>
                <w:kern w:val="2"/>
                <w:sz w:val="22"/>
                <w:szCs w:val="22"/>
                <w:lang w:eastAsia="en-US"/>
                <w14:ligatures w14:val="standardContextual"/>
              </w:rPr>
              <w:t>2.2.1. uždavinys „Padidinti kultūros produktų įvairovę, kokybę ir prieinamumą“</w:t>
            </w:r>
          </w:p>
        </w:tc>
      </w:tr>
      <w:tr w:rsidR="00F1203F" w14:paraId="15DF4768"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AB263A7" w14:textId="77777777" w:rsidR="00F1203F" w:rsidRPr="00C2406F" w:rsidRDefault="00F1203F">
            <w:pPr>
              <w:spacing w:before="0" w:after="0" w:line="256" w:lineRule="auto"/>
              <w:ind w:firstLine="0"/>
              <w:rPr>
                <w:b/>
                <w:bCs/>
                <w:iCs/>
                <w:kern w:val="2"/>
                <w:szCs w:val="24"/>
                <w14:ligatures w14:val="standardContextual"/>
              </w:rPr>
            </w:pPr>
            <w:r w:rsidRPr="00C2406F">
              <w:rPr>
                <w:b/>
                <w:bCs/>
                <w:iCs/>
                <w:kern w:val="2"/>
                <w:szCs w:val="24"/>
                <w14:ligatures w14:val="standardContextual"/>
              </w:rPr>
              <w:t>2</w:t>
            </w:r>
            <w:r w:rsidRPr="00C2406F">
              <w:rPr>
                <w:b/>
                <w:bCs/>
                <w:iCs/>
                <w:kern w:val="2"/>
                <w:sz w:val="22"/>
                <w:szCs w:val="22"/>
                <w14:ligatures w14:val="standardContextual"/>
              </w:rPr>
              <w:t>.2.1.1. priemonė „Kultūros įstaigų veiklos modernizavimas ir fizinės bei informacinės infrastruktūros atnaujinimas, nekultūrinės paskirties infrastruktūros objektų bei teritorijų (miesto viešųjų erdvių) pritaikymas kultūros produktams“</w:t>
            </w:r>
          </w:p>
          <w:p w14:paraId="38A5E0F3" w14:textId="77777777" w:rsidR="00F1203F" w:rsidRPr="00C2406F" w:rsidRDefault="00F1203F">
            <w:pPr>
              <w:spacing w:before="0" w:after="0" w:line="256" w:lineRule="auto"/>
              <w:ind w:firstLine="0"/>
              <w:rPr>
                <w:kern w:val="2"/>
                <w:sz w:val="20"/>
                <w14:ligatures w14:val="standardContextual"/>
              </w:rPr>
            </w:pPr>
            <w:r w:rsidRPr="00C2406F">
              <w:rPr>
                <w:kern w:val="2"/>
                <w:sz w:val="20"/>
                <w14:ligatures w14:val="standardContextual"/>
              </w:rPr>
              <w:t>Šia priemone siekiama atnaujinti kultūros įstaigų fizinę infrastuktūrą. Viena iš tokių veiklų – tęsti Liudviko Rėzos kultūros centro vasaros estrados su sale rekonstrukcija Juodkrantėje, siekiant kuo patraukliau, funkcionaliau įrengti kultūrinę erdvę vasaros lauko renginių organizavimui. Norima įrengti uždaras šonines sienas, kurios užsidarytų esant blogam, vėjuotam orui – taip nesutrukdant atlikėjams įvykdyti koncertines programas ir daugiau klausytojų pritraukiant į mokamus renginius vasaros sezono metu. 2015 m. buvo atliktas techninis projektas.</w:t>
            </w:r>
          </w:p>
          <w:p w14:paraId="4EB3979A" w14:textId="77777777" w:rsidR="00F1203F" w:rsidRPr="00C2406F" w:rsidRDefault="00F1203F">
            <w:pPr>
              <w:spacing w:before="0" w:after="0" w:line="256" w:lineRule="auto"/>
              <w:ind w:firstLine="0"/>
              <w:rPr>
                <w:kern w:val="2"/>
                <w:sz w:val="20"/>
                <w14:ligatures w14:val="standardContextual"/>
              </w:rPr>
            </w:pPr>
            <w:r w:rsidRPr="00C2406F">
              <w:rPr>
                <w:kern w:val="2"/>
                <w:sz w:val="20"/>
                <w14:ligatures w14:val="standardContextual"/>
              </w:rPr>
              <w:t>Taip pat numatyti Nidos bendruomenės namų atnaujinimo darbai.</w:t>
            </w:r>
          </w:p>
          <w:p w14:paraId="597D7AB0" w14:textId="28A8B96E" w:rsidR="00F1203F" w:rsidRPr="00C2406F" w:rsidRDefault="00F1203F">
            <w:pPr>
              <w:spacing w:before="0" w:after="0" w:line="256" w:lineRule="auto"/>
              <w:ind w:firstLine="0"/>
              <w:rPr>
                <w:strike/>
                <w:kern w:val="2"/>
                <w:sz w:val="20"/>
                <w14:ligatures w14:val="standardContextual"/>
              </w:rPr>
            </w:pPr>
            <w:r w:rsidRPr="00C2406F">
              <w:rPr>
                <w:iCs/>
                <w:kern w:val="2"/>
                <w:sz w:val="20"/>
                <w14:ligatures w14:val="standardContextual"/>
              </w:rPr>
              <w:t>Neringos muziejai</w:t>
            </w:r>
            <w:r w:rsidRPr="00C2406F">
              <w:rPr>
                <w:kern w:val="2"/>
                <w:sz w:val="20"/>
                <w14:ligatures w14:val="standardContextual"/>
              </w:rPr>
              <w:t xml:space="preserve"> nuolat vykdo </w:t>
            </w:r>
            <w:r w:rsidRPr="00C2406F">
              <w:rPr>
                <w:iCs/>
                <w:kern w:val="2"/>
                <w:sz w:val="20"/>
                <w14:ligatures w14:val="standardContextual"/>
              </w:rPr>
              <w:t>muziejinių vertybių ir eksponatų įsigijimo ir saugojimo veiklą,</w:t>
            </w:r>
            <w:r w:rsidRPr="00C2406F">
              <w:rPr>
                <w:kern w:val="2"/>
                <w:sz w:val="20"/>
                <w14:ligatures w14:val="standardContextual"/>
              </w:rPr>
              <w:t xml:space="preserve"> nuolatos siekia papildyti muziejaus rinkinius naujais, Kuršių nerijos istorijai ir kultūrai reikšmingais eksponatais. 202</w:t>
            </w:r>
            <w:r w:rsidR="00417705" w:rsidRPr="00C2406F">
              <w:rPr>
                <w:kern w:val="2"/>
                <w:sz w:val="20"/>
                <w14:ligatures w14:val="standardContextual"/>
              </w:rPr>
              <w:t>5</w:t>
            </w:r>
            <w:r w:rsidRPr="00C2406F">
              <w:rPr>
                <w:kern w:val="2"/>
                <w:sz w:val="20"/>
                <w14:ligatures w14:val="standardContextual"/>
              </w:rPr>
              <w:t xml:space="preserve"> metais planuojama įsigyti </w:t>
            </w:r>
            <w:r w:rsidR="00417705" w:rsidRPr="00C2406F">
              <w:rPr>
                <w:kern w:val="2"/>
                <w:sz w:val="20"/>
                <w14:ligatures w14:val="standardContextual"/>
              </w:rPr>
              <w:t>5</w:t>
            </w:r>
            <w:r w:rsidRPr="00C2406F">
              <w:rPr>
                <w:kern w:val="2"/>
                <w:sz w:val="20"/>
                <w14:ligatures w14:val="standardContextual"/>
              </w:rPr>
              <w:t xml:space="preserve"> muziejines vertybes.</w:t>
            </w:r>
          </w:p>
          <w:p w14:paraId="3DD88E53" w14:textId="77777777" w:rsidR="00F1203F" w:rsidRPr="00C2406F" w:rsidRDefault="00F1203F">
            <w:pPr>
              <w:spacing w:before="0" w:after="0" w:line="256" w:lineRule="auto"/>
              <w:ind w:firstLine="0"/>
              <w:rPr>
                <w:iCs/>
                <w:kern w:val="2"/>
                <w:sz w:val="20"/>
                <w14:ligatures w14:val="standardContextual"/>
              </w:rPr>
            </w:pPr>
            <w:r w:rsidRPr="00C2406F">
              <w:rPr>
                <w:iCs/>
                <w:kern w:val="2"/>
                <w:sz w:val="20"/>
                <w14:ligatures w14:val="standardContextual"/>
              </w:rPr>
              <w:t xml:space="preserve">Siekiant skatinti kultūrines inovacijas ir užtikrinti naujų informacinių ir ryšių technologijų pagrindu teikiamų paslaugų kultūros kūrimą ir plėtrą, kultūros įstaigos planuoja vykdyti inovatyvias priemones ir paslaugas, kultūros inovacijų projektus ir jų viešinimo kampanijas. </w:t>
            </w:r>
          </w:p>
          <w:p w14:paraId="37D8DE92" w14:textId="26E8F010" w:rsidR="00F1203F" w:rsidRPr="00C2406F" w:rsidRDefault="00F1203F" w:rsidP="00573A3B">
            <w:pPr>
              <w:pStyle w:val="Default"/>
              <w:spacing w:line="256" w:lineRule="auto"/>
              <w:rPr>
                <w:iCs/>
                <w:kern w:val="2"/>
                <w:sz w:val="20"/>
                <w:highlight w:val="green"/>
                <w14:ligatures w14:val="standardContextual"/>
              </w:rPr>
            </w:pPr>
            <w:r w:rsidRPr="00C2406F">
              <w:rPr>
                <w:iCs/>
                <w:color w:val="auto"/>
                <w:kern w:val="2"/>
                <w:sz w:val="20"/>
                <w:szCs w:val="20"/>
                <w:lang w:eastAsia="en-US"/>
                <w14:ligatures w14:val="standardContextual"/>
              </w:rPr>
              <w:t xml:space="preserve">Kultūros įstaigų planuojamos inovacijos: </w:t>
            </w:r>
            <w:r w:rsidR="00573A3B" w:rsidRPr="00C2406F">
              <w:rPr>
                <w:iCs/>
                <w:kern w:val="2"/>
                <w:sz w:val="20"/>
                <w14:ligatures w14:val="standardContextual"/>
              </w:rPr>
              <w:t>„</w:t>
            </w:r>
            <w:proofErr w:type="spellStart"/>
            <w:r w:rsidR="00573A3B" w:rsidRPr="00C2406F">
              <w:rPr>
                <w:iCs/>
                <w:kern w:val="2"/>
                <w:sz w:val="20"/>
                <w14:ligatures w14:val="standardContextual"/>
              </w:rPr>
              <w:t>GovTech</w:t>
            </w:r>
            <w:proofErr w:type="spellEnd"/>
            <w:r w:rsidR="00573A3B" w:rsidRPr="00C2406F">
              <w:rPr>
                <w:iCs/>
                <w:kern w:val="2"/>
                <w:sz w:val="20"/>
                <w14:ligatures w14:val="standardContextual"/>
              </w:rPr>
              <w:t xml:space="preserve">“ programa sukurtos Neringos turizmo įžvalgų platformos  palaikymas </w:t>
            </w:r>
            <w:r w:rsidR="00594CC1" w:rsidRPr="00C2406F">
              <w:rPr>
                <w:color w:val="auto"/>
                <w:kern w:val="2"/>
                <w:sz w:val="20"/>
                <w:szCs w:val="20"/>
                <w:lang w:eastAsia="en-US"/>
                <w14:ligatures w14:val="standardContextual"/>
              </w:rPr>
              <w:t>( KTIC ,,</w:t>
            </w:r>
            <w:proofErr w:type="spellStart"/>
            <w:r w:rsidR="00594CC1" w:rsidRPr="00C2406F">
              <w:rPr>
                <w:color w:val="auto"/>
                <w:kern w:val="2"/>
                <w:sz w:val="20"/>
                <w:szCs w:val="20"/>
                <w:lang w:eastAsia="en-US"/>
                <w14:ligatures w14:val="standardContextual"/>
              </w:rPr>
              <w:t>Agila</w:t>
            </w:r>
            <w:proofErr w:type="spellEnd"/>
            <w:r w:rsidR="00594CC1" w:rsidRPr="00C2406F">
              <w:rPr>
                <w:color w:val="auto"/>
                <w:kern w:val="2"/>
                <w:sz w:val="20"/>
                <w:szCs w:val="20"/>
                <w:lang w:eastAsia="en-US"/>
                <w14:ligatures w14:val="standardContextual"/>
              </w:rPr>
              <w:t>“)</w:t>
            </w:r>
            <w:r w:rsidRPr="00C2406F">
              <w:rPr>
                <w:iCs/>
                <w:color w:val="auto"/>
                <w:kern w:val="2"/>
                <w:sz w:val="20"/>
                <w:szCs w:val="20"/>
                <w:lang w:eastAsia="en-US"/>
                <w14:ligatures w14:val="standardContextual"/>
              </w:rPr>
              <w:t xml:space="preserve">, </w:t>
            </w:r>
            <w:r w:rsidR="006C6FE3" w:rsidRPr="00C2406F">
              <w:rPr>
                <w:iCs/>
                <w:color w:val="auto"/>
                <w:kern w:val="2"/>
                <w:sz w:val="20"/>
                <w:szCs w:val="20"/>
                <w:lang w:eastAsia="en-US"/>
                <w14:ligatures w14:val="standardContextual"/>
              </w:rPr>
              <w:t xml:space="preserve">“), kultūrinės ir edukacinės veiklos vykdymui Preilos bibliotekos 2-ame aukšte ir inventoriaus įsigijimui </w:t>
            </w:r>
            <w:r w:rsidRPr="00C2406F">
              <w:rPr>
                <w:iCs/>
                <w:color w:val="auto"/>
                <w:kern w:val="2"/>
                <w:sz w:val="20"/>
                <w:szCs w:val="20"/>
                <w:lang w:eastAsia="en-US"/>
                <w14:ligatures w14:val="standardContextual"/>
              </w:rPr>
              <w:t xml:space="preserve">(V. Miliūno viešoji biblioteka), </w:t>
            </w:r>
            <w:r w:rsidR="00417705" w:rsidRPr="00C2406F">
              <w:rPr>
                <w:iCs/>
                <w:color w:val="auto"/>
                <w:kern w:val="2"/>
                <w:sz w:val="20"/>
                <w:szCs w:val="20"/>
                <w:lang w:eastAsia="en-US"/>
                <w14:ligatures w14:val="standardContextual"/>
              </w:rPr>
              <w:t xml:space="preserve">), </w:t>
            </w:r>
            <w:proofErr w:type="spellStart"/>
            <w:r w:rsidR="00417705" w:rsidRPr="00C2406F">
              <w:rPr>
                <w:color w:val="auto"/>
                <w:kern w:val="2"/>
                <w:sz w:val="20"/>
                <w:szCs w:val="20"/>
                <w:lang w:eastAsia="en-US"/>
                <w14:ligatures w14:val="standardContextual"/>
              </w:rPr>
              <w:t>audiogido</w:t>
            </w:r>
            <w:proofErr w:type="spellEnd"/>
            <w:r w:rsidR="00417705" w:rsidRPr="00C2406F">
              <w:rPr>
                <w:color w:val="auto"/>
                <w:kern w:val="2"/>
                <w:sz w:val="20"/>
                <w:szCs w:val="20"/>
                <w:lang w:eastAsia="en-US"/>
                <w14:ligatures w14:val="standardContextual"/>
              </w:rPr>
              <w:t xml:space="preserve"> sistemos Kuršių nerijos istorijos muziejuje įdiegimas </w:t>
            </w:r>
            <w:r w:rsidR="00417705" w:rsidRPr="00C2406F">
              <w:rPr>
                <w:iCs/>
                <w:color w:val="auto"/>
                <w:kern w:val="2"/>
                <w:sz w:val="20"/>
                <w:szCs w:val="20"/>
                <w:lang w:eastAsia="en-US"/>
                <w14:ligatures w14:val="standardContextual"/>
              </w:rPr>
              <w:t>naujos ekspozicijos parengiamieji darbai Nidos švyturyje, projekto ,,</w:t>
            </w:r>
            <w:proofErr w:type="spellStart"/>
            <w:r w:rsidR="00417705" w:rsidRPr="00C2406F">
              <w:rPr>
                <w:iCs/>
                <w:color w:val="auto"/>
                <w:kern w:val="2"/>
                <w:sz w:val="20"/>
                <w:szCs w:val="20"/>
                <w:lang w:eastAsia="en-US"/>
                <w14:ligatures w14:val="standardContextual"/>
              </w:rPr>
              <w:t>Neriada</w:t>
            </w:r>
            <w:proofErr w:type="spellEnd"/>
            <w:r w:rsidR="00417705" w:rsidRPr="00C2406F">
              <w:rPr>
                <w:iCs/>
                <w:color w:val="auto"/>
                <w:kern w:val="2"/>
                <w:sz w:val="20"/>
                <w:szCs w:val="20"/>
                <w:lang w:eastAsia="en-US"/>
                <w14:ligatures w14:val="standardContextual"/>
              </w:rPr>
              <w:t>“</w:t>
            </w:r>
            <w:r w:rsidR="00417705" w:rsidRPr="00C2406F">
              <w:rPr>
                <w:iCs/>
                <w:color w:val="auto"/>
                <w:sz w:val="20"/>
                <w:szCs w:val="20"/>
                <w:lang w:eastAsia="en-US"/>
              </w:rPr>
              <w:t xml:space="preserve"> </w:t>
            </w:r>
            <w:proofErr w:type="spellStart"/>
            <w:r w:rsidR="00417705" w:rsidRPr="00C2406F">
              <w:rPr>
                <w:iCs/>
                <w:color w:val="auto"/>
                <w:kern w:val="2"/>
                <w:sz w:val="20"/>
                <w:szCs w:val="20"/>
                <w:lang w:eastAsia="en-US"/>
                <w14:ligatures w14:val="standardContextual"/>
              </w:rPr>
              <w:t>infoterminalų</w:t>
            </w:r>
            <w:proofErr w:type="spellEnd"/>
            <w:r w:rsidR="00417705" w:rsidRPr="00C2406F">
              <w:rPr>
                <w:iCs/>
                <w:color w:val="auto"/>
                <w:kern w:val="2"/>
                <w:sz w:val="20"/>
                <w:szCs w:val="20"/>
                <w:lang w:eastAsia="en-US"/>
                <w14:ligatures w14:val="standardContextual"/>
              </w:rPr>
              <w:t xml:space="preserve"> Kuršių nerijos istorijos muziejuje ir Nidos žvejo etnografinėje sodyboje įrengimas.</w:t>
            </w:r>
            <w:r w:rsidR="00417705" w:rsidRPr="00C2406F">
              <w:rPr>
                <w:color w:val="auto"/>
                <w:kern w:val="2"/>
                <w:sz w:val="20"/>
                <w:szCs w:val="20"/>
                <w:lang w:eastAsia="en-US"/>
                <w14:ligatures w14:val="standardContextual"/>
              </w:rPr>
              <w:t xml:space="preserve"> (Neringos muziejai),</w:t>
            </w:r>
          </w:p>
        </w:tc>
      </w:tr>
      <w:tr w:rsidR="00F1203F" w14:paraId="241817B6"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1C31562" w14:textId="77777777" w:rsidR="00F1203F" w:rsidRPr="00C2406F" w:rsidRDefault="00F1203F">
            <w:pPr>
              <w:spacing w:before="0" w:after="0" w:line="256" w:lineRule="auto"/>
              <w:ind w:firstLine="0"/>
              <w:rPr>
                <w:iCs/>
                <w:kern w:val="2"/>
                <w:sz w:val="22"/>
                <w:szCs w:val="22"/>
                <w14:ligatures w14:val="standardContextual"/>
              </w:rPr>
            </w:pPr>
            <w:r w:rsidRPr="00C2406F">
              <w:rPr>
                <w:iCs/>
                <w:kern w:val="2"/>
                <w:sz w:val="22"/>
                <w:szCs w:val="22"/>
                <w14:ligatures w14:val="standardContextual"/>
              </w:rPr>
              <w:t>2.2.1.1.1. veikla „L. Rėzos kultūros centro vasaros estrados su sale rekonstrukcija Juodkrantėje“</w:t>
            </w:r>
          </w:p>
        </w:tc>
      </w:tr>
      <w:tr w:rsidR="00F1203F" w14:paraId="32AEE3EF"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B52630E" w14:textId="77777777" w:rsidR="00F1203F" w:rsidRPr="00C2406F" w:rsidRDefault="00F1203F">
            <w:pPr>
              <w:spacing w:before="0" w:after="0" w:line="256" w:lineRule="auto"/>
              <w:ind w:firstLine="0"/>
              <w:rPr>
                <w:iCs/>
                <w:kern w:val="2"/>
                <w:sz w:val="22"/>
                <w:szCs w:val="22"/>
                <w14:ligatures w14:val="standardContextual"/>
              </w:rPr>
            </w:pPr>
            <w:r w:rsidRPr="00C2406F">
              <w:rPr>
                <w:iCs/>
                <w:kern w:val="2"/>
                <w:sz w:val="22"/>
                <w:szCs w:val="22"/>
                <w14:ligatures w14:val="standardContextual"/>
              </w:rPr>
              <w:t>2.2.1.1.2. veikla „Tarptautinio projekto "</w:t>
            </w:r>
            <w:proofErr w:type="spellStart"/>
            <w:r w:rsidRPr="00C2406F">
              <w:rPr>
                <w:iCs/>
                <w:kern w:val="2"/>
                <w:sz w:val="22"/>
                <w:szCs w:val="22"/>
                <w14:ligatures w14:val="standardContextual"/>
              </w:rPr>
              <w:t>Immanuelis</w:t>
            </w:r>
            <w:proofErr w:type="spellEnd"/>
            <w:r w:rsidRPr="00C2406F">
              <w:rPr>
                <w:iCs/>
                <w:kern w:val="2"/>
                <w:sz w:val="22"/>
                <w:szCs w:val="22"/>
                <w14:ligatures w14:val="standardContextual"/>
              </w:rPr>
              <w:t xml:space="preserve"> Kantas ir </w:t>
            </w:r>
            <w:proofErr w:type="spellStart"/>
            <w:r w:rsidRPr="00C2406F">
              <w:rPr>
                <w:iCs/>
                <w:kern w:val="2"/>
                <w:sz w:val="22"/>
                <w:szCs w:val="22"/>
                <w14:ligatures w14:val="standardContextual"/>
              </w:rPr>
              <w:t>Thomas</w:t>
            </w:r>
            <w:proofErr w:type="spellEnd"/>
            <w:r w:rsidRPr="00C2406F">
              <w:rPr>
                <w:iCs/>
                <w:kern w:val="2"/>
                <w:sz w:val="22"/>
                <w:szCs w:val="22"/>
                <w14:ligatures w14:val="standardContextual"/>
              </w:rPr>
              <w:t xml:space="preserve"> Mannas: Genius </w:t>
            </w:r>
            <w:proofErr w:type="spellStart"/>
            <w:r w:rsidRPr="00C2406F">
              <w:rPr>
                <w:iCs/>
                <w:kern w:val="2"/>
                <w:sz w:val="22"/>
                <w:szCs w:val="22"/>
                <w14:ligatures w14:val="standardContextual"/>
              </w:rPr>
              <w:t>loci</w:t>
            </w:r>
            <w:proofErr w:type="spellEnd"/>
            <w:r w:rsidRPr="00C2406F">
              <w:rPr>
                <w:iCs/>
                <w:kern w:val="2"/>
                <w:sz w:val="22"/>
                <w:szCs w:val="22"/>
                <w14:ligatures w14:val="standardContextual"/>
              </w:rPr>
              <w:t xml:space="preserve"> - regiono dvasia" įgyvendinimas“</w:t>
            </w:r>
          </w:p>
        </w:tc>
      </w:tr>
      <w:tr w:rsidR="00F1203F" w14:paraId="76B019B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6B051D"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2.2.1.1.3. veikla „Muziejinių vertybių ir eksponatų įsigijimas ir saugojimas“</w:t>
            </w:r>
          </w:p>
        </w:tc>
      </w:tr>
      <w:tr w:rsidR="00F1203F" w14:paraId="3B1F369D"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CD6E515"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2.2.1.1.4. veikla „Kuršių nerijos istorijos muziejaus ekspozicijos koncepcijos parengimas, ekspozicijos atnaujinimo darbai“</w:t>
            </w:r>
          </w:p>
        </w:tc>
      </w:tr>
      <w:tr w:rsidR="00F1203F" w14:paraId="1C301E21"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77EF2A9"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2.2.1.1.5. veikla „KTIC "</w:t>
            </w:r>
            <w:proofErr w:type="spellStart"/>
            <w:r>
              <w:rPr>
                <w:iCs/>
                <w:kern w:val="2"/>
                <w:sz w:val="22"/>
                <w:szCs w:val="22"/>
                <w14:ligatures w14:val="standardContextual"/>
              </w:rPr>
              <w:t>Agila</w:t>
            </w:r>
            <w:proofErr w:type="spellEnd"/>
            <w:r>
              <w:rPr>
                <w:iCs/>
                <w:kern w:val="2"/>
                <w:sz w:val="22"/>
                <w:szCs w:val="22"/>
                <w14:ligatures w14:val="standardContextual"/>
              </w:rPr>
              <w:t>" kultūros inovacijų projektų įgyvendinimas ir viešinimas“</w:t>
            </w:r>
          </w:p>
        </w:tc>
      </w:tr>
      <w:tr w:rsidR="00F1203F" w14:paraId="1BD024E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D009E91"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2.2.1.1.6. veikla „LRKC kultūros inovacijų projektų įgyvendinimas ir viešinimas“</w:t>
            </w:r>
          </w:p>
        </w:tc>
      </w:tr>
      <w:tr w:rsidR="00F1203F" w14:paraId="0440B081" w14:textId="77777777" w:rsidTr="00C64AD6">
        <w:trPr>
          <w:trHeight w:val="1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B256281"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2.2.1.1.7. veikla „VMVB kultūros inovacijų projektų įgyvendinimas ir viešinimas“</w:t>
            </w:r>
          </w:p>
        </w:tc>
      </w:tr>
      <w:tr w:rsidR="00F1203F" w14:paraId="20536B8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0BFFCD6"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2.2.1.1.8. veikla „Neringos muziejai kultūros inovacijų projektų įgyvendinimas ir viešinimas“</w:t>
            </w:r>
          </w:p>
        </w:tc>
      </w:tr>
      <w:tr w:rsidR="00F1203F" w14:paraId="1D88D978"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B50959F"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2.2.1.1.9. veikla „LRKC istorinės ekspozicijos atnaujinimo darbai“</w:t>
            </w:r>
          </w:p>
        </w:tc>
      </w:tr>
      <w:tr w:rsidR="00F1203F" w14:paraId="2A690203"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60B88DE" w14:textId="77777777" w:rsidR="00F1203F" w:rsidRPr="00D85E45" w:rsidRDefault="00F1203F">
            <w:pPr>
              <w:spacing w:before="0" w:after="0" w:line="256" w:lineRule="auto"/>
              <w:ind w:firstLine="0"/>
              <w:rPr>
                <w:b/>
                <w:bCs/>
                <w:iCs/>
                <w:kern w:val="2"/>
                <w:sz w:val="22"/>
                <w:szCs w:val="22"/>
                <w14:ligatures w14:val="standardContextual"/>
              </w:rPr>
            </w:pPr>
            <w:r w:rsidRPr="00D85E45">
              <w:rPr>
                <w:b/>
                <w:bCs/>
                <w:iCs/>
                <w:kern w:val="2"/>
                <w:sz w:val="22"/>
                <w:szCs w:val="22"/>
                <w14:ligatures w14:val="standardContextual"/>
              </w:rPr>
              <w:t>2.2.1.2. priemonė „Nidos KTIC „</w:t>
            </w:r>
            <w:proofErr w:type="spellStart"/>
            <w:r w:rsidRPr="00D85E45">
              <w:rPr>
                <w:b/>
                <w:bCs/>
                <w:iCs/>
                <w:kern w:val="2"/>
                <w:sz w:val="22"/>
                <w:szCs w:val="22"/>
                <w14:ligatures w14:val="standardContextual"/>
              </w:rPr>
              <w:t>Agila</w:t>
            </w:r>
            <w:proofErr w:type="spellEnd"/>
            <w:r w:rsidRPr="00D85E45">
              <w:rPr>
                <w:b/>
                <w:bCs/>
                <w:iCs/>
                <w:kern w:val="2"/>
                <w:sz w:val="22"/>
                <w:szCs w:val="22"/>
                <w14:ligatures w14:val="standardContextual"/>
              </w:rPr>
              <w:t>“ rekonstrukcija ir įrengimas“</w:t>
            </w:r>
          </w:p>
          <w:p w14:paraId="238E6FF0" w14:textId="7BFF9627" w:rsidR="00F1203F" w:rsidRPr="00D85E45" w:rsidRDefault="00F1203F">
            <w:pPr>
              <w:pStyle w:val="Default"/>
              <w:spacing w:line="256" w:lineRule="auto"/>
              <w:jc w:val="both"/>
              <w:rPr>
                <w:b/>
                <w:bCs/>
                <w:kern w:val="2"/>
                <w:sz w:val="20"/>
                <w:szCs w:val="20"/>
                <w:lang w:eastAsia="en-US"/>
                <w14:ligatures w14:val="standardContextual"/>
              </w:rPr>
            </w:pPr>
            <w:r w:rsidRPr="00D85E45">
              <w:rPr>
                <w:kern w:val="2"/>
                <w:sz w:val="20"/>
                <w:szCs w:val="20"/>
                <w:lang w:eastAsia="en-US"/>
                <w14:ligatures w14:val="standardContextual"/>
              </w:rPr>
              <w:t>Vienu aktualiausių išlieka Kultūros ir turizmo informacinio centro „</w:t>
            </w:r>
            <w:proofErr w:type="spellStart"/>
            <w:r w:rsidRPr="00D85E45">
              <w:rPr>
                <w:kern w:val="2"/>
                <w:sz w:val="20"/>
                <w:szCs w:val="20"/>
                <w:lang w:eastAsia="en-US"/>
                <w14:ligatures w14:val="standardContextual"/>
              </w:rPr>
              <w:t>Agila</w:t>
            </w:r>
            <w:proofErr w:type="spellEnd"/>
            <w:r w:rsidRPr="00D85E45">
              <w:rPr>
                <w:kern w:val="2"/>
                <w:sz w:val="20"/>
                <w:szCs w:val="20"/>
                <w:lang w:eastAsia="en-US"/>
                <w14:ligatures w14:val="standardContextual"/>
              </w:rPr>
              <w:t>“ rekonstrukcijos projektas. 202</w:t>
            </w:r>
            <w:r w:rsidR="00C45C7F">
              <w:rPr>
                <w:kern w:val="2"/>
                <w:sz w:val="20"/>
                <w:szCs w:val="20"/>
                <w:lang w:eastAsia="en-US"/>
                <w14:ligatures w14:val="standardContextual"/>
              </w:rPr>
              <w:t>5</w:t>
            </w:r>
            <w:r w:rsidRPr="00D85E45">
              <w:rPr>
                <w:kern w:val="2"/>
                <w:sz w:val="20"/>
                <w:szCs w:val="20"/>
                <w:lang w:eastAsia="en-US"/>
                <w14:ligatures w14:val="standardContextual"/>
              </w:rPr>
              <w:t xml:space="preserve"> m. numatoma </w:t>
            </w:r>
            <w:r w:rsidR="00C45C7F">
              <w:rPr>
                <w:kern w:val="2"/>
                <w:sz w:val="20"/>
                <w:szCs w:val="20"/>
                <w:lang w:eastAsia="en-US"/>
                <w14:ligatures w14:val="standardContextual"/>
              </w:rPr>
              <w:t>užbaigti</w:t>
            </w:r>
            <w:r w:rsidRPr="00D85E45">
              <w:rPr>
                <w:kern w:val="2"/>
                <w:sz w:val="20"/>
                <w:szCs w:val="20"/>
                <w:lang w:eastAsia="en-US"/>
                <w14:ligatures w14:val="standardContextual"/>
              </w:rPr>
              <w:t xml:space="preserve"> rekonstrukcijos ir įrengimo darbus.</w:t>
            </w:r>
          </w:p>
        </w:tc>
      </w:tr>
      <w:tr w:rsidR="00F1203F" w14:paraId="3554370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97EECEE"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lastRenderedPageBreak/>
              <w:t>2.2.1.2.1. veikla „KTIC ,,AGILA" rekonstrukcija“</w:t>
            </w:r>
          </w:p>
        </w:tc>
      </w:tr>
      <w:tr w:rsidR="00F1203F" w14:paraId="358ECC09"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CF2BAD" w14:textId="77777777" w:rsidR="00F1203F" w:rsidRDefault="00F1203F">
            <w:pPr>
              <w:spacing w:before="0" w:after="0" w:line="256" w:lineRule="auto"/>
              <w:ind w:firstLine="0"/>
              <w:rPr>
                <w:b/>
                <w:bCs/>
                <w:iCs/>
                <w:kern w:val="2"/>
                <w:sz w:val="22"/>
                <w:szCs w:val="22"/>
                <w14:ligatures w14:val="standardContextual"/>
              </w:rPr>
            </w:pPr>
            <w:r>
              <w:rPr>
                <w:b/>
                <w:bCs/>
                <w:iCs/>
                <w:kern w:val="2"/>
                <w:sz w:val="22"/>
                <w:szCs w:val="22"/>
                <w14:ligatures w14:val="standardContextual"/>
              </w:rPr>
              <w:t>2.2.1.3. priemonė „Efektyvus kultūros įstaigų veiklos organizavimas ir užtikrinimas“</w:t>
            </w:r>
          </w:p>
          <w:p w14:paraId="78CB97E3" w14:textId="77777777" w:rsidR="00F1203F" w:rsidRDefault="00F1203F">
            <w:pPr>
              <w:pStyle w:val="Default"/>
              <w:spacing w:line="256" w:lineRule="auto"/>
              <w:jc w:val="both"/>
              <w:rPr>
                <w:b/>
                <w:bCs/>
                <w:kern w:val="2"/>
                <w:sz w:val="20"/>
                <w:szCs w:val="20"/>
                <w:lang w:eastAsia="en-US"/>
                <w14:ligatures w14:val="standardContextual"/>
              </w:rPr>
            </w:pPr>
            <w:r>
              <w:rPr>
                <w:kern w:val="2"/>
                <w:sz w:val="20"/>
                <w:szCs w:val="20"/>
                <w:lang w:eastAsia="en-US"/>
                <w14:ligatures w14:val="standardContextual"/>
              </w:rPr>
              <w:t>Įgyvendinant šią priemonę bus siekiama efektyviai organizuoti ir užtikrinti biudžetinių įstaigų veiklą. Kultūros paslaugas teikia 4 biudžetinės kultūros įstaigos: Nidos kultūros ir turizmo informacijos centras „</w:t>
            </w:r>
            <w:proofErr w:type="spellStart"/>
            <w:r>
              <w:rPr>
                <w:kern w:val="2"/>
                <w:sz w:val="20"/>
                <w:szCs w:val="20"/>
                <w:lang w:eastAsia="en-US"/>
                <w14:ligatures w14:val="standardContextual"/>
              </w:rPr>
              <w:t>Agila</w:t>
            </w:r>
            <w:proofErr w:type="spellEnd"/>
            <w:r>
              <w:rPr>
                <w:kern w:val="2"/>
                <w:sz w:val="20"/>
                <w:szCs w:val="20"/>
                <w:lang w:eastAsia="en-US"/>
                <w14:ligatures w14:val="standardContextual"/>
              </w:rPr>
              <w:t>“, Liudviko Rėzos kultūros centras, Neringos muziejai, Neringos savivaldybės Viktoro Miliūno viešoji biblioteka.</w:t>
            </w:r>
          </w:p>
        </w:tc>
      </w:tr>
      <w:tr w:rsidR="00F1203F" w14:paraId="39AAE9A7"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23656C0"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2.2.1.3.1. veikla „KTIC "</w:t>
            </w:r>
            <w:proofErr w:type="spellStart"/>
            <w:r>
              <w:rPr>
                <w:kern w:val="2"/>
                <w:sz w:val="22"/>
                <w:szCs w:val="22"/>
                <w:lang w:eastAsia="en-US"/>
                <w14:ligatures w14:val="standardContextual"/>
              </w:rPr>
              <w:t>Agila</w:t>
            </w:r>
            <w:proofErr w:type="spellEnd"/>
            <w:r>
              <w:rPr>
                <w:kern w:val="2"/>
                <w:sz w:val="22"/>
                <w:szCs w:val="22"/>
                <w:lang w:eastAsia="en-US"/>
                <w14:ligatures w14:val="standardContextual"/>
              </w:rPr>
              <w:t>" veiklos organizavimas ir užtikrinimas“</w:t>
            </w:r>
          </w:p>
        </w:tc>
      </w:tr>
      <w:tr w:rsidR="00F1203F" w14:paraId="63869BD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CD286B4"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2.2.1.3.2. veikla „Liudviko Rėzos kultūros centro veiklos organizavimas ir užtikrinimas“</w:t>
            </w:r>
          </w:p>
        </w:tc>
      </w:tr>
      <w:tr w:rsidR="00F1203F" w14:paraId="45882A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E14F858"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2.2.1.3.3. veikla „Neringos muziejų veiklos organizavimas ir užtikrinimas“</w:t>
            </w:r>
          </w:p>
        </w:tc>
      </w:tr>
      <w:tr w:rsidR="00F1203F" w14:paraId="03A5D54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3C4E585"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2.2.1.3.4. veikla „Viktoro Miliūno viešosios bibliotekos veiklos organizavimas ir užtikrinimas“</w:t>
            </w:r>
          </w:p>
        </w:tc>
      </w:tr>
      <w:tr w:rsidR="00F1203F" w14:paraId="7420D69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BF36327" w14:textId="77777777" w:rsidR="00F1203F" w:rsidRDefault="00F1203F">
            <w:pPr>
              <w:pStyle w:val="Default"/>
              <w:spacing w:line="256" w:lineRule="auto"/>
              <w:jc w:val="both"/>
              <w:rPr>
                <w:b/>
                <w:bCs/>
                <w:iCs/>
                <w:color w:val="auto"/>
                <w:kern w:val="2"/>
                <w:sz w:val="22"/>
                <w:szCs w:val="22"/>
                <w:lang w:eastAsia="en-US"/>
                <w14:ligatures w14:val="standardContextual"/>
              </w:rPr>
            </w:pPr>
            <w:r>
              <w:rPr>
                <w:b/>
                <w:bCs/>
                <w:iCs/>
                <w:color w:val="auto"/>
                <w:kern w:val="2"/>
                <w:sz w:val="22"/>
                <w:szCs w:val="22"/>
                <w:lang w:eastAsia="en-US"/>
                <w14:ligatures w14:val="standardContextual"/>
              </w:rPr>
              <w:t>2.1.1.9. priemonė „LRKC istorinės ekspozicijos atnaujinimas“</w:t>
            </w:r>
          </w:p>
          <w:p w14:paraId="132F93A8" w14:textId="77777777" w:rsidR="00F1203F" w:rsidRDefault="00F1203F">
            <w:pPr>
              <w:spacing w:before="0" w:after="0" w:line="256" w:lineRule="auto"/>
              <w:ind w:firstLine="0"/>
              <w:rPr>
                <w:color w:val="000000"/>
                <w:kern w:val="2"/>
                <w:sz w:val="20"/>
                <w:lang w:eastAsia="lt-LT"/>
                <w14:ligatures w14:val="standardContextual"/>
              </w:rPr>
            </w:pPr>
            <w:r>
              <w:rPr>
                <w:color w:val="000000"/>
                <w:kern w:val="2"/>
                <w:sz w:val="20"/>
                <w:lang w:eastAsia="lt-LT"/>
                <w14:ligatures w14:val="standardContextual"/>
              </w:rPr>
              <w:t>Planuojama atnaujinti istorinę ekspoziciją LRK centre.</w:t>
            </w:r>
          </w:p>
          <w:p w14:paraId="23404842" w14:textId="77777777" w:rsidR="00F1203F" w:rsidRDefault="00F1203F">
            <w:pPr>
              <w:pStyle w:val="Default"/>
              <w:spacing w:line="256" w:lineRule="auto"/>
              <w:jc w:val="both"/>
              <w:rPr>
                <w:b/>
                <w:bCs/>
                <w:iCs/>
                <w:color w:val="auto"/>
                <w:kern w:val="2"/>
                <w:sz w:val="22"/>
                <w:szCs w:val="22"/>
                <w:lang w:eastAsia="en-US"/>
                <w14:ligatures w14:val="standardContextual"/>
              </w:rPr>
            </w:pPr>
            <w:r>
              <w:rPr>
                <w:kern w:val="2"/>
                <w:sz w:val="20"/>
                <w:szCs w:val="20"/>
                <w:lang w:eastAsia="en-US"/>
                <w14:ligatures w14:val="standardContextual"/>
              </w:rPr>
              <w:t>Siekiant įgyvendinti šią priemonę svarbu užtikrinti kultūros įstaigų veiklą, prieinamumą, viešųjų kultūros paslaugų kokybę ir pasiūlą, kad būtų tenkinami gyventojų meniniai-kultūriniai poreikiai, ugdoma saviraiška, kūrybiškumas. Todėl Neringos savivaldybėje veikiančioms kultūros įstaigoms būtina sudaryti tinkamas veiklos organizavimo sąlygas.</w:t>
            </w:r>
          </w:p>
        </w:tc>
      </w:tr>
      <w:tr w:rsidR="00F1203F" w14:paraId="676D533D" w14:textId="77777777" w:rsidTr="00C64AD6">
        <w:trPr>
          <w:trHeight w:val="64"/>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D5CEDA"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 tikslas „Laimingos bendruomenės kūrimas“</w:t>
            </w:r>
          </w:p>
        </w:tc>
      </w:tr>
      <w:tr w:rsidR="00F1203F" w14:paraId="1302A750"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1F4764"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2.3.1. uždavinys „Sudaryti palankias sąlygas vietos gyventojų savirealizacijai, užimtumui ir bendradarbiavimui“</w:t>
            </w:r>
          </w:p>
        </w:tc>
      </w:tr>
      <w:tr w:rsidR="00F1203F" w14:paraId="2C06AA12"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7D975B0"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2.3.1.1. priemonė „Vietos gyventojų savirealizacijai, užimtumui ir bendradarbiavimui palankių sąlygų sudarymas“</w:t>
            </w:r>
          </w:p>
          <w:p w14:paraId="1C84C1AC" w14:textId="77777777" w:rsidR="00F1203F" w:rsidRDefault="00F1203F">
            <w:pPr>
              <w:pStyle w:val="Default"/>
              <w:spacing w:line="256" w:lineRule="auto"/>
              <w:jc w:val="both"/>
              <w:rPr>
                <w:kern w:val="2"/>
                <w:sz w:val="20"/>
                <w:szCs w:val="20"/>
                <w:lang w:eastAsia="en-US"/>
                <w14:ligatures w14:val="standardContextual"/>
              </w:rPr>
            </w:pPr>
            <w:r>
              <w:rPr>
                <w:kern w:val="2"/>
                <w:sz w:val="20"/>
                <w:szCs w:val="20"/>
                <w:lang w:eastAsia="en-US"/>
                <w14:ligatures w14:val="standardContextual"/>
              </w:rPr>
              <w:t>Siekiant kokybiškai įgyvendinti jaunimo politiką Neringos savivaldybėje, bus vykdoma ši veikla:</w:t>
            </w:r>
          </w:p>
        </w:tc>
      </w:tr>
      <w:tr w:rsidR="00F1203F" w14:paraId="0C222C2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6B72C10"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2.3.1.1.1. veikla „Kokybiškos jaunimo politikos įgyvendinimas“</w:t>
            </w:r>
          </w:p>
        </w:tc>
      </w:tr>
      <w:tr w:rsidR="00F1203F" w14:paraId="3C690EA1"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604421D" w14:textId="6BD2BE34"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2.3.1.1.2. veikla „</w:t>
            </w:r>
            <w:r w:rsidR="009B2B35">
              <w:rPr>
                <w:kern w:val="2"/>
                <w:sz w:val="22"/>
                <w:szCs w:val="22"/>
                <w:lang w:eastAsia="en-US"/>
                <w14:ligatures w14:val="standardContextual"/>
              </w:rPr>
              <w:t xml:space="preserve"> Neringos </w:t>
            </w:r>
            <w:r>
              <w:rPr>
                <w:kern w:val="2"/>
                <w:sz w:val="22"/>
                <w:szCs w:val="22"/>
                <w:lang w:eastAsia="en-US"/>
                <w14:ligatures w14:val="standardContextual"/>
              </w:rPr>
              <w:t xml:space="preserve"> atviros</w:t>
            </w:r>
            <w:r w:rsidR="009B2B35">
              <w:rPr>
                <w:kern w:val="2"/>
                <w:sz w:val="22"/>
                <w:szCs w:val="22"/>
                <w:lang w:eastAsia="en-US"/>
                <w14:ligatures w14:val="standardContextual"/>
              </w:rPr>
              <w:t xml:space="preserve"> jaunimo </w:t>
            </w:r>
            <w:r>
              <w:rPr>
                <w:kern w:val="2"/>
                <w:sz w:val="22"/>
                <w:szCs w:val="22"/>
                <w:lang w:eastAsia="en-US"/>
                <w14:ligatures w14:val="standardContextual"/>
              </w:rPr>
              <w:t>erdvės</w:t>
            </w:r>
            <w:r w:rsidR="009B2B35">
              <w:rPr>
                <w:kern w:val="2"/>
                <w:sz w:val="22"/>
                <w:szCs w:val="22"/>
                <w:lang w:eastAsia="en-US"/>
                <w14:ligatures w14:val="standardContextual"/>
              </w:rPr>
              <w:t xml:space="preserve"> ,, Jaunimo </w:t>
            </w:r>
            <w:proofErr w:type="spellStart"/>
            <w:r w:rsidR="009B2B35">
              <w:rPr>
                <w:kern w:val="2"/>
                <w:sz w:val="22"/>
                <w:szCs w:val="22"/>
                <w:lang w:eastAsia="en-US"/>
                <w14:ligatures w14:val="standardContextual"/>
              </w:rPr>
              <w:t>loftas</w:t>
            </w:r>
            <w:proofErr w:type="spellEnd"/>
            <w:r w:rsidR="009B2B35">
              <w:rPr>
                <w:kern w:val="2"/>
                <w:sz w:val="22"/>
                <w:szCs w:val="22"/>
                <w:lang w:eastAsia="en-US"/>
                <w14:ligatures w14:val="standardContextual"/>
              </w:rPr>
              <w:t>“ atviro darbo įgyvendinimas“</w:t>
            </w:r>
          </w:p>
        </w:tc>
      </w:tr>
      <w:tr w:rsidR="00F1203F" w14:paraId="24ADB8FB" w14:textId="77777777" w:rsidTr="00C64AD6">
        <w:trPr>
          <w:trHeight w:val="485"/>
        </w:trPr>
        <w:tc>
          <w:tcPr>
            <w:tcW w:w="9525" w:type="dxa"/>
            <w:gridSpan w:val="5"/>
            <w:tcBorders>
              <w:top w:val="single" w:sz="4" w:space="0" w:color="000000"/>
              <w:left w:val="single" w:sz="8" w:space="0" w:color="auto"/>
              <w:bottom w:val="single" w:sz="8" w:space="0" w:color="auto"/>
              <w:right w:val="single" w:sz="8" w:space="0" w:color="000000"/>
            </w:tcBorders>
            <w:hideMark/>
          </w:tcPr>
          <w:p w14:paraId="256303E4" w14:textId="77777777" w:rsidR="00F1203F" w:rsidRPr="00D85E45" w:rsidRDefault="00F1203F">
            <w:pPr>
              <w:suppressAutoHyphens/>
              <w:spacing w:before="0" w:after="0" w:line="256" w:lineRule="auto"/>
              <w:ind w:firstLine="0"/>
              <w:rPr>
                <w:b/>
                <w:bCs/>
                <w:color w:val="000000"/>
                <w:kern w:val="2"/>
                <w:sz w:val="22"/>
                <w:szCs w:val="22"/>
                <w14:ligatures w14:val="standardContextual"/>
              </w:rPr>
            </w:pPr>
            <w:r w:rsidRPr="00D85E45">
              <w:rPr>
                <w:b/>
                <w:bCs/>
                <w:color w:val="000000"/>
                <w:kern w:val="2"/>
                <w:sz w:val="22"/>
                <w:szCs w:val="22"/>
                <w14:ligatures w14:val="standardContextual"/>
              </w:rPr>
              <w:t>Nefinansinės priemonės</w:t>
            </w:r>
          </w:p>
          <w:p w14:paraId="62990DA7" w14:textId="77777777" w:rsidR="00F1203F" w:rsidRPr="00D85E45" w:rsidRDefault="00F1203F">
            <w:pPr>
              <w:suppressAutoHyphens/>
              <w:spacing w:before="0" w:after="0" w:line="256" w:lineRule="auto"/>
              <w:ind w:firstLine="0"/>
              <w:rPr>
                <w:color w:val="000000"/>
                <w:kern w:val="2"/>
                <w:sz w:val="22"/>
                <w:szCs w:val="22"/>
                <w14:ligatures w14:val="standardContextual"/>
              </w:rPr>
            </w:pPr>
            <w:r w:rsidRPr="00D85E45">
              <w:rPr>
                <w:color w:val="000000"/>
                <w:kern w:val="2"/>
                <w:sz w:val="22"/>
                <w:szCs w:val="22"/>
                <w14:ligatures w14:val="standardContextual"/>
              </w:rPr>
              <w:t>Nėra</w:t>
            </w:r>
          </w:p>
        </w:tc>
      </w:tr>
      <w:tr w:rsidR="00F1203F" w14:paraId="274A5697" w14:textId="77777777" w:rsidTr="00C64AD6">
        <w:trPr>
          <w:trHeight w:val="204"/>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6EF04F0F" w14:textId="77777777" w:rsidR="00F1203F" w:rsidRPr="00D85E45" w:rsidRDefault="00F1203F">
            <w:pPr>
              <w:suppressAutoHyphens/>
              <w:spacing w:before="0" w:after="0" w:line="256" w:lineRule="auto"/>
              <w:ind w:firstLine="0"/>
              <w:jc w:val="center"/>
              <w:rPr>
                <w:b/>
                <w:bCs/>
                <w:color w:val="000000"/>
                <w:kern w:val="2"/>
                <w:sz w:val="22"/>
                <w:szCs w:val="22"/>
                <w14:ligatures w14:val="standardContextual"/>
              </w:rPr>
            </w:pPr>
            <w:r w:rsidRPr="00D85E45">
              <w:rPr>
                <w:b/>
                <w:bCs/>
                <w:color w:val="000000"/>
                <w:kern w:val="2"/>
                <w:sz w:val="22"/>
                <w:szCs w:val="22"/>
                <w14:ligatures w14:val="standardContextual"/>
              </w:rPr>
              <w:t>Programos koordinatorius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1415E6F7" w14:textId="77777777" w:rsidR="00F1203F" w:rsidRPr="00D85E45" w:rsidRDefault="00F1203F">
            <w:pPr>
              <w:suppressAutoHyphens/>
              <w:spacing w:before="0" w:after="0" w:line="256" w:lineRule="auto"/>
              <w:ind w:firstLine="0"/>
              <w:jc w:val="center"/>
              <w:rPr>
                <w:b/>
                <w:bCs/>
                <w:color w:val="000000"/>
                <w:kern w:val="2"/>
                <w:sz w:val="22"/>
                <w:szCs w:val="22"/>
                <w14:ligatures w14:val="standardContextual"/>
              </w:rPr>
            </w:pPr>
          </w:p>
        </w:tc>
      </w:tr>
      <w:tr w:rsidR="00F1203F" w14:paraId="1F97FB20" w14:textId="77777777" w:rsidTr="00C64AD6">
        <w:trPr>
          <w:trHeight w:val="196"/>
        </w:trPr>
        <w:tc>
          <w:tcPr>
            <w:tcW w:w="9525" w:type="dxa"/>
            <w:gridSpan w:val="5"/>
            <w:tcBorders>
              <w:top w:val="single" w:sz="4" w:space="0" w:color="000000"/>
              <w:left w:val="single" w:sz="8" w:space="0" w:color="auto"/>
              <w:bottom w:val="single" w:sz="8" w:space="0" w:color="auto"/>
              <w:right w:val="single" w:sz="8" w:space="0" w:color="000000"/>
            </w:tcBorders>
          </w:tcPr>
          <w:p w14:paraId="69E8B5EB" w14:textId="77777777" w:rsidR="00F1203F" w:rsidRPr="00D85E45" w:rsidRDefault="00F1203F">
            <w:pPr>
              <w:suppressAutoHyphens/>
              <w:spacing w:before="0" w:after="0" w:line="256" w:lineRule="auto"/>
              <w:ind w:firstLine="0"/>
              <w:rPr>
                <w:color w:val="000000"/>
                <w:kern w:val="2"/>
                <w:sz w:val="22"/>
                <w:szCs w:val="22"/>
                <w14:ligatures w14:val="standardContextual"/>
              </w:rPr>
            </w:pPr>
          </w:p>
        </w:tc>
      </w:tr>
      <w:tr w:rsidR="00F1203F" w14:paraId="63A3955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2489ACAE"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50B24F93"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Kodas</w:t>
            </w:r>
          </w:p>
        </w:tc>
      </w:tr>
      <w:tr w:rsidR="00F1203F" w14:paraId="5CC243DA"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15A5FE42" w14:textId="77777777" w:rsidR="00F1203F" w:rsidRDefault="00F1203F">
            <w:pPr>
              <w:suppressAutoHyphens/>
              <w:spacing w:before="0" w:after="0" w:line="256" w:lineRule="auto"/>
              <w:ind w:firstLine="0"/>
              <w:rPr>
                <w:b/>
                <w:bCs/>
                <w:color w:val="000000"/>
                <w:kern w:val="2"/>
                <w:sz w:val="22"/>
                <w:szCs w:val="22"/>
                <w14:ligatures w14:val="standardContextual"/>
              </w:rPr>
            </w:pPr>
            <w:r>
              <w:rPr>
                <w:kern w:val="2"/>
                <w:szCs w:val="24"/>
                <w14:ligatures w14:val="standardContextual"/>
              </w:rPr>
              <w:t>Neringos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1C17EBEA" w14:textId="77777777" w:rsidR="00F1203F" w:rsidRDefault="00F1203F">
            <w:pPr>
              <w:autoSpaceDE w:val="0"/>
              <w:autoSpaceDN w:val="0"/>
              <w:adjustRightInd w:val="0"/>
              <w:spacing w:before="0" w:after="0" w:line="256" w:lineRule="auto"/>
              <w:ind w:firstLine="0"/>
              <w:jc w:val="center"/>
              <w:rPr>
                <w:b/>
                <w:bCs/>
                <w:color w:val="000000"/>
                <w:kern w:val="2"/>
                <w:sz w:val="22"/>
                <w:szCs w:val="22"/>
                <w14:ligatures w14:val="standardContextual"/>
              </w:rPr>
            </w:pPr>
            <w:r>
              <w:rPr>
                <w:kern w:val="2"/>
                <w:szCs w:val="24"/>
                <w14:ligatures w14:val="standardContextual"/>
              </w:rPr>
              <w:t>188754378</w:t>
            </w:r>
          </w:p>
        </w:tc>
      </w:tr>
      <w:tr w:rsidR="00F1203F" w14:paraId="71AC249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23B1E5DA"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Nidos kultūros ir turizmo informacijos centras „</w:t>
            </w:r>
            <w:proofErr w:type="spellStart"/>
            <w:r>
              <w:rPr>
                <w:kern w:val="2"/>
                <w:szCs w:val="24"/>
                <w14:ligatures w14:val="standardContextual"/>
              </w:rPr>
              <w:t>Agila</w:t>
            </w:r>
            <w:proofErr w:type="spellEnd"/>
            <w:r>
              <w:rPr>
                <w:kern w:val="2"/>
                <w:szCs w:val="24"/>
                <w14:ligatures w14:val="standardContextual"/>
              </w:rPr>
              <w:t>“</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ACBA5FF"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190895966</w:t>
            </w:r>
          </w:p>
        </w:tc>
      </w:tr>
      <w:tr w:rsidR="00F1203F" w14:paraId="6A106206"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74059A56"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Liudviko Rėzos kultūros centras</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15FEC676"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188211813</w:t>
            </w:r>
          </w:p>
        </w:tc>
      </w:tr>
      <w:tr w:rsidR="00F1203F" w14:paraId="0A257D2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118D731F"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Neringos muziejai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A863829"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300564491</w:t>
            </w:r>
          </w:p>
        </w:tc>
      </w:tr>
      <w:tr w:rsidR="00F1203F" w14:paraId="1D8B854B"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5B3FD9A0"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Neringos savivaldybės Viktoro Miliūno viešoji biblioteka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B8CA465"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190894526</w:t>
            </w:r>
          </w:p>
        </w:tc>
      </w:tr>
      <w:tr w:rsidR="00F1203F" w14:paraId="04324FD8"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0C85567B"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Vykdytojai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253640E"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Kodas</w:t>
            </w:r>
          </w:p>
        </w:tc>
      </w:tr>
      <w:tr w:rsidR="00F1203F" w14:paraId="28EEE224"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192DD488" w14:textId="77777777" w:rsidR="00F1203F" w:rsidRDefault="00F1203F">
            <w:pPr>
              <w:suppressAutoHyphens/>
              <w:spacing w:before="0" w:after="0" w:line="256" w:lineRule="auto"/>
              <w:ind w:firstLine="0"/>
              <w:jc w:val="left"/>
              <w:rPr>
                <w:color w:val="000000"/>
                <w:kern w:val="2"/>
                <w:sz w:val="22"/>
                <w:szCs w:val="22"/>
                <w:highlight w:val="yellow"/>
                <w14:ligatures w14:val="standardContextual"/>
              </w:rPr>
            </w:pPr>
            <w:r>
              <w:rPr>
                <w:kern w:val="2"/>
                <w:szCs w:val="24"/>
                <w14:ligatures w14:val="standardContextual"/>
              </w:rPr>
              <w:t>Kultūros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0E3F2EB1"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6AEF5DA8"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6F664E80" w14:textId="77777777" w:rsidR="00F1203F" w:rsidRDefault="00F1203F">
            <w:pPr>
              <w:spacing w:before="0" w:after="0" w:line="256" w:lineRule="auto"/>
              <w:ind w:firstLine="0"/>
              <w:rPr>
                <w:color w:val="000000"/>
                <w:kern w:val="2"/>
                <w:szCs w:val="24"/>
                <w:lang w:eastAsia="lt-LT"/>
                <w14:ligatures w14:val="standardContextual"/>
              </w:rPr>
            </w:pPr>
            <w:r>
              <w:rPr>
                <w:kern w:val="2"/>
                <w:szCs w:val="24"/>
                <w14:ligatures w14:val="standardContextual"/>
              </w:rPr>
              <w:t>Miesto tvarkymo ir statybos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42DE7305"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76EE9695"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7BE8E3DF"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Jaunimo reikalų koordinatorius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307AED4E"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0859B129"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3A13DCBF"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Tarybos sekretorius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270866BA"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17BA1C6F"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73EE1F39"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Architektūros ir teritorijų planavimo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1130C9CB"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6916E3A0"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59E17DD4"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Nidos kultūros ir turizmo informacijos centras „</w:t>
            </w:r>
            <w:proofErr w:type="spellStart"/>
            <w:r>
              <w:rPr>
                <w:kern w:val="2"/>
                <w:szCs w:val="24"/>
                <w14:ligatures w14:val="standardContextual"/>
              </w:rPr>
              <w:t>Agila</w:t>
            </w:r>
            <w:proofErr w:type="spellEnd"/>
            <w:r>
              <w:rPr>
                <w:kern w:val="2"/>
                <w:szCs w:val="24"/>
                <w14:ligatures w14:val="standardContextual"/>
              </w:rPr>
              <w:t>“</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AA50E00"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190895966</w:t>
            </w:r>
          </w:p>
        </w:tc>
      </w:tr>
      <w:tr w:rsidR="00F1203F" w14:paraId="779DD1BF" w14:textId="77777777" w:rsidTr="00C64AD6">
        <w:trPr>
          <w:trHeight w:val="20"/>
        </w:trPr>
        <w:tc>
          <w:tcPr>
            <w:tcW w:w="7683" w:type="dxa"/>
            <w:gridSpan w:val="2"/>
            <w:tcBorders>
              <w:top w:val="single" w:sz="4" w:space="0" w:color="000000"/>
              <w:left w:val="single" w:sz="8" w:space="0" w:color="auto"/>
              <w:bottom w:val="single" w:sz="4" w:space="0" w:color="000000"/>
              <w:right w:val="single" w:sz="8" w:space="0" w:color="000000"/>
            </w:tcBorders>
            <w:hideMark/>
          </w:tcPr>
          <w:p w14:paraId="2E2751DC"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Liudviko Rėzos kultūros centras</w:t>
            </w:r>
          </w:p>
        </w:tc>
        <w:tc>
          <w:tcPr>
            <w:tcW w:w="1842" w:type="dxa"/>
            <w:gridSpan w:val="3"/>
            <w:tcBorders>
              <w:top w:val="single" w:sz="4" w:space="0" w:color="000000"/>
              <w:left w:val="single" w:sz="8" w:space="0" w:color="auto"/>
              <w:bottom w:val="single" w:sz="4" w:space="0" w:color="000000"/>
              <w:right w:val="single" w:sz="8" w:space="0" w:color="000000"/>
            </w:tcBorders>
            <w:vAlign w:val="center"/>
            <w:hideMark/>
          </w:tcPr>
          <w:p w14:paraId="357C2B81"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188211813</w:t>
            </w:r>
          </w:p>
        </w:tc>
      </w:tr>
      <w:tr w:rsidR="00F1203F" w14:paraId="226BCB24" w14:textId="77777777" w:rsidTr="00C64AD6">
        <w:trPr>
          <w:trHeight w:val="20"/>
        </w:trPr>
        <w:tc>
          <w:tcPr>
            <w:tcW w:w="7683" w:type="dxa"/>
            <w:gridSpan w:val="2"/>
            <w:tcBorders>
              <w:top w:val="single" w:sz="4" w:space="0" w:color="000000"/>
              <w:left w:val="single" w:sz="8" w:space="0" w:color="auto"/>
              <w:bottom w:val="single" w:sz="4" w:space="0" w:color="000000"/>
              <w:right w:val="single" w:sz="8" w:space="0" w:color="000000"/>
            </w:tcBorders>
            <w:hideMark/>
          </w:tcPr>
          <w:p w14:paraId="7C847D13"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Neringos muziejai</w:t>
            </w:r>
          </w:p>
        </w:tc>
        <w:tc>
          <w:tcPr>
            <w:tcW w:w="1842" w:type="dxa"/>
            <w:gridSpan w:val="3"/>
            <w:tcBorders>
              <w:top w:val="single" w:sz="4" w:space="0" w:color="000000"/>
              <w:left w:val="single" w:sz="8" w:space="0" w:color="auto"/>
              <w:bottom w:val="single" w:sz="4" w:space="0" w:color="000000"/>
              <w:right w:val="single" w:sz="8" w:space="0" w:color="000000"/>
            </w:tcBorders>
            <w:vAlign w:val="center"/>
            <w:hideMark/>
          </w:tcPr>
          <w:p w14:paraId="01BF494D"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300564491</w:t>
            </w:r>
          </w:p>
        </w:tc>
      </w:tr>
      <w:tr w:rsidR="00F1203F" w14:paraId="5D01AFAA"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1C5CF874"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Neringos savivaldybės Viktoro Miliūno viešoji biblioteka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5B4327D"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190894526</w:t>
            </w:r>
          </w:p>
        </w:tc>
      </w:tr>
    </w:tbl>
    <w:p w14:paraId="535827E1" w14:textId="3742C771" w:rsidR="005A74D4" w:rsidRDefault="005A74D4" w:rsidP="00C64AD6">
      <w:pPr>
        <w:ind w:firstLine="0"/>
      </w:pPr>
    </w:p>
    <w:sectPr w:rsidR="005A74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0112491">
    <w:abstractNumId w:val="0"/>
  </w:num>
  <w:num w:numId="2" w16cid:durableId="154764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3F"/>
    <w:rsid w:val="00015713"/>
    <w:rsid w:val="00171C1A"/>
    <w:rsid w:val="00272A8F"/>
    <w:rsid w:val="00290968"/>
    <w:rsid w:val="003155E8"/>
    <w:rsid w:val="00321801"/>
    <w:rsid w:val="00352DF9"/>
    <w:rsid w:val="0035583E"/>
    <w:rsid w:val="00417705"/>
    <w:rsid w:val="00441D12"/>
    <w:rsid w:val="00465008"/>
    <w:rsid w:val="00466948"/>
    <w:rsid w:val="005047B3"/>
    <w:rsid w:val="005257E9"/>
    <w:rsid w:val="00540D7E"/>
    <w:rsid w:val="00573A3B"/>
    <w:rsid w:val="00594CC1"/>
    <w:rsid w:val="005A74D4"/>
    <w:rsid w:val="005E054E"/>
    <w:rsid w:val="006721CF"/>
    <w:rsid w:val="006C6FE3"/>
    <w:rsid w:val="007E0D00"/>
    <w:rsid w:val="008B1EF2"/>
    <w:rsid w:val="009364AD"/>
    <w:rsid w:val="009B2B35"/>
    <w:rsid w:val="00A6316F"/>
    <w:rsid w:val="00A91509"/>
    <w:rsid w:val="00AA3855"/>
    <w:rsid w:val="00B47B90"/>
    <w:rsid w:val="00B956B4"/>
    <w:rsid w:val="00C2406F"/>
    <w:rsid w:val="00C45C7F"/>
    <w:rsid w:val="00C56C26"/>
    <w:rsid w:val="00C64AD6"/>
    <w:rsid w:val="00D17430"/>
    <w:rsid w:val="00D44CFD"/>
    <w:rsid w:val="00D62F00"/>
    <w:rsid w:val="00D739EA"/>
    <w:rsid w:val="00D85E45"/>
    <w:rsid w:val="00DC6BA2"/>
    <w:rsid w:val="00E24516"/>
    <w:rsid w:val="00E26135"/>
    <w:rsid w:val="00ED1905"/>
    <w:rsid w:val="00F0639B"/>
    <w:rsid w:val="00F1203F"/>
    <w:rsid w:val="00F96229"/>
    <w:rsid w:val="00FF2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0D3E"/>
  <w15:chartTrackingRefBased/>
  <w15:docId w15:val="{9A449F0E-88B5-4602-A8E7-A5E87B12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3F"/>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1203F"/>
    <w:rPr>
      <w:color w:val="000080"/>
      <w:u w:val="single"/>
    </w:rPr>
  </w:style>
  <w:style w:type="character" w:styleId="Perirtashipersaitas">
    <w:name w:val="FollowedHyperlink"/>
    <w:basedOn w:val="Numatytasispastraiposriftas"/>
    <w:uiPriority w:val="99"/>
    <w:semiHidden/>
    <w:unhideWhenUsed/>
    <w:rsid w:val="00F1203F"/>
    <w:rPr>
      <w:color w:val="954F72" w:themeColor="followedHyperlink"/>
      <w:u w:val="single"/>
    </w:rPr>
  </w:style>
  <w:style w:type="paragraph" w:customStyle="1" w:styleId="msonormal0">
    <w:name w:val="msonormal"/>
    <w:basedOn w:val="prastasis"/>
    <w:rsid w:val="00F1203F"/>
    <w:pPr>
      <w:spacing w:before="100" w:beforeAutospacing="1" w:after="100" w:afterAutospacing="1"/>
      <w:ind w:firstLine="0"/>
      <w:jc w:val="left"/>
    </w:pPr>
    <w:rPr>
      <w:szCs w:val="24"/>
      <w:lang w:eastAsia="lt-LT"/>
    </w:rPr>
  </w:style>
  <w:style w:type="character" w:customStyle="1" w:styleId="PuslapioinaostekstasDiagrama">
    <w:name w:val="Puslapio išnašos tekstas Diagrama"/>
    <w:aliases w:val="Diagrama Diagrama"/>
    <w:basedOn w:val="Numatytasispastraiposriftas"/>
    <w:link w:val="Puslapioinaostekstas"/>
    <w:uiPriority w:val="99"/>
    <w:semiHidden/>
    <w:locked/>
    <w:rsid w:val="00F1203F"/>
    <w:rPr>
      <w:rFonts w:ascii="Calibri" w:eastAsiaTheme="minorEastAsia" w:hAnsi="Calibri" w:cs="Calibri"/>
      <w:kern w:val="0"/>
      <w:sz w:val="20"/>
      <w:szCs w:val="20"/>
      <w14:ligatures w14:val="none"/>
    </w:rPr>
  </w:style>
  <w:style w:type="paragraph" w:styleId="Puslapioinaostekstas">
    <w:name w:val="footnote text"/>
    <w:aliases w:val="Diagrama"/>
    <w:basedOn w:val="prastasis"/>
    <w:link w:val="PuslapioinaostekstasDiagrama"/>
    <w:uiPriority w:val="99"/>
    <w:semiHidden/>
    <w:unhideWhenUsed/>
    <w:rsid w:val="00F1203F"/>
    <w:pPr>
      <w:spacing w:before="0" w:after="0"/>
      <w:ind w:firstLine="0"/>
    </w:pPr>
    <w:rPr>
      <w:rFonts w:ascii="Calibri" w:eastAsiaTheme="minorEastAsia" w:hAnsi="Calibri" w:cs="Calibri"/>
      <w:sz w:val="20"/>
    </w:rPr>
  </w:style>
  <w:style w:type="character" w:customStyle="1" w:styleId="PuslapioinaostekstasDiagrama1">
    <w:name w:val="Puslapio išnašos tekstas Diagrama1"/>
    <w:aliases w:val="Diagrama Diagrama1"/>
    <w:basedOn w:val="Numatytasispastraiposriftas"/>
    <w:uiPriority w:val="99"/>
    <w:semiHidden/>
    <w:rsid w:val="00F1203F"/>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F1203F"/>
    <w:rPr>
      <w:sz w:val="20"/>
    </w:rPr>
  </w:style>
  <w:style w:type="character" w:customStyle="1" w:styleId="KomentarotekstasDiagrama">
    <w:name w:val="Komentaro tekstas Diagrama"/>
    <w:basedOn w:val="Numatytasispastraiposriftas"/>
    <w:link w:val="Komentarotekstas"/>
    <w:uiPriority w:val="99"/>
    <w:semiHidden/>
    <w:rsid w:val="00F1203F"/>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semiHidden/>
    <w:unhideWhenUsed/>
    <w:rsid w:val="00F1203F"/>
    <w:pPr>
      <w:tabs>
        <w:tab w:val="center" w:pos="4819"/>
        <w:tab w:val="right" w:pos="9638"/>
      </w:tabs>
      <w:spacing w:before="0" w:after="0"/>
    </w:pPr>
  </w:style>
  <w:style w:type="character" w:customStyle="1" w:styleId="AntratsDiagrama">
    <w:name w:val="Antraštės Diagrama"/>
    <w:basedOn w:val="Numatytasispastraiposriftas"/>
    <w:link w:val="Antrats"/>
    <w:uiPriority w:val="99"/>
    <w:semiHidden/>
    <w:rsid w:val="00F1203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F1203F"/>
    <w:pPr>
      <w:tabs>
        <w:tab w:val="center" w:pos="4819"/>
        <w:tab w:val="right" w:pos="9638"/>
      </w:tabs>
      <w:spacing w:before="0" w:after="0"/>
    </w:pPr>
  </w:style>
  <w:style w:type="character" w:customStyle="1" w:styleId="PoratDiagrama">
    <w:name w:val="Poraštė Diagrama"/>
    <w:basedOn w:val="Numatytasispastraiposriftas"/>
    <w:link w:val="Porat"/>
    <w:uiPriority w:val="99"/>
    <w:semiHidden/>
    <w:rsid w:val="00F1203F"/>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semiHidden/>
    <w:unhideWhenUsed/>
    <w:rsid w:val="00F1203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semiHidden/>
    <w:rsid w:val="00F1203F"/>
    <w:rPr>
      <w:rFonts w:ascii="Times New Roman" w:eastAsia="Times New Roman" w:hAnsi="Times New Roman" w:cs="Times New Roman"/>
      <w:kern w:val="0"/>
      <w:sz w:val="24"/>
      <w:szCs w:val="24"/>
      <w:lang w:eastAsia="zh-CN"/>
      <w14:ligatures w14:val="none"/>
    </w:rPr>
  </w:style>
  <w:style w:type="paragraph" w:styleId="Komentarotema">
    <w:name w:val="annotation subject"/>
    <w:basedOn w:val="Komentarotekstas"/>
    <w:next w:val="Komentarotekstas"/>
    <w:link w:val="KomentarotemaDiagrama"/>
    <w:uiPriority w:val="99"/>
    <w:semiHidden/>
    <w:unhideWhenUsed/>
    <w:rsid w:val="00F1203F"/>
    <w:rPr>
      <w:b/>
      <w:bCs/>
    </w:rPr>
  </w:style>
  <w:style w:type="character" w:customStyle="1" w:styleId="KomentarotemaDiagrama">
    <w:name w:val="Komentaro tema Diagrama"/>
    <w:basedOn w:val="KomentarotekstasDiagrama"/>
    <w:link w:val="Komentarotema"/>
    <w:uiPriority w:val="99"/>
    <w:semiHidden/>
    <w:rsid w:val="00F1203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F1203F"/>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203F"/>
    <w:rPr>
      <w:rFonts w:ascii="Segoe UI" w:eastAsia="Times New Roman" w:hAnsi="Segoe UI" w:cs="Segoe UI"/>
      <w:kern w:val="0"/>
      <w:sz w:val="18"/>
      <w:szCs w:val="18"/>
      <w14:ligatures w14:val="none"/>
    </w:rPr>
  </w:style>
  <w:style w:type="paragraph" w:styleId="Betarp">
    <w:name w:val="No Spacing"/>
    <w:uiPriority w:val="1"/>
    <w:qFormat/>
    <w:rsid w:val="00F1203F"/>
    <w:pPr>
      <w:spacing w:after="0" w:line="240" w:lineRule="auto"/>
    </w:pPr>
    <w:rPr>
      <w:rFonts w:ascii="Calibri" w:eastAsia="Calibri" w:hAnsi="Calibri" w:cs="Times New Roman"/>
      <w:kern w:val="0"/>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F1203F"/>
    <w:rPr>
      <w:rFonts w:ascii="Times New Roman" w:eastAsia="Times New Roman" w:hAnsi="Times New Roman" w:cs="Times New Roman"/>
      <w:kern w:val="0"/>
      <w:sz w:val="24"/>
      <w:szCs w:val="20"/>
      <w14:ligatures w14:val="none"/>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F1203F"/>
    <w:pPr>
      <w:ind w:left="720"/>
      <w:contextualSpacing/>
    </w:pPr>
  </w:style>
  <w:style w:type="paragraph" w:customStyle="1" w:styleId="Default">
    <w:name w:val="Default"/>
    <w:rsid w:val="00F1203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semiHidden/>
    <w:unhideWhenUsed/>
    <w:rsid w:val="00F1203F"/>
    <w:rPr>
      <w:vertAlign w:val="superscript"/>
    </w:rPr>
  </w:style>
  <w:style w:type="character" w:styleId="Komentaronuoroda">
    <w:name w:val="annotation reference"/>
    <w:basedOn w:val="Numatytasispastraiposriftas"/>
    <w:uiPriority w:val="99"/>
    <w:semiHidden/>
    <w:unhideWhenUsed/>
    <w:rsid w:val="00F1203F"/>
    <w:rPr>
      <w:sz w:val="16"/>
      <w:szCs w:val="16"/>
    </w:rPr>
  </w:style>
  <w:style w:type="table" w:styleId="Lentelstinklelis">
    <w:name w:val="Table Grid"/>
    <w:basedOn w:val="prastojilentel"/>
    <w:uiPriority w:val="39"/>
    <w:rsid w:val="00F12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235">
      <w:bodyDiv w:val="1"/>
      <w:marLeft w:val="0"/>
      <w:marRight w:val="0"/>
      <w:marTop w:val="0"/>
      <w:marBottom w:val="0"/>
      <w:divBdr>
        <w:top w:val="none" w:sz="0" w:space="0" w:color="auto"/>
        <w:left w:val="none" w:sz="0" w:space="0" w:color="auto"/>
        <w:bottom w:val="none" w:sz="0" w:space="0" w:color="auto"/>
        <w:right w:val="none" w:sz="0" w:space="0" w:color="auto"/>
      </w:divBdr>
    </w:div>
    <w:div w:id="119493026">
      <w:bodyDiv w:val="1"/>
      <w:marLeft w:val="0"/>
      <w:marRight w:val="0"/>
      <w:marTop w:val="0"/>
      <w:marBottom w:val="0"/>
      <w:divBdr>
        <w:top w:val="none" w:sz="0" w:space="0" w:color="auto"/>
        <w:left w:val="none" w:sz="0" w:space="0" w:color="auto"/>
        <w:bottom w:val="none" w:sz="0" w:space="0" w:color="auto"/>
        <w:right w:val="none" w:sz="0" w:space="0" w:color="auto"/>
      </w:divBdr>
    </w:div>
    <w:div w:id="581184422">
      <w:bodyDiv w:val="1"/>
      <w:marLeft w:val="0"/>
      <w:marRight w:val="0"/>
      <w:marTop w:val="0"/>
      <w:marBottom w:val="0"/>
      <w:divBdr>
        <w:top w:val="none" w:sz="0" w:space="0" w:color="auto"/>
        <w:left w:val="none" w:sz="0" w:space="0" w:color="auto"/>
        <w:bottom w:val="none" w:sz="0" w:space="0" w:color="auto"/>
        <w:right w:val="none" w:sz="0" w:space="0" w:color="auto"/>
      </w:divBdr>
    </w:div>
    <w:div w:id="726995283">
      <w:bodyDiv w:val="1"/>
      <w:marLeft w:val="0"/>
      <w:marRight w:val="0"/>
      <w:marTop w:val="0"/>
      <w:marBottom w:val="0"/>
      <w:divBdr>
        <w:top w:val="none" w:sz="0" w:space="0" w:color="auto"/>
        <w:left w:val="none" w:sz="0" w:space="0" w:color="auto"/>
        <w:bottom w:val="none" w:sz="0" w:space="0" w:color="auto"/>
        <w:right w:val="none" w:sz="0" w:space="0" w:color="auto"/>
      </w:divBdr>
    </w:div>
    <w:div w:id="802575653">
      <w:bodyDiv w:val="1"/>
      <w:marLeft w:val="0"/>
      <w:marRight w:val="0"/>
      <w:marTop w:val="0"/>
      <w:marBottom w:val="0"/>
      <w:divBdr>
        <w:top w:val="none" w:sz="0" w:space="0" w:color="auto"/>
        <w:left w:val="none" w:sz="0" w:space="0" w:color="auto"/>
        <w:bottom w:val="none" w:sz="0" w:space="0" w:color="auto"/>
        <w:right w:val="none" w:sz="0" w:space="0" w:color="auto"/>
      </w:divBdr>
    </w:div>
    <w:div w:id="1534224542">
      <w:bodyDiv w:val="1"/>
      <w:marLeft w:val="0"/>
      <w:marRight w:val="0"/>
      <w:marTop w:val="0"/>
      <w:marBottom w:val="0"/>
      <w:divBdr>
        <w:top w:val="none" w:sz="0" w:space="0" w:color="auto"/>
        <w:left w:val="none" w:sz="0" w:space="0" w:color="auto"/>
        <w:bottom w:val="none" w:sz="0" w:space="0" w:color="auto"/>
        <w:right w:val="none" w:sz="0" w:space="0" w:color="auto"/>
      </w:divBdr>
    </w:div>
    <w:div w:id="1782459008">
      <w:bodyDiv w:val="1"/>
      <w:marLeft w:val="0"/>
      <w:marRight w:val="0"/>
      <w:marTop w:val="0"/>
      <w:marBottom w:val="0"/>
      <w:divBdr>
        <w:top w:val="none" w:sz="0" w:space="0" w:color="auto"/>
        <w:left w:val="none" w:sz="0" w:space="0" w:color="auto"/>
        <w:bottom w:val="none" w:sz="0" w:space="0" w:color="auto"/>
        <w:right w:val="none" w:sz="0" w:space="0" w:color="auto"/>
      </w:divBdr>
    </w:div>
    <w:div w:id="1980765765">
      <w:bodyDiv w:val="1"/>
      <w:marLeft w:val="0"/>
      <w:marRight w:val="0"/>
      <w:marTop w:val="0"/>
      <w:marBottom w:val="0"/>
      <w:divBdr>
        <w:top w:val="none" w:sz="0" w:space="0" w:color="auto"/>
        <w:left w:val="none" w:sz="0" w:space="0" w:color="auto"/>
        <w:bottom w:val="none" w:sz="0" w:space="0" w:color="auto"/>
        <w:right w:val="none" w:sz="0" w:space="0" w:color="auto"/>
      </w:divBdr>
    </w:div>
    <w:div w:id="1986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1.1.1. </a:t>
          </a:r>
          <a:r>
            <a:rPr lang="lt-LT" sz="1000" b="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 Kultūros ir jaunimo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1.2 Tikslas: Stiprinti vietos identitetą, kurorto įvaizdį bei puoselėti UNESCO pasaulio</a:t>
          </a:r>
          <a:r>
            <a:rPr lang="lt-LT" sz="1000" b="1">
              <a:solidFill>
                <a:sysClr val="windowText" lastClr="000000"/>
              </a:solidFill>
              <a:latin typeface="Times New Roman" panose="02020603050405020304" pitchFamily="18" charset="0"/>
              <a:cs typeface="Times New Roman" panose="02020603050405020304" pitchFamily="18" charset="0"/>
            </a:rPr>
            <a:t> </a:t>
          </a:r>
          <a:r>
            <a:rPr lang="lt-LT" sz="1000">
              <a:solidFill>
                <a:sysClr val="windowText" lastClr="000000"/>
              </a:solidFill>
              <a:latin typeface="Times New Roman" panose="02020603050405020304" pitchFamily="18" charset="0"/>
              <a:cs typeface="Times New Roman" panose="02020603050405020304" pitchFamily="18" charset="0"/>
            </a:rPr>
            <a:t>paveldo</a:t>
          </a:r>
          <a:r>
            <a:rPr lang="lt-LT" sz="1000" b="1">
              <a:solidFill>
                <a:sysClr val="windowText" lastClr="000000"/>
              </a:solidFill>
              <a:latin typeface="Times New Roman" panose="02020603050405020304" pitchFamily="18" charset="0"/>
              <a:cs typeface="Times New Roman" panose="02020603050405020304" pitchFamily="18" charset="0"/>
            </a:rPr>
            <a:t> </a:t>
          </a:r>
          <a:r>
            <a:rPr lang="lt-LT" sz="1000">
              <a:solidFill>
                <a:sysClr val="windowText" lastClr="000000"/>
              </a:solidFill>
              <a:latin typeface="Times New Roman" panose="02020603050405020304" pitchFamily="18" charset="0"/>
              <a:cs typeface="Times New Roman" panose="02020603050405020304" pitchFamily="18" charset="0"/>
            </a:rPr>
            <a:t>vertybes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1.2.1. uždavinys. Stiprinti vietos unikalumą ir kultūrą, plėtojant kultūrines partnerystes</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4F03F06C-2EB4-497F-8A56-3BE9D9EF54AA}">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skirtą mažinti sezoniškumą, užtikrinant tvarumo principus</a:t>
          </a:r>
        </a:p>
      </dgm:t>
    </dgm:pt>
    <dgm:pt modelId="{42FA8164-975A-4186-9E1F-261D93595705}" type="parTrans" cxnId="{60663BB9-E4BC-4D6F-8D33-27A219B3D2BA}">
      <dgm:prSet/>
      <dgm:spPr/>
      <dgm:t>
        <a:bodyPr/>
        <a:lstStyle/>
        <a:p>
          <a:endParaRPr lang="lt-LT"/>
        </a:p>
      </dgm:t>
    </dgm:pt>
    <dgm:pt modelId="{E8206285-E83A-446A-BD4A-300E52F21E26}" type="sibTrans" cxnId="{60663BB9-E4BC-4D6F-8D33-27A219B3D2BA}">
      <dgm:prSet/>
      <dgm:spPr/>
      <dgm:t>
        <a:bodyPr/>
        <a:lstStyle/>
        <a:p>
          <a:endParaRPr lang="lt-LT"/>
        </a:p>
      </dgm:t>
    </dgm:pt>
    <dgm:pt modelId="{892988FC-1E9F-44A7-BDB2-7AEE750D1F20}">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1.2.2. uždavinys. Sukurti kūrybinių rezidencijų vystymuisi palankią aplinką, skatinti objektų pritaikomumą kūrybinėms rezidencijoms ir jų sąveiką formuojant kūrybinių taškų sąveiką</a:t>
          </a:r>
        </a:p>
      </dgm:t>
    </dgm:pt>
    <dgm:pt modelId="{DC2D8C13-46D0-4746-8FAD-2003962AADFB}" type="parTrans" cxnId="{689C0A4B-9AA5-489A-BC4C-29514B3827B2}">
      <dgm:prSet/>
      <dgm:spPr/>
      <dgm:t>
        <a:bodyPr/>
        <a:lstStyle/>
        <a:p>
          <a:endParaRPr lang="lt-LT"/>
        </a:p>
      </dgm:t>
    </dgm:pt>
    <dgm:pt modelId="{A5AB7205-66E8-462F-9F92-D8C439782903}" type="sibTrans" cxnId="{689C0A4B-9AA5-489A-BC4C-29514B3827B2}">
      <dgm:prSet/>
      <dgm:spPr/>
      <dgm:t>
        <a:bodyPr/>
        <a:lstStyle/>
        <a:p>
          <a:endParaRPr lang="lt-LT"/>
        </a:p>
      </dgm:t>
    </dgm:pt>
    <dgm:pt modelId="{2F0DD9AE-154F-4B01-B6E7-72E303D6F5B2}">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1.2.3. uždavinys. Tvarkyti ir išsaugoti Kuršių nerijos išskirtinės visuotinės vertės elementus, dalyvaujant vietos bendruomenei, saugant materialų ir nematerialų paveldą</a:t>
          </a:r>
        </a:p>
      </dgm:t>
    </dgm:pt>
    <dgm:pt modelId="{5A5E2401-4C26-4857-8A1B-E585495D6267}" type="parTrans" cxnId="{AC779B8D-4017-4759-912F-D24AB5976D13}">
      <dgm:prSet/>
      <dgm:spPr/>
      <dgm:t>
        <a:bodyPr/>
        <a:lstStyle/>
        <a:p>
          <a:endParaRPr lang="lt-LT"/>
        </a:p>
      </dgm:t>
    </dgm:pt>
    <dgm:pt modelId="{03BCB70D-0ABA-4BE5-9B88-5A2444775CCB}" type="sibTrans" cxnId="{AC779B8D-4017-4759-912F-D24AB5976D13}">
      <dgm:prSet/>
      <dgm:spPr/>
      <dgm:t>
        <a:bodyPr/>
        <a:lstStyle/>
        <a:p>
          <a:endParaRPr lang="lt-LT"/>
        </a:p>
      </dgm:t>
    </dgm:pt>
    <dgm:pt modelId="{9C9A5CD9-5651-4BB5-8E59-B0DA7CD8A61E}">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2.2.1. uždavinys. Padidinti kultūros produktų įvairovę, kokybę ir prieinamumą</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69C1E6EF-C0CA-4E18-A5E0-E578FD2E9C5A}">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 Tikslas: Laimingos bendruomenės kūrimas</a:t>
          </a:r>
        </a:p>
      </dgm:t>
    </dgm:pt>
    <dgm:pt modelId="{C3A8E77E-0D5E-41D0-9866-42C069DB284F}" type="parTrans" cxnId="{54F2D24D-F6A5-467F-B5D5-C2172604D7FC}">
      <dgm:prSet/>
      <dgm:spPr/>
      <dgm:t>
        <a:bodyPr/>
        <a:lstStyle/>
        <a:p>
          <a:endParaRPr lang="lt-LT"/>
        </a:p>
      </dgm:t>
    </dgm:pt>
    <dgm:pt modelId="{5254E702-F0F1-45FE-BB2F-3D7BBA694E0E}" type="sibTrans" cxnId="{54F2D24D-F6A5-467F-B5D5-C2172604D7FC}">
      <dgm:prSet/>
      <dgm:spPr/>
      <dgm:t>
        <a:bodyPr/>
        <a:lstStyle/>
        <a:p>
          <a:endParaRPr lang="lt-LT"/>
        </a:p>
      </dgm:t>
    </dgm:pt>
    <dgm:pt modelId="{467F6C88-BECC-4F3C-8857-073ACDFDFF0B}">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2.3.1. uždavinys. Sudaryti palankias sąlygas vietos gyventojų savirealizacijai, užimtumui ir bendradarbiavimui</a:t>
          </a:r>
        </a:p>
      </dgm:t>
    </dgm:pt>
    <dgm:pt modelId="{BD8490ED-E54A-4D58-AB65-1EA0A6273ADC}" type="parTrans" cxnId="{8271DE9B-FEAA-4188-8556-813BBA4D2014}">
      <dgm:prSet/>
      <dgm:spPr/>
      <dgm:t>
        <a:bodyPr/>
        <a:lstStyle/>
        <a:p>
          <a:endParaRPr lang="lt-LT"/>
        </a:p>
      </dgm:t>
    </dgm:pt>
    <dgm:pt modelId="{212AF9E4-131A-4EFB-AE02-3ACBA5ED3ADD}" type="sibTrans" cxnId="{8271DE9B-FEAA-4188-8556-813BBA4D2014}">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4"/>
      <dgm:spPr/>
    </dgm:pt>
    <dgm:pt modelId="{91571E62-5B8C-4214-BDAF-58FEBEAFF6BC}" type="pres">
      <dgm:prSet presAssocID="{60FC0A55-391B-402E-A843-FEF1BA3BE221}" presName="connTx" presStyleLbl="parChTrans1D2" presStyleIdx="0" presStyleCnt="4"/>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4" custScaleX="145377" custScaleY="77561" custLinFactNeighborX="-17589" custLinFactNeighborY="-638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7"/>
      <dgm:spPr/>
    </dgm:pt>
    <dgm:pt modelId="{10C46111-B431-45FF-8942-41B37286A78D}" type="pres">
      <dgm:prSet presAssocID="{4A8A7EA2-72E6-45D4-9092-E496E479CA2A}" presName="connTx" presStyleLbl="parChTrans1D3" presStyleIdx="0" presStyleCnt="7"/>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7" custScaleX="166715" custScaleY="89644" custLinFactNeighborX="-19013" custLinFactNeighborY="15853">
        <dgm:presLayoutVars>
          <dgm:chPref val="3"/>
        </dgm:presLayoutVars>
      </dgm:prSet>
      <dgm:spPr/>
    </dgm:pt>
    <dgm:pt modelId="{0DF1E534-FF44-453A-B4F8-63629A29B0DE}" type="pres">
      <dgm:prSet presAssocID="{A5C4C51D-551E-4DD0-A975-E1296B95715F}" presName="level3hierChild" presStyleCnt="0"/>
      <dgm:spPr/>
    </dgm:pt>
    <dgm:pt modelId="{1E34C69B-4472-4DA3-A991-181099FEECF1}" type="pres">
      <dgm:prSet presAssocID="{42FA8164-975A-4186-9E1F-261D93595705}" presName="conn2-1" presStyleLbl="parChTrans1D3" presStyleIdx="1" presStyleCnt="7"/>
      <dgm:spPr/>
    </dgm:pt>
    <dgm:pt modelId="{0C3085A8-8082-44D2-93E1-E2D069F360DC}" type="pres">
      <dgm:prSet presAssocID="{42FA8164-975A-4186-9E1F-261D93595705}" presName="connTx" presStyleLbl="parChTrans1D3" presStyleIdx="1" presStyleCnt="7"/>
      <dgm:spPr/>
    </dgm:pt>
    <dgm:pt modelId="{9F823D3A-E871-4595-9344-5CFCE36C329D}" type="pres">
      <dgm:prSet presAssocID="{4F03F06C-2EB4-497F-8A56-3BE9D9EF54AA}" presName="root2" presStyleCnt="0"/>
      <dgm:spPr/>
    </dgm:pt>
    <dgm:pt modelId="{E1630EFC-1398-4146-9173-7A09205B51C9}" type="pres">
      <dgm:prSet presAssocID="{4F03F06C-2EB4-497F-8A56-3BE9D9EF54AA}" presName="LevelTwoTextNode" presStyleLbl="node3" presStyleIdx="1" presStyleCnt="7" custScaleX="166715" custScaleY="122065" custLinFactNeighborX="-19015" custLinFactNeighborY="13657">
        <dgm:presLayoutVars>
          <dgm:chPref val="3"/>
        </dgm:presLayoutVars>
      </dgm:prSet>
      <dgm:spPr/>
    </dgm:pt>
    <dgm:pt modelId="{5D75CF00-892D-470F-966C-BAE29014F5B6}" type="pres">
      <dgm:prSet presAssocID="{4F03F06C-2EB4-497F-8A56-3BE9D9EF54AA}" presName="level3hierChild" presStyleCnt="0"/>
      <dgm:spPr/>
    </dgm:pt>
    <dgm:pt modelId="{A683D8F7-50A2-4437-9472-28AC51F8E85E}" type="pres">
      <dgm:prSet presAssocID="{1A04FB80-3203-46A6-81B7-8F96E6CA8528}" presName="conn2-1" presStyleLbl="parChTrans1D2" presStyleIdx="1" presStyleCnt="4"/>
      <dgm:spPr/>
    </dgm:pt>
    <dgm:pt modelId="{CD846E2F-C828-4FBC-BED0-02A8952429AC}" type="pres">
      <dgm:prSet presAssocID="{1A04FB80-3203-46A6-81B7-8F96E6CA8528}" presName="connTx" presStyleLbl="parChTrans1D2" presStyleIdx="1" presStyleCnt="4"/>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4" custScaleX="139211" custScaleY="100808" custLinFactNeighborX="-21208" custLinFactNeighborY="-24789">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2" presStyleCnt="7"/>
      <dgm:spPr/>
    </dgm:pt>
    <dgm:pt modelId="{CD2ECA7D-D004-429D-9D86-5473D84326D8}" type="pres">
      <dgm:prSet presAssocID="{DDE6407B-506F-425E-AE9E-4AA1156B0C44}" presName="connTx" presStyleLbl="parChTrans1D3" presStyleIdx="2" presStyleCnt="7"/>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2" presStyleCnt="7" custScaleX="163577" custScaleY="73195" custLinFactNeighborX="-11165" custLinFactNeighborY="7566">
        <dgm:presLayoutVars>
          <dgm:chPref val="3"/>
        </dgm:presLayoutVars>
      </dgm:prSet>
      <dgm:spPr/>
    </dgm:pt>
    <dgm:pt modelId="{5743395E-A60E-42CC-BE02-8B695E3F2717}" type="pres">
      <dgm:prSet presAssocID="{866B3137-6433-4DE8-ABEA-7646F8F5CF38}" presName="level3hierChild" presStyleCnt="0"/>
      <dgm:spPr/>
    </dgm:pt>
    <dgm:pt modelId="{E42599E8-F27A-4500-B783-07DA445CAA31}" type="pres">
      <dgm:prSet presAssocID="{DC2D8C13-46D0-4746-8FAD-2003962AADFB}" presName="conn2-1" presStyleLbl="parChTrans1D3" presStyleIdx="3" presStyleCnt="7"/>
      <dgm:spPr/>
    </dgm:pt>
    <dgm:pt modelId="{FB6DAF95-5974-4E68-89B6-0202553A688B}" type="pres">
      <dgm:prSet presAssocID="{DC2D8C13-46D0-4746-8FAD-2003962AADFB}" presName="connTx" presStyleLbl="parChTrans1D3" presStyleIdx="3" presStyleCnt="7"/>
      <dgm:spPr/>
    </dgm:pt>
    <dgm:pt modelId="{764A2EF1-48E5-4E16-8914-86B28889567A}" type="pres">
      <dgm:prSet presAssocID="{892988FC-1E9F-44A7-BDB2-7AEE750D1F20}" presName="root2" presStyleCnt="0"/>
      <dgm:spPr/>
    </dgm:pt>
    <dgm:pt modelId="{BBBBF6CF-D8B9-4A2B-B301-87527224057E}" type="pres">
      <dgm:prSet presAssocID="{892988FC-1E9F-44A7-BDB2-7AEE750D1F20}" presName="LevelTwoTextNode" presStyleLbl="node3" presStyleIdx="3" presStyleCnt="7" custScaleX="163577" custScaleY="166272" custLinFactNeighborX="-11160" custLinFactNeighborY="7607">
        <dgm:presLayoutVars>
          <dgm:chPref val="3"/>
        </dgm:presLayoutVars>
      </dgm:prSet>
      <dgm:spPr/>
    </dgm:pt>
    <dgm:pt modelId="{17C657B3-2E56-4C96-AFDA-0C217DC58103}" type="pres">
      <dgm:prSet presAssocID="{892988FC-1E9F-44A7-BDB2-7AEE750D1F20}" presName="level3hierChild" presStyleCnt="0"/>
      <dgm:spPr/>
    </dgm:pt>
    <dgm:pt modelId="{AF9C6F49-F501-487C-9DB0-C61DAD5F244D}" type="pres">
      <dgm:prSet presAssocID="{5A5E2401-4C26-4857-8A1B-E585495D6267}" presName="conn2-1" presStyleLbl="parChTrans1D3" presStyleIdx="4" presStyleCnt="7"/>
      <dgm:spPr/>
    </dgm:pt>
    <dgm:pt modelId="{790534F1-C8C2-4BF6-9445-0EF1242DAD7D}" type="pres">
      <dgm:prSet presAssocID="{5A5E2401-4C26-4857-8A1B-E585495D6267}" presName="connTx" presStyleLbl="parChTrans1D3" presStyleIdx="4" presStyleCnt="7"/>
      <dgm:spPr/>
    </dgm:pt>
    <dgm:pt modelId="{A9B61308-1BF1-4E08-9600-C42AF8CC589C}" type="pres">
      <dgm:prSet presAssocID="{2F0DD9AE-154F-4B01-B6E7-72E303D6F5B2}" presName="root2" presStyleCnt="0"/>
      <dgm:spPr/>
    </dgm:pt>
    <dgm:pt modelId="{DE3F13A7-6376-45D5-B8F4-C01837FAC84E}" type="pres">
      <dgm:prSet presAssocID="{2F0DD9AE-154F-4B01-B6E7-72E303D6F5B2}" presName="LevelTwoTextNode" presStyleLbl="node3" presStyleIdx="4" presStyleCnt="7" custScaleX="163577" custScaleY="144374" custLinFactNeighborX="-9489" custLinFactNeighborY="4616">
        <dgm:presLayoutVars>
          <dgm:chPref val="3"/>
        </dgm:presLayoutVars>
      </dgm:prSet>
      <dgm:spPr/>
    </dgm:pt>
    <dgm:pt modelId="{598EB114-A40F-400C-B0ED-EFF22E80C9A6}" type="pres">
      <dgm:prSet presAssocID="{2F0DD9AE-154F-4B01-B6E7-72E303D6F5B2}" presName="level3hierChild" presStyleCnt="0"/>
      <dgm:spPr/>
    </dgm:pt>
    <dgm:pt modelId="{16362D20-E1E9-414A-808A-25973DB5B5A2}" type="pres">
      <dgm:prSet presAssocID="{BD057CB3-90B2-4BF3-AF7B-4A6F82C54FCE}" presName="conn2-1" presStyleLbl="parChTrans1D2" presStyleIdx="2" presStyleCnt="4"/>
      <dgm:spPr/>
    </dgm:pt>
    <dgm:pt modelId="{AF98EF30-3068-4795-91EA-19584CBF43AD}" type="pres">
      <dgm:prSet presAssocID="{BD057CB3-90B2-4BF3-AF7B-4A6F82C54FCE}" presName="connTx" presStyleLbl="parChTrans1D2" presStyleIdx="2" presStyleCnt="4"/>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2" presStyleCnt="4" custScaleX="139211" custScaleY="84096" custLinFactNeighborX="-24550" custLinFactNeighborY="-9832">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5" presStyleCnt="7"/>
      <dgm:spPr/>
    </dgm:pt>
    <dgm:pt modelId="{E85B3565-7DDD-4EF0-AA7C-41C20B356F74}" type="pres">
      <dgm:prSet presAssocID="{9FBFA6B5-E318-4D79-92CE-9197EFF57CD3}" presName="connTx" presStyleLbl="parChTrans1D3" presStyleIdx="5" presStyleCnt="7"/>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5" presStyleCnt="7" custScaleX="161827" custScaleY="80241" custLinFactNeighborX="-8354" custLinFactNeighborY="-5003">
        <dgm:presLayoutVars>
          <dgm:chPref val="3"/>
        </dgm:presLayoutVars>
      </dgm:prSet>
      <dgm:spPr/>
    </dgm:pt>
    <dgm:pt modelId="{7CF005C4-79CE-4F00-9DCF-8DA2AB67F5A9}" type="pres">
      <dgm:prSet presAssocID="{2FAA26A8-10DB-488D-80BE-199858D48FCF}" presName="level3hierChild" presStyleCnt="0"/>
      <dgm:spPr/>
    </dgm:pt>
    <dgm:pt modelId="{4A99E371-27DC-499B-9AF4-4261BD8F7D7C}" type="pres">
      <dgm:prSet presAssocID="{C3A8E77E-0D5E-41D0-9866-42C069DB284F}" presName="conn2-1" presStyleLbl="parChTrans1D2" presStyleIdx="3" presStyleCnt="4"/>
      <dgm:spPr/>
    </dgm:pt>
    <dgm:pt modelId="{95A5F065-077B-4B04-85C1-BC425E156793}" type="pres">
      <dgm:prSet presAssocID="{C3A8E77E-0D5E-41D0-9866-42C069DB284F}" presName="connTx" presStyleLbl="parChTrans1D2" presStyleIdx="3" presStyleCnt="4"/>
      <dgm:spPr/>
    </dgm:pt>
    <dgm:pt modelId="{AEAC8CB9-7813-4EEF-B656-2801C550F2E7}" type="pres">
      <dgm:prSet presAssocID="{69C1E6EF-C0CA-4E18-A5E0-E578FD2E9C5A}" presName="root2" presStyleCnt="0"/>
      <dgm:spPr/>
    </dgm:pt>
    <dgm:pt modelId="{2DFE9BAF-17CC-4004-A55B-BF3031D886C2}" type="pres">
      <dgm:prSet presAssocID="{69C1E6EF-C0CA-4E18-A5E0-E578FD2E9C5A}" presName="LevelTwoTextNode" presStyleLbl="node2" presStyleIdx="3" presStyleCnt="4" custScaleX="139211" custScaleY="62398" custLinFactNeighborX="-24552" custLinFactNeighborY="-3142">
        <dgm:presLayoutVars>
          <dgm:chPref val="3"/>
        </dgm:presLayoutVars>
      </dgm:prSet>
      <dgm:spPr/>
    </dgm:pt>
    <dgm:pt modelId="{077A0D48-7836-4217-A629-7201A443AB7B}" type="pres">
      <dgm:prSet presAssocID="{69C1E6EF-C0CA-4E18-A5E0-E578FD2E9C5A}" presName="level3hierChild" presStyleCnt="0"/>
      <dgm:spPr/>
    </dgm:pt>
    <dgm:pt modelId="{7DCD640C-A21F-4FDC-ADD2-0E2BCC43008A}" type="pres">
      <dgm:prSet presAssocID="{BD8490ED-E54A-4D58-AB65-1EA0A6273ADC}" presName="conn2-1" presStyleLbl="parChTrans1D3" presStyleIdx="6" presStyleCnt="7"/>
      <dgm:spPr/>
    </dgm:pt>
    <dgm:pt modelId="{C8892134-FE21-4E5A-97CD-826D807BCCA7}" type="pres">
      <dgm:prSet presAssocID="{BD8490ED-E54A-4D58-AB65-1EA0A6273ADC}" presName="connTx" presStyleLbl="parChTrans1D3" presStyleIdx="6" presStyleCnt="7"/>
      <dgm:spPr/>
    </dgm:pt>
    <dgm:pt modelId="{4ABCF38B-0998-488C-A005-22C4476CBE9E}" type="pres">
      <dgm:prSet presAssocID="{467F6C88-BECC-4F3C-8857-073ACDFDFF0B}" presName="root2" presStyleCnt="0"/>
      <dgm:spPr/>
    </dgm:pt>
    <dgm:pt modelId="{0DBBF49B-60E2-48C7-88AE-87539773B928}" type="pres">
      <dgm:prSet presAssocID="{467F6C88-BECC-4F3C-8857-073ACDFDFF0B}" presName="LevelTwoTextNode" presStyleLbl="node3" presStyleIdx="6" presStyleCnt="7" custScaleX="164019" custLinFactNeighborX="-8354" custLinFactNeighborY="-6671">
        <dgm:presLayoutVars>
          <dgm:chPref val="3"/>
        </dgm:presLayoutVars>
      </dgm:prSet>
      <dgm:spPr/>
    </dgm:pt>
    <dgm:pt modelId="{3C666F06-087A-46F3-9039-C62100F64EC0}" type="pres">
      <dgm:prSet presAssocID="{467F6C88-BECC-4F3C-8857-073ACDFDFF0B}"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80876019-0126-4738-8949-4139D2EC342B}" type="presOf" srcId="{4A8A7EA2-72E6-45D4-9092-E496E479CA2A}" destId="{35477308-5BE7-4CF7-A9C6-335D584E4CA1}" srcOrd="0" destOrd="0" presId="urn:microsoft.com/office/officeart/2005/8/layout/hierarchy2"/>
    <dgm:cxn modelId="{009E5A1D-9B85-4DE0-B99D-1BD5509E30D9}" type="presOf" srcId="{866B3137-6433-4DE8-ABEA-7646F8F5CF38}" destId="{46949879-4A14-46D8-87CE-9A392D37F4CE}" srcOrd="0" destOrd="0" presId="urn:microsoft.com/office/officeart/2005/8/layout/hierarchy2"/>
    <dgm:cxn modelId="{1B144122-B04F-4A3E-9B0F-64875D16EE49}" type="presOf" srcId="{1A04FB80-3203-46A6-81B7-8F96E6CA8528}" destId="{A683D8F7-50A2-4437-9472-28AC51F8E85E}" srcOrd="0" destOrd="0" presId="urn:microsoft.com/office/officeart/2005/8/layout/hierarchy2"/>
    <dgm:cxn modelId="{D628BA23-255A-48C9-9897-85D8A56FF95C}" type="presOf" srcId="{C3A8E77E-0D5E-41D0-9866-42C069DB284F}" destId="{4A99E371-27DC-499B-9AF4-4261BD8F7D7C}" srcOrd="0" destOrd="0" presId="urn:microsoft.com/office/officeart/2005/8/layout/hierarchy2"/>
    <dgm:cxn modelId="{BE8E8B25-DE3C-4976-AA74-3674F74AC398}" type="presOf" srcId="{9C9A5CD9-5651-4BB5-8E59-B0DA7CD8A61E}" destId="{28ACABFF-96F1-4F75-BF23-0264B1C9D7AE}" srcOrd="0" destOrd="0" presId="urn:microsoft.com/office/officeart/2005/8/layout/hierarchy2"/>
    <dgm:cxn modelId="{0665D625-CD0A-43D6-B382-4CC7F86466BE}" type="presOf" srcId="{5DF08647-AEAA-41F9-BEA7-CAA66A60D5A7}" destId="{AFDB9D8A-A438-4AC6-AB63-36F7CDB5A915}" srcOrd="0" destOrd="0" presId="urn:microsoft.com/office/officeart/2005/8/layout/hierarchy2"/>
    <dgm:cxn modelId="{F0AC153C-D1AA-4B85-B3E2-9C14057EB97B}" type="presOf" srcId="{55267862-1EAE-4D9E-A1D1-39B656B69F31}" destId="{A5AE039F-57DF-4DB3-9D6B-AA3BE956BF71}" srcOrd="0" destOrd="0" presId="urn:microsoft.com/office/officeart/2005/8/layout/hierarchy2"/>
    <dgm:cxn modelId="{66BA793C-DF0C-4606-B601-62F2A9889AC0}" type="presOf" srcId="{467F6C88-BECC-4F3C-8857-073ACDFDFF0B}" destId="{0DBBF49B-60E2-48C7-88AE-87539773B928}" srcOrd="0" destOrd="0" presId="urn:microsoft.com/office/officeart/2005/8/layout/hierarchy2"/>
    <dgm:cxn modelId="{48AC1C5C-17E6-470C-A21E-EE02B105233B}" type="presOf" srcId="{DC2D8C13-46D0-4746-8FAD-2003962AADFB}" destId="{FB6DAF95-5974-4E68-89B6-0202553A688B}" srcOrd="1" destOrd="0" presId="urn:microsoft.com/office/officeart/2005/8/layout/hierarchy2"/>
    <dgm:cxn modelId="{E4BECC5F-D930-4792-9DF5-C6A990B4D631}" type="presOf" srcId="{2FAA26A8-10DB-488D-80BE-199858D48FCF}" destId="{8AFF04A4-32A2-4217-AE3E-7DCADE056048}" srcOrd="0" destOrd="0" presId="urn:microsoft.com/office/officeart/2005/8/layout/hierarchy2"/>
    <dgm:cxn modelId="{4D110460-DE96-4411-B5DE-F0EB36A30ACD}" type="presOf" srcId="{DDE6407B-506F-425E-AE9E-4AA1156B0C44}" destId="{CD2ECA7D-D004-429D-9D86-5473D84326D8}" srcOrd="1" destOrd="0" presId="urn:microsoft.com/office/officeart/2005/8/layout/hierarchy2"/>
    <dgm:cxn modelId="{E0342F61-ABE7-4CB8-BAAE-D79CDF2DB2B8}" type="presOf" srcId="{DC2D8C13-46D0-4746-8FAD-2003962AADFB}" destId="{E42599E8-F27A-4500-B783-07DA445CAA31}" srcOrd="0" destOrd="0" presId="urn:microsoft.com/office/officeart/2005/8/layout/hierarchy2"/>
    <dgm:cxn modelId="{133D7C63-6730-4F2F-86D1-831D81E0872C}" type="presOf" srcId="{892988FC-1E9F-44A7-BDB2-7AEE750D1F20}" destId="{BBBBF6CF-D8B9-4A2B-B301-87527224057E}" srcOrd="0" destOrd="0" presId="urn:microsoft.com/office/officeart/2005/8/layout/hierarchy2"/>
    <dgm:cxn modelId="{67AEA167-0BB5-4541-BC5A-22D6B3BCB0FC}" type="presOf" srcId="{69C1E6EF-C0CA-4E18-A5E0-E578FD2E9C5A}" destId="{2DFE9BAF-17CC-4004-A55B-BF3031D886C2}" srcOrd="0" destOrd="0" presId="urn:microsoft.com/office/officeart/2005/8/layout/hierarchy2"/>
    <dgm:cxn modelId="{C63A1B6A-4ADE-4C45-ACC2-9146015B6E78}" type="presOf" srcId="{5A5E2401-4C26-4857-8A1B-E585495D6267}" destId="{790534F1-C8C2-4BF6-9445-0EF1242DAD7D}" srcOrd="1" destOrd="0" presId="urn:microsoft.com/office/officeart/2005/8/layout/hierarchy2"/>
    <dgm:cxn modelId="{8518B26A-8FD4-4020-9D15-8F115E862DA1}" type="presOf" srcId="{2CD001A9-17D7-4F5F-A1FC-5E12B11322C4}" destId="{82250387-2241-4CCA-B430-DDA80E75AE4C}" srcOrd="0" destOrd="0" presId="urn:microsoft.com/office/officeart/2005/8/layout/hierarchy2"/>
    <dgm:cxn modelId="{689C0A4B-9AA5-489A-BC4C-29514B3827B2}" srcId="{5DF08647-AEAA-41F9-BEA7-CAA66A60D5A7}" destId="{892988FC-1E9F-44A7-BDB2-7AEE750D1F20}" srcOrd="1" destOrd="0" parTransId="{DC2D8C13-46D0-4746-8FAD-2003962AADFB}" sibTransId="{A5AB7205-66E8-462F-9F92-D8C439782903}"/>
    <dgm:cxn modelId="{54F2D24D-F6A5-467F-B5D5-C2172604D7FC}" srcId="{55267862-1EAE-4D9E-A1D1-39B656B69F31}" destId="{69C1E6EF-C0CA-4E18-A5E0-E578FD2E9C5A}" srcOrd="3" destOrd="0" parTransId="{C3A8E77E-0D5E-41D0-9866-42C069DB284F}" sibTransId="{5254E702-F0F1-45FE-BB2F-3D7BBA694E0E}"/>
    <dgm:cxn modelId="{5CE20778-CBBE-4F00-9042-FA7F5B6DAC85}" type="presOf" srcId="{60FC0A55-391B-402E-A843-FEF1BA3BE221}" destId="{91571E62-5B8C-4214-BDAF-58FEBEAFF6BC}" srcOrd="1" destOrd="0" presId="urn:microsoft.com/office/officeart/2005/8/layout/hierarchy2"/>
    <dgm:cxn modelId="{4849A379-0D88-419A-B27C-127B1A84D2BC}" type="presOf" srcId="{42FA8164-975A-4186-9E1F-261D93595705}" destId="{0C3085A8-8082-44D2-93E1-E2D069F360DC}" srcOrd="1" destOrd="0" presId="urn:microsoft.com/office/officeart/2005/8/layout/hierarchy2"/>
    <dgm:cxn modelId="{0EBB4F5A-7FBC-48F0-B17A-CAB71AC02311}" type="presOf" srcId="{A5C4C51D-551E-4DD0-A975-E1296B95715F}" destId="{79EE7272-FC10-4277-93F2-5F60A80D29CC}" srcOrd="0" destOrd="0" presId="urn:microsoft.com/office/officeart/2005/8/layout/hierarchy2"/>
    <dgm:cxn modelId="{20989B7C-3B03-4B79-BAE3-426F93471712}" type="presOf" srcId="{E480CF39-32BF-46A8-8343-4C7561E3C6C5}" destId="{58B3EEB1-1460-45A7-81ED-5F4FBEF0B813}" srcOrd="0" destOrd="0" presId="urn:microsoft.com/office/officeart/2005/8/layout/hierarchy2"/>
    <dgm:cxn modelId="{1C389087-932E-45AD-916B-FAF7DE06BAA0}" type="presOf" srcId="{BD8490ED-E54A-4D58-AB65-1EA0A6273ADC}" destId="{C8892134-FE21-4E5A-97CD-826D807BCCA7}" srcOrd="1" destOrd="0" presId="urn:microsoft.com/office/officeart/2005/8/layout/hierarchy2"/>
    <dgm:cxn modelId="{AC779B8D-4017-4759-912F-D24AB5976D13}" srcId="{5DF08647-AEAA-41F9-BEA7-CAA66A60D5A7}" destId="{2F0DD9AE-154F-4B01-B6E7-72E303D6F5B2}" srcOrd="2" destOrd="0" parTransId="{5A5E2401-4C26-4857-8A1B-E585495D6267}" sibTransId="{03BCB70D-0ABA-4BE5-9B88-5A2444775CCB}"/>
    <dgm:cxn modelId="{8271DE9B-FEAA-4188-8556-813BBA4D2014}" srcId="{69C1E6EF-C0CA-4E18-A5E0-E578FD2E9C5A}" destId="{467F6C88-BECC-4F3C-8857-073ACDFDFF0B}" srcOrd="0" destOrd="0" parTransId="{BD8490ED-E54A-4D58-AB65-1EA0A6273ADC}" sibTransId="{212AF9E4-131A-4EFB-AE02-3ACBA5ED3ADD}"/>
    <dgm:cxn modelId="{56A3C3A3-4F56-467D-81AE-968D0EC57F3A}" type="presOf" srcId="{2F0DD9AE-154F-4B01-B6E7-72E303D6F5B2}" destId="{DE3F13A7-6376-45D5-B8F4-C01837FAC84E}" srcOrd="0" destOrd="0" presId="urn:microsoft.com/office/officeart/2005/8/layout/hierarchy2"/>
    <dgm:cxn modelId="{58E98DA7-5930-4E32-AFAC-38F06977A0B7}" srcId="{55267862-1EAE-4D9E-A1D1-39B656B69F31}" destId="{9C9A5CD9-5651-4BB5-8E59-B0DA7CD8A61E}" srcOrd="2" destOrd="0" parTransId="{BD057CB3-90B2-4BF3-AF7B-4A6F82C54FCE}" sibTransId="{B58FC2C6-BA7D-4A50-AF60-43CEBA962204}"/>
    <dgm:cxn modelId="{214885A8-2883-4B4C-A017-E018ACFC115E}" srcId="{5DF08647-AEAA-41F9-BEA7-CAA66A60D5A7}" destId="{866B3137-6433-4DE8-ABEA-7646F8F5CF38}" srcOrd="0" destOrd="0" parTransId="{DDE6407B-506F-425E-AE9E-4AA1156B0C44}" sibTransId="{CA0DE97F-43CA-4C7B-89C6-3A1F632663F1}"/>
    <dgm:cxn modelId="{5760A3A8-4EC1-4A0A-A609-D45A14C5843B}" srcId="{9C9A5CD9-5651-4BB5-8E59-B0DA7CD8A61E}" destId="{2FAA26A8-10DB-488D-80BE-199858D48FCF}" srcOrd="0" destOrd="0" parTransId="{9FBFA6B5-E318-4D79-92CE-9197EFF57CD3}" sibTransId="{5B61AB04-6077-4C62-9D6B-988725E6DF0C}"/>
    <dgm:cxn modelId="{98CBCBA8-343F-416B-BE50-CF70DFE26709}" type="presOf" srcId="{BD057CB3-90B2-4BF3-AF7B-4A6F82C54FCE}" destId="{AF98EF30-3068-4795-91EA-19584CBF43AD}" srcOrd="1" destOrd="0" presId="urn:microsoft.com/office/officeart/2005/8/layout/hierarchy2"/>
    <dgm:cxn modelId="{3974B5AB-51DE-4A2A-9F79-E6ECAD3C77A0}" type="presOf" srcId="{C3A8E77E-0D5E-41D0-9866-42C069DB284F}" destId="{95A5F065-077B-4B04-85C1-BC425E156793}" srcOrd="1"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0663BB9-E4BC-4D6F-8D33-27A219B3D2BA}" srcId="{2CD001A9-17D7-4F5F-A1FC-5E12B11322C4}" destId="{4F03F06C-2EB4-497F-8A56-3BE9D9EF54AA}" srcOrd="1" destOrd="0" parTransId="{42FA8164-975A-4186-9E1F-261D93595705}" sibTransId="{E8206285-E83A-446A-BD4A-300E52F21E26}"/>
    <dgm:cxn modelId="{6754A8BE-C5E3-4BE8-A861-8BCBE60D1FD5}" type="presOf" srcId="{42FA8164-975A-4186-9E1F-261D93595705}" destId="{1E34C69B-4472-4DA3-A991-181099FEECF1}" srcOrd="0" destOrd="0" presId="urn:microsoft.com/office/officeart/2005/8/layout/hierarchy2"/>
    <dgm:cxn modelId="{1FA486BF-8EF3-4E69-B41A-919E7DDEEBE3}" type="presOf" srcId="{BD057CB3-90B2-4BF3-AF7B-4A6F82C54FCE}" destId="{16362D20-E1E9-414A-808A-25973DB5B5A2}" srcOrd="0" destOrd="0" presId="urn:microsoft.com/office/officeart/2005/8/layout/hierarchy2"/>
    <dgm:cxn modelId="{C97734C2-4535-4787-9D7F-E2BD88C0D431}" type="presOf" srcId="{1A04FB80-3203-46A6-81B7-8F96E6CA8528}" destId="{CD846E2F-C828-4FBC-BED0-02A8952429AC}" srcOrd="1" destOrd="0" presId="urn:microsoft.com/office/officeart/2005/8/layout/hierarchy2"/>
    <dgm:cxn modelId="{1E9334C4-D327-4D23-8837-9DC6D909ABAD}" type="presOf" srcId="{4A8A7EA2-72E6-45D4-9092-E496E479CA2A}" destId="{10C46111-B431-45FF-8942-41B37286A78D}" srcOrd="1" destOrd="0" presId="urn:microsoft.com/office/officeart/2005/8/layout/hierarchy2"/>
    <dgm:cxn modelId="{3F3613CB-4D89-484E-8756-256734E790AE}" type="presOf" srcId="{60FC0A55-391B-402E-A843-FEF1BA3BE221}" destId="{DF418BDE-7906-4436-B2A2-9BDBF8920DB0}" srcOrd="0" destOrd="0" presId="urn:microsoft.com/office/officeart/2005/8/layout/hierarchy2"/>
    <dgm:cxn modelId="{E8CB00D0-CB06-4202-AE36-788F1B722344}" type="presOf" srcId="{9FBFA6B5-E318-4D79-92CE-9197EFF57CD3}" destId="{A5AEBDC6-FE03-49A1-AD0F-2945451759C6}" srcOrd="0" destOrd="0" presId="urn:microsoft.com/office/officeart/2005/8/layout/hierarchy2"/>
    <dgm:cxn modelId="{3337B1D2-50AE-4440-AB90-2FA274BB61BE}" type="presOf" srcId="{DDE6407B-506F-425E-AE9E-4AA1156B0C44}" destId="{2E56FDB3-3D6E-4360-911B-DA2CE1C2C0B4}"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B70E7BEA-8918-4475-91EA-C918705C16C9}" type="presOf" srcId="{4F03F06C-2EB4-497F-8A56-3BE9D9EF54AA}" destId="{E1630EFC-1398-4146-9173-7A09205B51C9}" srcOrd="0" destOrd="0" presId="urn:microsoft.com/office/officeart/2005/8/layout/hierarchy2"/>
    <dgm:cxn modelId="{BDD47DF4-70E0-4FFE-92E2-859431528F22}" type="presOf" srcId="{BD8490ED-E54A-4D58-AB65-1EA0A6273ADC}" destId="{7DCD640C-A21F-4FDC-ADD2-0E2BCC43008A}" srcOrd="0" destOrd="0" presId="urn:microsoft.com/office/officeart/2005/8/layout/hierarchy2"/>
    <dgm:cxn modelId="{AA5688F4-6C21-49EA-89E8-EEF8DEA99276}" type="presOf" srcId="{9FBFA6B5-E318-4D79-92CE-9197EFF57CD3}" destId="{E85B3565-7DDD-4EF0-AA7C-41C20B356F74}" srcOrd="1" destOrd="0" presId="urn:microsoft.com/office/officeart/2005/8/layout/hierarchy2"/>
    <dgm:cxn modelId="{CFA6B2F6-E5E3-4707-8B23-B7ADD963B3C6}" type="presOf" srcId="{5A5E2401-4C26-4857-8A1B-E585495D6267}" destId="{AF9C6F49-F501-487C-9DB0-C61DAD5F244D}" srcOrd="0" destOrd="0" presId="urn:microsoft.com/office/officeart/2005/8/layout/hierarchy2"/>
    <dgm:cxn modelId="{B1E5BE99-98BE-4EBC-B56D-AB678B676D07}" type="presParOf" srcId="{58B3EEB1-1460-45A7-81ED-5F4FBEF0B813}" destId="{FD9CA4CF-D7D0-4C9E-A284-8A65F1F87E51}" srcOrd="0" destOrd="0" presId="urn:microsoft.com/office/officeart/2005/8/layout/hierarchy2"/>
    <dgm:cxn modelId="{821CC97B-C234-4123-9B38-C114DB135C8B}" type="presParOf" srcId="{FD9CA4CF-D7D0-4C9E-A284-8A65F1F87E51}" destId="{A5AE039F-57DF-4DB3-9D6B-AA3BE956BF71}" srcOrd="0" destOrd="0" presId="urn:microsoft.com/office/officeart/2005/8/layout/hierarchy2"/>
    <dgm:cxn modelId="{352D6ACF-1FE9-4D31-B855-231A1641D36D}" type="presParOf" srcId="{FD9CA4CF-D7D0-4C9E-A284-8A65F1F87E51}" destId="{A09BB5FD-9DE7-4FC9-9164-301E4DBD6086}" srcOrd="1" destOrd="0" presId="urn:microsoft.com/office/officeart/2005/8/layout/hierarchy2"/>
    <dgm:cxn modelId="{16349418-DE2C-4642-8DA6-8D6C2134ABD4}" type="presParOf" srcId="{A09BB5FD-9DE7-4FC9-9164-301E4DBD6086}" destId="{DF418BDE-7906-4436-B2A2-9BDBF8920DB0}" srcOrd="0" destOrd="0" presId="urn:microsoft.com/office/officeart/2005/8/layout/hierarchy2"/>
    <dgm:cxn modelId="{69D7260D-7361-4626-B5C3-40DF6EE56C01}" type="presParOf" srcId="{DF418BDE-7906-4436-B2A2-9BDBF8920DB0}" destId="{91571E62-5B8C-4214-BDAF-58FEBEAFF6BC}" srcOrd="0" destOrd="0" presId="urn:microsoft.com/office/officeart/2005/8/layout/hierarchy2"/>
    <dgm:cxn modelId="{332425E7-04D3-4743-9AF0-A173F655D259}" type="presParOf" srcId="{A09BB5FD-9DE7-4FC9-9164-301E4DBD6086}" destId="{62F34977-5D7E-45CF-881F-5ED0EB741C31}" srcOrd="1" destOrd="0" presId="urn:microsoft.com/office/officeart/2005/8/layout/hierarchy2"/>
    <dgm:cxn modelId="{8C930950-543B-4684-84EC-3848A0E28321}" type="presParOf" srcId="{62F34977-5D7E-45CF-881F-5ED0EB741C31}" destId="{82250387-2241-4CCA-B430-DDA80E75AE4C}" srcOrd="0" destOrd="0" presId="urn:microsoft.com/office/officeart/2005/8/layout/hierarchy2"/>
    <dgm:cxn modelId="{C442FF6F-0A83-40DB-9B4E-C1D33ABD9E67}" type="presParOf" srcId="{62F34977-5D7E-45CF-881F-5ED0EB741C31}" destId="{5DB906BB-75EF-4035-8644-EB90495AF6A7}" srcOrd="1" destOrd="0" presId="urn:microsoft.com/office/officeart/2005/8/layout/hierarchy2"/>
    <dgm:cxn modelId="{9FE4F293-4BBB-4E01-9165-F6F6533006BB}" type="presParOf" srcId="{5DB906BB-75EF-4035-8644-EB90495AF6A7}" destId="{35477308-5BE7-4CF7-A9C6-335D584E4CA1}" srcOrd="0" destOrd="0" presId="urn:microsoft.com/office/officeart/2005/8/layout/hierarchy2"/>
    <dgm:cxn modelId="{756BF38C-69FB-49CB-BAA9-9A9374E97A59}" type="presParOf" srcId="{35477308-5BE7-4CF7-A9C6-335D584E4CA1}" destId="{10C46111-B431-45FF-8942-41B37286A78D}" srcOrd="0" destOrd="0" presId="urn:microsoft.com/office/officeart/2005/8/layout/hierarchy2"/>
    <dgm:cxn modelId="{61F09B5D-834A-4334-B67F-650AFE601CB9}" type="presParOf" srcId="{5DB906BB-75EF-4035-8644-EB90495AF6A7}" destId="{236638F6-D350-46FD-AE92-4DEBE0AE6FA4}" srcOrd="1" destOrd="0" presId="urn:microsoft.com/office/officeart/2005/8/layout/hierarchy2"/>
    <dgm:cxn modelId="{A2C329AA-A38D-4A2D-AD51-3F1E726A51CA}" type="presParOf" srcId="{236638F6-D350-46FD-AE92-4DEBE0AE6FA4}" destId="{79EE7272-FC10-4277-93F2-5F60A80D29CC}" srcOrd="0" destOrd="0" presId="urn:microsoft.com/office/officeart/2005/8/layout/hierarchy2"/>
    <dgm:cxn modelId="{E8DD574B-1F56-414D-9BBF-FB96CECB6236}" type="presParOf" srcId="{236638F6-D350-46FD-AE92-4DEBE0AE6FA4}" destId="{0DF1E534-FF44-453A-B4F8-63629A29B0DE}" srcOrd="1" destOrd="0" presId="urn:microsoft.com/office/officeart/2005/8/layout/hierarchy2"/>
    <dgm:cxn modelId="{EE04E05B-B013-46E2-8787-87588DF87AE7}" type="presParOf" srcId="{5DB906BB-75EF-4035-8644-EB90495AF6A7}" destId="{1E34C69B-4472-4DA3-A991-181099FEECF1}" srcOrd="2" destOrd="0" presId="urn:microsoft.com/office/officeart/2005/8/layout/hierarchy2"/>
    <dgm:cxn modelId="{12FE894D-6AB0-4CD9-836C-CC52317EE810}" type="presParOf" srcId="{1E34C69B-4472-4DA3-A991-181099FEECF1}" destId="{0C3085A8-8082-44D2-93E1-E2D069F360DC}" srcOrd="0" destOrd="0" presId="urn:microsoft.com/office/officeart/2005/8/layout/hierarchy2"/>
    <dgm:cxn modelId="{D50F14B1-D268-40A2-9F62-41593B4D21BF}" type="presParOf" srcId="{5DB906BB-75EF-4035-8644-EB90495AF6A7}" destId="{9F823D3A-E871-4595-9344-5CFCE36C329D}" srcOrd="3" destOrd="0" presId="urn:microsoft.com/office/officeart/2005/8/layout/hierarchy2"/>
    <dgm:cxn modelId="{FAD47937-83C8-465B-A84D-9D6A542E55A6}" type="presParOf" srcId="{9F823D3A-E871-4595-9344-5CFCE36C329D}" destId="{E1630EFC-1398-4146-9173-7A09205B51C9}" srcOrd="0" destOrd="0" presId="urn:microsoft.com/office/officeart/2005/8/layout/hierarchy2"/>
    <dgm:cxn modelId="{E597EDB3-E7E4-46B4-BD30-3EE6FB5941BD}" type="presParOf" srcId="{9F823D3A-E871-4595-9344-5CFCE36C329D}" destId="{5D75CF00-892D-470F-966C-BAE29014F5B6}" srcOrd="1" destOrd="0" presId="urn:microsoft.com/office/officeart/2005/8/layout/hierarchy2"/>
    <dgm:cxn modelId="{A04E3FE2-D79D-4772-8FA6-3966E055A96B}" type="presParOf" srcId="{A09BB5FD-9DE7-4FC9-9164-301E4DBD6086}" destId="{A683D8F7-50A2-4437-9472-28AC51F8E85E}" srcOrd="2" destOrd="0" presId="urn:microsoft.com/office/officeart/2005/8/layout/hierarchy2"/>
    <dgm:cxn modelId="{55ECDD69-34DA-4917-A3A6-877665E07E20}" type="presParOf" srcId="{A683D8F7-50A2-4437-9472-28AC51F8E85E}" destId="{CD846E2F-C828-4FBC-BED0-02A8952429AC}" srcOrd="0" destOrd="0" presId="urn:microsoft.com/office/officeart/2005/8/layout/hierarchy2"/>
    <dgm:cxn modelId="{0A13D880-13A2-4CD9-9895-BCDD673388EA}" type="presParOf" srcId="{A09BB5FD-9DE7-4FC9-9164-301E4DBD6086}" destId="{25ED1AF2-2AD1-418B-B7AB-BD5A25AAA5ED}" srcOrd="3" destOrd="0" presId="urn:microsoft.com/office/officeart/2005/8/layout/hierarchy2"/>
    <dgm:cxn modelId="{28415B49-5CE5-4248-835C-E2F3998CA90B}" type="presParOf" srcId="{25ED1AF2-2AD1-418B-B7AB-BD5A25AAA5ED}" destId="{AFDB9D8A-A438-4AC6-AB63-36F7CDB5A915}" srcOrd="0" destOrd="0" presId="urn:microsoft.com/office/officeart/2005/8/layout/hierarchy2"/>
    <dgm:cxn modelId="{19A6E8D5-1B7C-4957-BF7C-CB321AECAA47}" type="presParOf" srcId="{25ED1AF2-2AD1-418B-B7AB-BD5A25AAA5ED}" destId="{4A5CF311-A8D0-4455-954A-2BC2B4972E04}" srcOrd="1" destOrd="0" presId="urn:microsoft.com/office/officeart/2005/8/layout/hierarchy2"/>
    <dgm:cxn modelId="{0DE9A697-3FD0-4ADE-AA09-88DF6518977A}" type="presParOf" srcId="{4A5CF311-A8D0-4455-954A-2BC2B4972E04}" destId="{2E56FDB3-3D6E-4360-911B-DA2CE1C2C0B4}" srcOrd="0" destOrd="0" presId="urn:microsoft.com/office/officeart/2005/8/layout/hierarchy2"/>
    <dgm:cxn modelId="{2AF081BF-871A-418C-ADB0-733561269ED5}" type="presParOf" srcId="{2E56FDB3-3D6E-4360-911B-DA2CE1C2C0B4}" destId="{CD2ECA7D-D004-429D-9D86-5473D84326D8}" srcOrd="0" destOrd="0" presId="urn:microsoft.com/office/officeart/2005/8/layout/hierarchy2"/>
    <dgm:cxn modelId="{D467EF28-D9C4-46B0-960A-68676445EA22}" type="presParOf" srcId="{4A5CF311-A8D0-4455-954A-2BC2B4972E04}" destId="{B807EE24-B341-460B-86B3-A7F8AED73988}" srcOrd="1" destOrd="0" presId="urn:microsoft.com/office/officeart/2005/8/layout/hierarchy2"/>
    <dgm:cxn modelId="{CB1CA2AA-3E1F-44DB-A89C-19756DB2446C}" type="presParOf" srcId="{B807EE24-B341-460B-86B3-A7F8AED73988}" destId="{46949879-4A14-46D8-87CE-9A392D37F4CE}" srcOrd="0" destOrd="0" presId="urn:microsoft.com/office/officeart/2005/8/layout/hierarchy2"/>
    <dgm:cxn modelId="{CD4B7C7E-D2C2-4DC9-9777-227F6F85EC5C}" type="presParOf" srcId="{B807EE24-B341-460B-86B3-A7F8AED73988}" destId="{5743395E-A60E-42CC-BE02-8B695E3F2717}" srcOrd="1" destOrd="0" presId="urn:microsoft.com/office/officeart/2005/8/layout/hierarchy2"/>
    <dgm:cxn modelId="{326C3848-E908-4288-8725-6483C79FF9A3}" type="presParOf" srcId="{4A5CF311-A8D0-4455-954A-2BC2B4972E04}" destId="{E42599E8-F27A-4500-B783-07DA445CAA31}" srcOrd="2" destOrd="0" presId="urn:microsoft.com/office/officeart/2005/8/layout/hierarchy2"/>
    <dgm:cxn modelId="{48EE5F2E-C5B8-4C82-96B5-B1C63C694F22}" type="presParOf" srcId="{E42599E8-F27A-4500-B783-07DA445CAA31}" destId="{FB6DAF95-5974-4E68-89B6-0202553A688B}" srcOrd="0" destOrd="0" presId="urn:microsoft.com/office/officeart/2005/8/layout/hierarchy2"/>
    <dgm:cxn modelId="{237B4699-25A9-4034-A35D-D1435ABC195C}" type="presParOf" srcId="{4A5CF311-A8D0-4455-954A-2BC2B4972E04}" destId="{764A2EF1-48E5-4E16-8914-86B28889567A}" srcOrd="3" destOrd="0" presId="urn:microsoft.com/office/officeart/2005/8/layout/hierarchy2"/>
    <dgm:cxn modelId="{0C7B321E-3560-4566-A5D1-806747C125B4}" type="presParOf" srcId="{764A2EF1-48E5-4E16-8914-86B28889567A}" destId="{BBBBF6CF-D8B9-4A2B-B301-87527224057E}" srcOrd="0" destOrd="0" presId="urn:microsoft.com/office/officeart/2005/8/layout/hierarchy2"/>
    <dgm:cxn modelId="{9A1ACC35-AC1C-4710-8D90-418010F5D2FB}" type="presParOf" srcId="{764A2EF1-48E5-4E16-8914-86B28889567A}" destId="{17C657B3-2E56-4C96-AFDA-0C217DC58103}" srcOrd="1" destOrd="0" presId="urn:microsoft.com/office/officeart/2005/8/layout/hierarchy2"/>
    <dgm:cxn modelId="{E49A1800-2D91-4BAD-B943-1DAA2D7C5738}" type="presParOf" srcId="{4A5CF311-A8D0-4455-954A-2BC2B4972E04}" destId="{AF9C6F49-F501-487C-9DB0-C61DAD5F244D}" srcOrd="4" destOrd="0" presId="urn:microsoft.com/office/officeart/2005/8/layout/hierarchy2"/>
    <dgm:cxn modelId="{D34AD65B-FFE1-423C-BA11-F23017408C78}" type="presParOf" srcId="{AF9C6F49-F501-487C-9DB0-C61DAD5F244D}" destId="{790534F1-C8C2-4BF6-9445-0EF1242DAD7D}" srcOrd="0" destOrd="0" presId="urn:microsoft.com/office/officeart/2005/8/layout/hierarchy2"/>
    <dgm:cxn modelId="{628F655D-C054-4ED2-A1C7-D38F16A1540E}" type="presParOf" srcId="{4A5CF311-A8D0-4455-954A-2BC2B4972E04}" destId="{A9B61308-1BF1-4E08-9600-C42AF8CC589C}" srcOrd="5" destOrd="0" presId="urn:microsoft.com/office/officeart/2005/8/layout/hierarchy2"/>
    <dgm:cxn modelId="{C792AF47-CAF8-4C4A-8E3B-BA6FD38CA042}" type="presParOf" srcId="{A9B61308-1BF1-4E08-9600-C42AF8CC589C}" destId="{DE3F13A7-6376-45D5-B8F4-C01837FAC84E}" srcOrd="0" destOrd="0" presId="urn:microsoft.com/office/officeart/2005/8/layout/hierarchy2"/>
    <dgm:cxn modelId="{7CEFECF3-AFA1-4D65-BE13-AC17B5FCACAC}" type="presParOf" srcId="{A9B61308-1BF1-4E08-9600-C42AF8CC589C}" destId="{598EB114-A40F-400C-B0ED-EFF22E80C9A6}" srcOrd="1" destOrd="0" presId="urn:microsoft.com/office/officeart/2005/8/layout/hierarchy2"/>
    <dgm:cxn modelId="{91C3C61E-9447-425C-981B-FF3227F9AAF1}" type="presParOf" srcId="{A09BB5FD-9DE7-4FC9-9164-301E4DBD6086}" destId="{16362D20-E1E9-414A-808A-25973DB5B5A2}" srcOrd="4" destOrd="0" presId="urn:microsoft.com/office/officeart/2005/8/layout/hierarchy2"/>
    <dgm:cxn modelId="{E23C1B7D-36E7-49C7-AF60-43D74498E70E}" type="presParOf" srcId="{16362D20-E1E9-414A-808A-25973DB5B5A2}" destId="{AF98EF30-3068-4795-91EA-19584CBF43AD}" srcOrd="0" destOrd="0" presId="urn:microsoft.com/office/officeart/2005/8/layout/hierarchy2"/>
    <dgm:cxn modelId="{0B36F84B-37F5-440C-BA11-966C178BF355}" type="presParOf" srcId="{A09BB5FD-9DE7-4FC9-9164-301E4DBD6086}" destId="{5E340A43-B21C-4BA8-9C2B-B9F603B397CB}" srcOrd="5" destOrd="0" presId="urn:microsoft.com/office/officeart/2005/8/layout/hierarchy2"/>
    <dgm:cxn modelId="{CCC12DF5-2640-432C-8587-6917FB59CF42}" type="presParOf" srcId="{5E340A43-B21C-4BA8-9C2B-B9F603B397CB}" destId="{28ACABFF-96F1-4F75-BF23-0264B1C9D7AE}" srcOrd="0" destOrd="0" presId="urn:microsoft.com/office/officeart/2005/8/layout/hierarchy2"/>
    <dgm:cxn modelId="{39D8D9F8-ED58-48AD-8536-AE7B186CDAF0}" type="presParOf" srcId="{5E340A43-B21C-4BA8-9C2B-B9F603B397CB}" destId="{BF4AEA57-731D-4353-BDB7-6634AB13855C}" srcOrd="1" destOrd="0" presId="urn:microsoft.com/office/officeart/2005/8/layout/hierarchy2"/>
    <dgm:cxn modelId="{A6729878-52E7-4707-AAAA-32AE668B709C}" type="presParOf" srcId="{BF4AEA57-731D-4353-BDB7-6634AB13855C}" destId="{A5AEBDC6-FE03-49A1-AD0F-2945451759C6}" srcOrd="0" destOrd="0" presId="urn:microsoft.com/office/officeart/2005/8/layout/hierarchy2"/>
    <dgm:cxn modelId="{618451FD-8F9A-43D5-83B6-F584969B9B61}" type="presParOf" srcId="{A5AEBDC6-FE03-49A1-AD0F-2945451759C6}" destId="{E85B3565-7DDD-4EF0-AA7C-41C20B356F74}" srcOrd="0" destOrd="0" presId="urn:microsoft.com/office/officeart/2005/8/layout/hierarchy2"/>
    <dgm:cxn modelId="{0FA905D8-F4EC-4BB9-B590-D7BABA4B97EA}" type="presParOf" srcId="{BF4AEA57-731D-4353-BDB7-6634AB13855C}" destId="{A3747FAE-6C9D-427B-A06A-B0714F20EC3D}" srcOrd="1" destOrd="0" presId="urn:microsoft.com/office/officeart/2005/8/layout/hierarchy2"/>
    <dgm:cxn modelId="{B45BECBC-8F1C-40F0-9EC6-EDA33C8161E7}" type="presParOf" srcId="{A3747FAE-6C9D-427B-A06A-B0714F20EC3D}" destId="{8AFF04A4-32A2-4217-AE3E-7DCADE056048}" srcOrd="0" destOrd="0" presId="urn:microsoft.com/office/officeart/2005/8/layout/hierarchy2"/>
    <dgm:cxn modelId="{AC19FE50-33C9-4651-AA3A-12936DE7ACF6}" type="presParOf" srcId="{A3747FAE-6C9D-427B-A06A-B0714F20EC3D}" destId="{7CF005C4-79CE-4F00-9DCF-8DA2AB67F5A9}" srcOrd="1" destOrd="0" presId="urn:microsoft.com/office/officeart/2005/8/layout/hierarchy2"/>
    <dgm:cxn modelId="{1F2B65BF-439B-4B31-BBB0-A7C82252A8EA}" type="presParOf" srcId="{A09BB5FD-9DE7-4FC9-9164-301E4DBD6086}" destId="{4A99E371-27DC-499B-9AF4-4261BD8F7D7C}" srcOrd="6" destOrd="0" presId="urn:microsoft.com/office/officeart/2005/8/layout/hierarchy2"/>
    <dgm:cxn modelId="{24073410-1AEF-46CA-B026-7192AA0E8F93}" type="presParOf" srcId="{4A99E371-27DC-499B-9AF4-4261BD8F7D7C}" destId="{95A5F065-077B-4B04-85C1-BC425E156793}" srcOrd="0" destOrd="0" presId="urn:microsoft.com/office/officeart/2005/8/layout/hierarchy2"/>
    <dgm:cxn modelId="{7629BA0B-6DEC-4175-A994-C6BB318EACCD}" type="presParOf" srcId="{A09BB5FD-9DE7-4FC9-9164-301E4DBD6086}" destId="{AEAC8CB9-7813-4EEF-B656-2801C550F2E7}" srcOrd="7" destOrd="0" presId="urn:microsoft.com/office/officeart/2005/8/layout/hierarchy2"/>
    <dgm:cxn modelId="{6467A068-2E22-4A88-89F9-AA7AE9E8E45D}" type="presParOf" srcId="{AEAC8CB9-7813-4EEF-B656-2801C550F2E7}" destId="{2DFE9BAF-17CC-4004-A55B-BF3031D886C2}" srcOrd="0" destOrd="0" presId="urn:microsoft.com/office/officeart/2005/8/layout/hierarchy2"/>
    <dgm:cxn modelId="{2BA345FB-9900-4919-BF91-C6F882517191}" type="presParOf" srcId="{AEAC8CB9-7813-4EEF-B656-2801C550F2E7}" destId="{077A0D48-7836-4217-A629-7201A443AB7B}" srcOrd="1" destOrd="0" presId="urn:microsoft.com/office/officeart/2005/8/layout/hierarchy2"/>
    <dgm:cxn modelId="{320539DF-FC6B-4A09-9FF4-B8575D3F60EC}" type="presParOf" srcId="{077A0D48-7836-4217-A629-7201A443AB7B}" destId="{7DCD640C-A21F-4FDC-ADD2-0E2BCC43008A}" srcOrd="0" destOrd="0" presId="urn:microsoft.com/office/officeart/2005/8/layout/hierarchy2"/>
    <dgm:cxn modelId="{84C7914F-0D13-4E3E-890C-B221AAD8045A}" type="presParOf" srcId="{7DCD640C-A21F-4FDC-ADD2-0E2BCC43008A}" destId="{C8892134-FE21-4E5A-97CD-826D807BCCA7}" srcOrd="0" destOrd="0" presId="urn:microsoft.com/office/officeart/2005/8/layout/hierarchy2"/>
    <dgm:cxn modelId="{F5BC7FD5-5EFD-4A57-960C-85C2DCE50DD3}" type="presParOf" srcId="{077A0D48-7836-4217-A629-7201A443AB7B}" destId="{4ABCF38B-0998-488C-A005-22C4476CBE9E}" srcOrd="1" destOrd="0" presId="urn:microsoft.com/office/officeart/2005/8/layout/hierarchy2"/>
    <dgm:cxn modelId="{EF56F35D-C0F0-4473-8668-165DD6A81AD5}" type="presParOf" srcId="{4ABCF38B-0998-488C-A005-22C4476CBE9E}" destId="{0DBBF49B-60E2-48C7-88AE-87539773B928}" srcOrd="0" destOrd="0" presId="urn:microsoft.com/office/officeart/2005/8/layout/hierarchy2"/>
    <dgm:cxn modelId="{5028F948-E9D6-41B5-A24A-68C7EB7B6BCB}" type="presParOf" srcId="{4ABCF38B-0998-488C-A005-22C4476CBE9E}" destId="{3C666F06-087A-46F3-9039-C62100F64EC0}"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2293789"/>
          <a:ext cx="1406691" cy="78982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 Kultūros ir jaunimo veiklos programa</a:t>
          </a:r>
        </a:p>
      </dsp:txBody>
      <dsp:txXfrm>
        <a:off x="23133" y="2316922"/>
        <a:ext cx="1360425" cy="743559"/>
      </dsp:txXfrm>
    </dsp:sp>
    <dsp:sp modelId="{DF418BDE-7906-4436-B2A2-9BDBF8920DB0}">
      <dsp:nvSpPr>
        <dsp:cNvPr id="0" name=""/>
        <dsp:cNvSpPr/>
      </dsp:nvSpPr>
      <dsp:spPr>
        <a:xfrm rot="16634237">
          <a:off x="501355" y="1650830"/>
          <a:ext cx="2071658" cy="20590"/>
        </a:xfrm>
        <a:custGeom>
          <a:avLst/>
          <a:gdLst/>
          <a:ahLst/>
          <a:cxnLst/>
          <a:rect l="0" t="0" r="0" b="0"/>
          <a:pathLst>
            <a:path>
              <a:moveTo>
                <a:pt x="0" y="10295"/>
              </a:moveTo>
              <a:lnTo>
                <a:pt x="2071658"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85392" y="1609334"/>
        <a:ext cx="103582" cy="103582"/>
      </dsp:txXfrm>
    </dsp:sp>
    <dsp:sp modelId="{82250387-2241-4CCA-B430-DDA80E75AE4C}">
      <dsp:nvSpPr>
        <dsp:cNvPr id="0" name=""/>
        <dsp:cNvSpPr/>
      </dsp:nvSpPr>
      <dsp:spPr>
        <a:xfrm>
          <a:off x="1667676" y="412561"/>
          <a:ext cx="1656841" cy="44197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sp:txBody>
      <dsp:txXfrm>
        <a:off x="1680621" y="425506"/>
        <a:ext cx="1630951" cy="416085"/>
      </dsp:txXfrm>
    </dsp:sp>
    <dsp:sp modelId="{35477308-5BE7-4CF7-A9C6-335D584E4CA1}">
      <dsp:nvSpPr>
        <dsp:cNvPr id="0" name=""/>
        <dsp:cNvSpPr/>
      </dsp:nvSpPr>
      <dsp:spPr>
        <a:xfrm rot="19741903">
          <a:off x="3287973" y="491337"/>
          <a:ext cx="512734" cy="20590"/>
        </a:xfrm>
        <a:custGeom>
          <a:avLst/>
          <a:gdLst/>
          <a:ahLst/>
          <a:cxnLst/>
          <a:rect l="0" t="0" r="0" b="0"/>
          <a:pathLst>
            <a:path>
              <a:moveTo>
                <a:pt x="0" y="10295"/>
              </a:moveTo>
              <a:lnTo>
                <a:pt x="512734"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31522" y="488813"/>
        <a:ext cx="25636" cy="25636"/>
      </dsp:txXfrm>
    </dsp:sp>
    <dsp:sp modelId="{79EE7272-FC10-4277-93F2-5F60A80D29CC}">
      <dsp:nvSpPr>
        <dsp:cNvPr id="0" name=""/>
        <dsp:cNvSpPr/>
      </dsp:nvSpPr>
      <dsp:spPr>
        <a:xfrm>
          <a:off x="3764163" y="114299"/>
          <a:ext cx="1900027" cy="5108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1.1.1. </a:t>
          </a:r>
          <a:r>
            <a:rPr lang="lt-LT" sz="1000" b="0" kern="120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sp:txBody>
      <dsp:txXfrm>
        <a:off x="3779125" y="129261"/>
        <a:ext cx="1870103" cy="480906"/>
      </dsp:txXfrm>
    </dsp:sp>
    <dsp:sp modelId="{1E34C69B-4472-4DA3-A991-181099FEECF1}">
      <dsp:nvSpPr>
        <dsp:cNvPr id="0" name=""/>
        <dsp:cNvSpPr/>
      </dsp:nvSpPr>
      <dsp:spPr>
        <a:xfrm rot="2589920">
          <a:off x="3242963" y="829420"/>
          <a:ext cx="602732" cy="20590"/>
        </a:xfrm>
        <a:custGeom>
          <a:avLst/>
          <a:gdLst/>
          <a:ahLst/>
          <a:cxnLst/>
          <a:rect l="0" t="0" r="0" b="0"/>
          <a:pathLst>
            <a:path>
              <a:moveTo>
                <a:pt x="0" y="10295"/>
              </a:moveTo>
              <a:lnTo>
                <a:pt x="602732"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29261" y="824647"/>
        <a:ext cx="30136" cy="30136"/>
      </dsp:txXfrm>
    </dsp:sp>
    <dsp:sp modelId="{E1630EFC-1398-4146-9173-7A09205B51C9}">
      <dsp:nvSpPr>
        <dsp:cNvPr id="0" name=""/>
        <dsp:cNvSpPr/>
      </dsp:nvSpPr>
      <dsp:spPr>
        <a:xfrm>
          <a:off x="3764140" y="698092"/>
          <a:ext cx="1900027" cy="69557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skirtą mažinti sezoniškumą, užtikrinant tvarumo principus</a:t>
          </a:r>
        </a:p>
      </dsp:txBody>
      <dsp:txXfrm>
        <a:off x="3784513" y="718465"/>
        <a:ext cx="1859281" cy="654832"/>
      </dsp:txXfrm>
    </dsp:sp>
    <dsp:sp modelId="{A683D8F7-50A2-4437-9472-28AC51F8E85E}">
      <dsp:nvSpPr>
        <dsp:cNvPr id="0" name=""/>
        <dsp:cNvSpPr/>
      </dsp:nvSpPr>
      <dsp:spPr>
        <a:xfrm rot="18682166">
          <a:off x="1350321" y="2553650"/>
          <a:ext cx="332480" cy="20590"/>
        </a:xfrm>
        <a:custGeom>
          <a:avLst/>
          <a:gdLst/>
          <a:ahLst/>
          <a:cxnLst/>
          <a:rect l="0" t="0" r="0" b="0"/>
          <a:pathLst>
            <a:path>
              <a:moveTo>
                <a:pt x="0" y="10295"/>
              </a:moveTo>
              <a:lnTo>
                <a:pt x="332480"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8249" y="2555633"/>
        <a:ext cx="16624" cy="16624"/>
      </dsp:txXfrm>
    </dsp:sp>
    <dsp:sp modelId="{AFDB9D8A-A438-4AC6-AB63-36F7CDB5A915}">
      <dsp:nvSpPr>
        <dsp:cNvPr id="0" name=""/>
        <dsp:cNvSpPr/>
      </dsp:nvSpPr>
      <dsp:spPr>
        <a:xfrm>
          <a:off x="1626431" y="2151964"/>
          <a:ext cx="1586568" cy="57444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1.2 Tikslas: Stiprinti vietos identitetą, kurorto įvaizdį bei puoselėti UNESCO pasaulio</a:t>
          </a:r>
          <a:r>
            <a:rPr lang="lt-LT" sz="1000" b="1" kern="1200">
              <a:solidFill>
                <a:sysClr val="windowText" lastClr="000000"/>
              </a:solidFill>
              <a:latin typeface="Times New Roman" panose="02020603050405020304" pitchFamily="18" charset="0"/>
              <a:cs typeface="Times New Roman" panose="02020603050405020304" pitchFamily="18" charset="0"/>
            </a:rPr>
            <a:t> </a:t>
          </a:r>
          <a:r>
            <a:rPr lang="lt-LT" sz="1000" kern="1200">
              <a:solidFill>
                <a:sysClr val="windowText" lastClr="000000"/>
              </a:solidFill>
              <a:latin typeface="Times New Roman" panose="02020603050405020304" pitchFamily="18" charset="0"/>
              <a:cs typeface="Times New Roman" panose="02020603050405020304" pitchFamily="18" charset="0"/>
            </a:rPr>
            <a:t>paveldo</a:t>
          </a:r>
          <a:r>
            <a:rPr lang="lt-LT" sz="1000" b="1" kern="1200">
              <a:solidFill>
                <a:sysClr val="windowText" lastClr="000000"/>
              </a:solidFill>
              <a:latin typeface="Times New Roman" panose="02020603050405020304" pitchFamily="18" charset="0"/>
              <a:cs typeface="Times New Roman" panose="02020603050405020304" pitchFamily="18" charset="0"/>
            </a:rPr>
            <a:t> </a:t>
          </a:r>
          <a:r>
            <a:rPr lang="lt-LT" sz="1000" kern="1200">
              <a:solidFill>
                <a:sysClr val="windowText" lastClr="000000"/>
              </a:solidFill>
              <a:latin typeface="Times New Roman" panose="02020603050405020304" pitchFamily="18" charset="0"/>
              <a:cs typeface="Times New Roman" panose="02020603050405020304" pitchFamily="18" charset="0"/>
            </a:rPr>
            <a:t>vertybes</a:t>
          </a:r>
        </a:p>
      </dsp:txBody>
      <dsp:txXfrm>
        <a:off x="1643256" y="2168789"/>
        <a:ext cx="1552918" cy="540797"/>
      </dsp:txXfrm>
    </dsp:sp>
    <dsp:sp modelId="{2E56FDB3-3D6E-4360-911B-DA2CE1C2C0B4}">
      <dsp:nvSpPr>
        <dsp:cNvPr id="0" name=""/>
        <dsp:cNvSpPr/>
      </dsp:nvSpPr>
      <dsp:spPr>
        <a:xfrm rot="18357493">
          <a:off x="3012524" y="2035792"/>
          <a:ext cx="971283" cy="20590"/>
        </a:xfrm>
        <a:custGeom>
          <a:avLst/>
          <a:gdLst/>
          <a:ahLst/>
          <a:cxnLst/>
          <a:rect l="0" t="0" r="0" b="0"/>
          <a:pathLst>
            <a:path>
              <a:moveTo>
                <a:pt x="0" y="10295"/>
              </a:moveTo>
              <a:lnTo>
                <a:pt x="971283"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3884" y="2021805"/>
        <a:ext cx="48564" cy="48564"/>
      </dsp:txXfrm>
    </dsp:sp>
    <dsp:sp modelId="{46949879-4A14-46D8-87CE-9A392D37F4CE}">
      <dsp:nvSpPr>
        <dsp:cNvPr id="0" name=""/>
        <dsp:cNvSpPr/>
      </dsp:nvSpPr>
      <dsp:spPr>
        <a:xfrm>
          <a:off x="3783333" y="1444438"/>
          <a:ext cx="1864264" cy="41709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1.2.1. uždavinys. Stiprinti vietos unikalumą ir kultūrą, plėtojant kultūrines partnerystes</a:t>
          </a:r>
        </a:p>
      </dsp:txBody>
      <dsp:txXfrm>
        <a:off x="3795549" y="1456654"/>
        <a:ext cx="1839832" cy="392664"/>
      </dsp:txXfrm>
    </dsp:sp>
    <dsp:sp modelId="{E42599E8-F27A-4500-B783-07DA445CAA31}">
      <dsp:nvSpPr>
        <dsp:cNvPr id="0" name=""/>
        <dsp:cNvSpPr/>
      </dsp:nvSpPr>
      <dsp:spPr>
        <a:xfrm rot="21490358">
          <a:off x="3212854" y="2419794"/>
          <a:ext cx="570680" cy="20590"/>
        </a:xfrm>
        <a:custGeom>
          <a:avLst/>
          <a:gdLst/>
          <a:ahLst/>
          <a:cxnLst/>
          <a:rect l="0" t="0" r="0" b="0"/>
          <a:pathLst>
            <a:path>
              <a:moveTo>
                <a:pt x="0" y="10295"/>
              </a:moveTo>
              <a:lnTo>
                <a:pt x="570680"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3928" y="2415822"/>
        <a:ext cx="28534" cy="28534"/>
      </dsp:txXfrm>
    </dsp:sp>
    <dsp:sp modelId="{BBBBF6CF-D8B9-4A2B-B301-87527224057E}">
      <dsp:nvSpPr>
        <dsp:cNvPr id="0" name=""/>
        <dsp:cNvSpPr/>
      </dsp:nvSpPr>
      <dsp:spPr>
        <a:xfrm>
          <a:off x="3783390" y="1947245"/>
          <a:ext cx="1864264" cy="94748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1.2.2. uždavinys. Sukurti kūrybinių rezidencijų vystymuisi palankią aplinką, skatinti objektų pritaikomumą kūrybinėms rezidencijoms ir jų sąveiką formuojant kūrybinių taškų sąveiką</a:t>
          </a:r>
        </a:p>
      </dsp:txBody>
      <dsp:txXfrm>
        <a:off x="3811141" y="1974996"/>
        <a:ext cx="1808762" cy="891987"/>
      </dsp:txXfrm>
    </dsp:sp>
    <dsp:sp modelId="{AF9C6F49-F501-487C-9DB0-C61DAD5F244D}">
      <dsp:nvSpPr>
        <dsp:cNvPr id="0" name=""/>
        <dsp:cNvSpPr/>
      </dsp:nvSpPr>
      <dsp:spPr>
        <a:xfrm rot="3466883">
          <a:off x="2954933" y="2896559"/>
          <a:ext cx="1105566" cy="20590"/>
        </a:xfrm>
        <a:custGeom>
          <a:avLst/>
          <a:gdLst/>
          <a:ahLst/>
          <a:cxnLst/>
          <a:rect l="0" t="0" r="0" b="0"/>
          <a:pathLst>
            <a:path>
              <a:moveTo>
                <a:pt x="0" y="10295"/>
              </a:moveTo>
              <a:lnTo>
                <a:pt x="1105566"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0078" y="2879214"/>
        <a:ext cx="55278" cy="55278"/>
      </dsp:txXfrm>
    </dsp:sp>
    <dsp:sp modelId="{DE3F13A7-6376-45D5-B8F4-C01837FAC84E}">
      <dsp:nvSpPr>
        <dsp:cNvPr id="0" name=""/>
        <dsp:cNvSpPr/>
      </dsp:nvSpPr>
      <dsp:spPr>
        <a:xfrm>
          <a:off x="3802434" y="2963167"/>
          <a:ext cx="1864264" cy="822705"/>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1.2.3. uždavinys. Tvarkyti ir išsaugoti Kuršių nerijos išskirtinės visuotinės vertės elementus, dalyvaujant vietos bendruomenei, saugant materialų ir nematerialų paveldą</a:t>
          </a:r>
        </a:p>
      </dsp:txBody>
      <dsp:txXfrm>
        <a:off x="3826530" y="2987263"/>
        <a:ext cx="1816072" cy="774513"/>
      </dsp:txXfrm>
    </dsp:sp>
    <dsp:sp modelId="{16362D20-E1E9-414A-808A-25973DB5B5A2}">
      <dsp:nvSpPr>
        <dsp:cNvPr id="0" name=""/>
        <dsp:cNvSpPr/>
      </dsp:nvSpPr>
      <dsp:spPr>
        <a:xfrm rot="4932991">
          <a:off x="826869" y="3342877"/>
          <a:ext cx="1341296" cy="20590"/>
        </a:xfrm>
        <a:custGeom>
          <a:avLst/>
          <a:gdLst/>
          <a:ahLst/>
          <a:cxnLst/>
          <a:rect l="0" t="0" r="0" b="0"/>
          <a:pathLst>
            <a:path>
              <a:moveTo>
                <a:pt x="0" y="10295"/>
              </a:moveTo>
              <a:lnTo>
                <a:pt x="1341296"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463985" y="3319639"/>
        <a:ext cx="67064" cy="67064"/>
      </dsp:txXfrm>
    </dsp:sp>
    <dsp:sp modelId="{28ACABFF-96F1-4F75-BF23-0264B1C9D7AE}">
      <dsp:nvSpPr>
        <dsp:cNvPr id="0" name=""/>
        <dsp:cNvSpPr/>
      </dsp:nvSpPr>
      <dsp:spPr>
        <a:xfrm>
          <a:off x="1588343" y="3778034"/>
          <a:ext cx="1586568" cy="47921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02379" y="3792070"/>
        <a:ext cx="1558496" cy="451143"/>
      </dsp:txXfrm>
    </dsp:sp>
    <dsp:sp modelId="{A5AEBDC6-FE03-49A1-AD0F-2945451759C6}">
      <dsp:nvSpPr>
        <dsp:cNvPr id="0" name=""/>
        <dsp:cNvSpPr/>
      </dsp:nvSpPr>
      <dsp:spPr>
        <a:xfrm rot="147614">
          <a:off x="3174616" y="4021105"/>
          <a:ext cx="641048" cy="20590"/>
        </a:xfrm>
        <a:custGeom>
          <a:avLst/>
          <a:gdLst/>
          <a:ahLst/>
          <a:cxnLst/>
          <a:rect l="0" t="0" r="0" b="0"/>
          <a:pathLst>
            <a:path>
              <a:moveTo>
                <a:pt x="0" y="10295"/>
              </a:moveTo>
              <a:lnTo>
                <a:pt x="641048"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9114" y="4015374"/>
        <a:ext cx="32052" cy="32052"/>
      </dsp:txXfrm>
    </dsp:sp>
    <dsp:sp modelId="{8AFF04A4-32A2-4217-AE3E-7DCADE056048}">
      <dsp:nvSpPr>
        <dsp:cNvPr id="0" name=""/>
        <dsp:cNvSpPr/>
      </dsp:nvSpPr>
      <dsp:spPr>
        <a:xfrm>
          <a:off x="3815369" y="3816535"/>
          <a:ext cx="1844319" cy="45724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2.2.1. uždavinys. Padidinti kultūros produktų įvairovę, kokybę ir prieinamumą</a:t>
          </a:r>
        </a:p>
      </dsp:txBody>
      <dsp:txXfrm>
        <a:off x="3828761" y="3829927"/>
        <a:ext cx="1817535" cy="430463"/>
      </dsp:txXfrm>
    </dsp:sp>
    <dsp:sp modelId="{4A99E371-27DC-499B-9AF4-4261BD8F7D7C}">
      <dsp:nvSpPr>
        <dsp:cNvPr id="0" name=""/>
        <dsp:cNvSpPr/>
      </dsp:nvSpPr>
      <dsp:spPr>
        <a:xfrm rot="5083316">
          <a:off x="510278" y="3661449"/>
          <a:ext cx="1974455" cy="20590"/>
        </a:xfrm>
        <a:custGeom>
          <a:avLst/>
          <a:gdLst/>
          <a:ahLst/>
          <a:cxnLst/>
          <a:rect l="0" t="0" r="0" b="0"/>
          <a:pathLst>
            <a:path>
              <a:moveTo>
                <a:pt x="0" y="10295"/>
              </a:moveTo>
              <a:lnTo>
                <a:pt x="1974455"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1448144" y="3622383"/>
        <a:ext cx="98722" cy="98722"/>
      </dsp:txXfrm>
    </dsp:sp>
    <dsp:sp modelId="{2DFE9BAF-17CC-4004-A55B-BF3031D886C2}">
      <dsp:nvSpPr>
        <dsp:cNvPr id="0" name=""/>
        <dsp:cNvSpPr/>
      </dsp:nvSpPr>
      <dsp:spPr>
        <a:xfrm>
          <a:off x="1588320" y="4477001"/>
          <a:ext cx="1586568" cy="35557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 Tikslas: Laimingos bendruomenės kūrimas</a:t>
          </a:r>
        </a:p>
      </dsp:txBody>
      <dsp:txXfrm>
        <a:off x="1598734" y="4487415"/>
        <a:ext cx="1565740" cy="334742"/>
      </dsp:txXfrm>
    </dsp:sp>
    <dsp:sp modelId="{7DCD640C-A21F-4FDC-ADD2-0E2BCC43008A}">
      <dsp:nvSpPr>
        <dsp:cNvPr id="0" name=""/>
        <dsp:cNvSpPr/>
      </dsp:nvSpPr>
      <dsp:spPr>
        <a:xfrm rot="21492097">
          <a:off x="3174731" y="4634436"/>
          <a:ext cx="640796" cy="20590"/>
        </a:xfrm>
        <a:custGeom>
          <a:avLst/>
          <a:gdLst/>
          <a:ahLst/>
          <a:cxnLst/>
          <a:rect l="0" t="0" r="0" b="0"/>
          <a:pathLst>
            <a:path>
              <a:moveTo>
                <a:pt x="0" y="10295"/>
              </a:moveTo>
              <a:lnTo>
                <a:pt x="640796"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9109" y="4628711"/>
        <a:ext cx="32039" cy="32039"/>
      </dsp:txXfrm>
    </dsp:sp>
    <dsp:sp modelId="{0DBBF49B-60E2-48C7-88AE-87539773B928}">
      <dsp:nvSpPr>
        <dsp:cNvPr id="0" name=""/>
        <dsp:cNvSpPr/>
      </dsp:nvSpPr>
      <dsp:spPr>
        <a:xfrm>
          <a:off x="3815369" y="4349755"/>
          <a:ext cx="1869301" cy="56984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2.3.1. uždavinys. Sudaryti palankias sąlygas vietos gyventojų savirealizacijai, užimtumui ir bendradarbiavimui</a:t>
          </a:r>
        </a:p>
      </dsp:txBody>
      <dsp:txXfrm>
        <a:off x="3832059" y="4366445"/>
        <a:ext cx="1835921" cy="5364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3AAE-C9D0-47A5-9AEF-CD3C5396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14238</Words>
  <Characters>8116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Radzevičienė</dc:creator>
  <cp:keywords/>
  <dc:description/>
  <cp:lastModifiedBy>Justas Kazlauskas</cp:lastModifiedBy>
  <cp:revision>17</cp:revision>
  <dcterms:created xsi:type="dcterms:W3CDTF">2024-01-22T12:10:00Z</dcterms:created>
  <dcterms:modified xsi:type="dcterms:W3CDTF">2025-02-06T14:47:00Z</dcterms:modified>
</cp:coreProperties>
</file>