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676E" w14:textId="544BC5B8" w:rsidR="00E46356" w:rsidRDefault="00145121" w:rsidP="00B903D4">
      <w:pPr>
        <w:tabs>
          <w:tab w:val="center" w:pos="4153"/>
          <w:tab w:val="right" w:pos="8306"/>
        </w:tabs>
        <w:jc w:val="center"/>
      </w:pPr>
      <w:r>
        <w:rPr>
          <w:noProof/>
        </w:rPr>
        <w:drawing>
          <wp:inline distT="0" distB="0" distL="0" distR="0" wp14:anchorId="1C580707" wp14:editId="6C5EC090">
            <wp:extent cx="542290" cy="64008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pic:spPr>
                </pic:pic>
              </a:graphicData>
            </a:graphic>
          </wp:inline>
        </w:drawing>
      </w:r>
    </w:p>
    <w:p w14:paraId="1B56DA47" w14:textId="77777777" w:rsidR="00E46356" w:rsidRDefault="00E46356">
      <w:pPr>
        <w:jc w:val="center"/>
        <w:rPr>
          <w:b/>
          <w:caps/>
          <w:color w:val="000000"/>
          <w:szCs w:val="24"/>
        </w:rPr>
      </w:pPr>
    </w:p>
    <w:p w14:paraId="6E009E2C" w14:textId="77777777" w:rsidR="00E46356" w:rsidRDefault="00B903D4">
      <w:pPr>
        <w:tabs>
          <w:tab w:val="center" w:pos="4153"/>
          <w:tab w:val="right" w:pos="8306"/>
        </w:tabs>
        <w:jc w:val="center"/>
        <w:rPr>
          <w:b/>
          <w:bCs/>
          <w:caps/>
          <w:sz w:val="26"/>
        </w:rPr>
      </w:pPr>
      <w:r>
        <w:rPr>
          <w:b/>
          <w:bCs/>
          <w:caps/>
          <w:sz w:val="26"/>
        </w:rPr>
        <w:t>NERINGOS</w:t>
      </w:r>
      <w:r w:rsidR="00E46356">
        <w:rPr>
          <w:b/>
          <w:bCs/>
          <w:caps/>
          <w:sz w:val="26"/>
        </w:rPr>
        <w:t xml:space="preserve"> savivaldybės MERAS</w:t>
      </w:r>
    </w:p>
    <w:p w14:paraId="28C0E9A8" w14:textId="77777777" w:rsidR="00E46356" w:rsidRDefault="00E46356">
      <w:pPr>
        <w:tabs>
          <w:tab w:val="center" w:pos="4153"/>
          <w:tab w:val="right" w:pos="8306"/>
        </w:tabs>
        <w:jc w:val="center"/>
      </w:pPr>
    </w:p>
    <w:p w14:paraId="0BD0ACA0" w14:textId="77777777" w:rsidR="00E46356" w:rsidRDefault="00E46356">
      <w:pPr>
        <w:jc w:val="center"/>
        <w:rPr>
          <w:b/>
          <w:caps/>
          <w:color w:val="000000"/>
          <w:szCs w:val="24"/>
        </w:rPr>
      </w:pPr>
      <w:r>
        <w:rPr>
          <w:b/>
          <w:caps/>
          <w:color w:val="000000"/>
          <w:szCs w:val="24"/>
        </w:rPr>
        <w:t>Potvarkis</w:t>
      </w:r>
    </w:p>
    <w:p w14:paraId="5F7B1A64" w14:textId="77777777" w:rsidR="00E46356" w:rsidRDefault="00E46356">
      <w:pPr>
        <w:jc w:val="center"/>
        <w:rPr>
          <w:b/>
          <w:color w:val="000000"/>
          <w:szCs w:val="24"/>
        </w:rPr>
      </w:pPr>
      <w:r>
        <w:rPr>
          <w:b/>
          <w:color w:val="000000"/>
          <w:szCs w:val="24"/>
        </w:rPr>
        <w:t xml:space="preserve">DĖL </w:t>
      </w:r>
      <w:r w:rsidR="00B903D4">
        <w:rPr>
          <w:b/>
          <w:color w:val="000000"/>
          <w:szCs w:val="24"/>
        </w:rPr>
        <w:t>NERINGOS S</w:t>
      </w:r>
      <w:r>
        <w:rPr>
          <w:b/>
          <w:color w:val="000000"/>
          <w:szCs w:val="24"/>
        </w:rPr>
        <w:t>AVIVALDYBĖS BIUDŽETINIŲ ĮSTAIGŲ VADOVŲ DARBO APMOKĖJIMO SISTEMOS PATVIRTINIMO</w:t>
      </w:r>
    </w:p>
    <w:p w14:paraId="10B044E0" w14:textId="77777777" w:rsidR="00E46356" w:rsidRDefault="00E46356">
      <w:pPr>
        <w:ind w:firstLine="62"/>
        <w:jc w:val="center"/>
        <w:rPr>
          <w:b/>
          <w:caps/>
          <w:color w:val="000000"/>
          <w:szCs w:val="24"/>
        </w:rPr>
      </w:pPr>
    </w:p>
    <w:p w14:paraId="554EF0FB" w14:textId="4D569DAE" w:rsidR="00E46356" w:rsidRDefault="00E46356">
      <w:pPr>
        <w:jc w:val="center"/>
        <w:rPr>
          <w:color w:val="000000"/>
          <w:szCs w:val="24"/>
        </w:rPr>
      </w:pPr>
      <w:r>
        <w:rPr>
          <w:color w:val="000000"/>
          <w:szCs w:val="24"/>
        </w:rPr>
        <w:t>20</w:t>
      </w:r>
      <w:r w:rsidR="00B903D4">
        <w:rPr>
          <w:color w:val="000000"/>
          <w:szCs w:val="24"/>
        </w:rPr>
        <w:t>24</w:t>
      </w:r>
      <w:r>
        <w:rPr>
          <w:color w:val="000000"/>
          <w:szCs w:val="24"/>
        </w:rPr>
        <w:t xml:space="preserve"> m. </w:t>
      </w:r>
      <w:r w:rsidR="002F593A">
        <w:rPr>
          <w:color w:val="000000"/>
          <w:szCs w:val="24"/>
        </w:rPr>
        <w:t>lapkričio 5</w:t>
      </w:r>
      <w:r w:rsidR="00303849">
        <w:rPr>
          <w:color w:val="000000"/>
          <w:szCs w:val="24"/>
        </w:rPr>
        <w:t xml:space="preserve"> </w:t>
      </w:r>
      <w:r>
        <w:rPr>
          <w:color w:val="000000"/>
          <w:szCs w:val="24"/>
        </w:rPr>
        <w:t xml:space="preserve">d. Nr. </w:t>
      </w:r>
      <w:r w:rsidR="00B903D4">
        <w:rPr>
          <w:color w:val="000000"/>
          <w:szCs w:val="24"/>
        </w:rPr>
        <w:t>V1</w:t>
      </w:r>
      <w:r w:rsidR="00B50D6A">
        <w:rPr>
          <w:color w:val="000000"/>
          <w:szCs w:val="24"/>
        </w:rPr>
        <w:t>0</w:t>
      </w:r>
      <w:r>
        <w:rPr>
          <w:color w:val="000000"/>
          <w:szCs w:val="24"/>
        </w:rPr>
        <w:t>-</w:t>
      </w:r>
      <w:r w:rsidR="002F593A">
        <w:rPr>
          <w:color w:val="000000"/>
          <w:szCs w:val="24"/>
        </w:rPr>
        <w:t>596</w:t>
      </w:r>
    </w:p>
    <w:p w14:paraId="507FC272" w14:textId="77777777" w:rsidR="00E46356" w:rsidRDefault="00B903D4">
      <w:pPr>
        <w:jc w:val="center"/>
        <w:rPr>
          <w:color w:val="000000"/>
          <w:szCs w:val="24"/>
        </w:rPr>
      </w:pPr>
      <w:r>
        <w:rPr>
          <w:color w:val="000000"/>
          <w:szCs w:val="24"/>
        </w:rPr>
        <w:t>Neringa</w:t>
      </w:r>
    </w:p>
    <w:p w14:paraId="50537385" w14:textId="77777777" w:rsidR="00E46356" w:rsidRDefault="00E46356">
      <w:pPr>
        <w:rPr>
          <w:color w:val="000000"/>
          <w:szCs w:val="24"/>
        </w:rPr>
      </w:pPr>
    </w:p>
    <w:p w14:paraId="2C838292" w14:textId="77777777" w:rsidR="00E46356" w:rsidRDefault="00E46356">
      <w:pPr>
        <w:ind w:firstLine="709"/>
        <w:jc w:val="both"/>
        <w:rPr>
          <w:color w:val="000000"/>
          <w:szCs w:val="24"/>
        </w:rPr>
      </w:pPr>
    </w:p>
    <w:p w14:paraId="4C34D8EE" w14:textId="524EA43C" w:rsidR="00E46356" w:rsidRDefault="00E46356">
      <w:pPr>
        <w:ind w:firstLine="709"/>
        <w:jc w:val="both"/>
        <w:rPr>
          <w:szCs w:val="24"/>
        </w:rPr>
      </w:pPr>
      <w:r>
        <w:rPr>
          <w:color w:val="000000"/>
          <w:szCs w:val="24"/>
        </w:rPr>
        <w:t>Vadovaudamasis Lietuvos Respublikos vietos savivaldos įstatymo 25 straipsnio 5 dalimi, 27</w:t>
      </w:r>
      <w:r w:rsidR="00303849">
        <w:rPr>
          <w:color w:val="000000"/>
          <w:szCs w:val="24"/>
        </w:rPr>
        <w:t> </w:t>
      </w:r>
      <w:r>
        <w:rPr>
          <w:color w:val="000000"/>
          <w:szCs w:val="24"/>
        </w:rPr>
        <w:t xml:space="preserve">straipsnio 2 dalies 7 punktu, </w:t>
      </w:r>
      <w:r w:rsidR="00A31240" w:rsidRPr="00A31240">
        <w:rPr>
          <w:color w:val="000000"/>
          <w:szCs w:val="24"/>
        </w:rPr>
        <w:t xml:space="preserve">Lietuvos Respublikos viešojo administravimo įstatymo 16 straipsnio 1 dalies 2 punktu, </w:t>
      </w:r>
      <w:r>
        <w:rPr>
          <w:color w:val="000000"/>
          <w:szCs w:val="24"/>
        </w:rPr>
        <w:t>Lietuvos Respublikos biudžetinių įstaigų įstatymo 5 straipsnio 2</w:t>
      </w:r>
      <w:r w:rsidR="00303849">
        <w:rPr>
          <w:color w:val="000000"/>
          <w:szCs w:val="24"/>
        </w:rPr>
        <w:t> </w:t>
      </w:r>
      <w:r>
        <w:rPr>
          <w:color w:val="000000"/>
          <w:szCs w:val="24"/>
        </w:rPr>
        <w:t>dalimi, Lietuvos Respublikos biudžetinių įstaigų darbuotojų darbo apmokėjimo ir komisijų narių atlygio už darbą įstatymo 5 straipsni</w:t>
      </w:r>
      <w:r w:rsidR="003104FD">
        <w:rPr>
          <w:color w:val="000000"/>
          <w:szCs w:val="24"/>
        </w:rPr>
        <w:t>o 5 dalimi</w:t>
      </w:r>
      <w:r>
        <w:rPr>
          <w:color w:val="000000"/>
          <w:szCs w:val="24"/>
        </w:rPr>
        <w:t>, įgyvendindamas Darbo apmokėjimo sistemos nustatymo rekomendacijas, patvirtintas Lietuvos Respublikos Vyriausybės 2023 m. lapkričio 8 d. nutarimu Nr.</w:t>
      </w:r>
      <w:r w:rsidR="00303849">
        <w:rPr>
          <w:color w:val="000000"/>
          <w:szCs w:val="24"/>
        </w:rPr>
        <w:t> </w:t>
      </w:r>
      <w:r>
        <w:rPr>
          <w:color w:val="000000"/>
          <w:szCs w:val="24"/>
        </w:rPr>
        <w:t xml:space="preserve">857 „Dėl </w:t>
      </w:r>
      <w:r>
        <w:rPr>
          <w:color w:val="000000"/>
        </w:rPr>
        <w:t>Darbo apmokėjimo sistemos nustatymo rekomendacijų patvirtinimo“</w:t>
      </w:r>
      <w:r>
        <w:t>:</w:t>
      </w:r>
    </w:p>
    <w:p w14:paraId="2272FDA7" w14:textId="1DE1859A" w:rsidR="00E46356" w:rsidRDefault="00B903D4" w:rsidP="00303849">
      <w:pPr>
        <w:numPr>
          <w:ilvl w:val="0"/>
          <w:numId w:val="2"/>
        </w:numPr>
        <w:tabs>
          <w:tab w:val="left" w:pos="1134"/>
        </w:tabs>
        <w:ind w:left="0" w:firstLine="851"/>
        <w:jc w:val="both"/>
        <w:rPr>
          <w:color w:val="000000"/>
          <w:szCs w:val="24"/>
        </w:rPr>
      </w:pPr>
      <w:r>
        <w:rPr>
          <w:color w:val="000000"/>
          <w:szCs w:val="24"/>
        </w:rPr>
        <w:t>T</w:t>
      </w:r>
      <w:r w:rsidR="00E46356">
        <w:rPr>
          <w:color w:val="000000"/>
          <w:spacing w:val="44"/>
          <w:szCs w:val="24"/>
        </w:rPr>
        <w:t xml:space="preserve">virtinu </w:t>
      </w:r>
      <w:r>
        <w:rPr>
          <w:color w:val="000000"/>
          <w:szCs w:val="24"/>
        </w:rPr>
        <w:t>Neringos</w:t>
      </w:r>
      <w:r w:rsidR="00E46356">
        <w:rPr>
          <w:color w:val="000000"/>
          <w:szCs w:val="24"/>
        </w:rPr>
        <w:t xml:space="preserve"> savivaldybės biudžetinių įstaigų vadovų darbo apmokėjimo sistemą (pridedama).</w:t>
      </w:r>
    </w:p>
    <w:p w14:paraId="45C7F05D" w14:textId="2B7DFBF5" w:rsidR="00E46356" w:rsidRDefault="00F32A6D">
      <w:pPr>
        <w:ind w:firstLine="709"/>
        <w:jc w:val="both"/>
        <w:rPr>
          <w:color w:val="000000"/>
          <w:szCs w:val="24"/>
        </w:rPr>
      </w:pPr>
      <w:r>
        <w:rPr>
          <w:color w:val="000000"/>
          <w:szCs w:val="24"/>
        </w:rPr>
        <w:t xml:space="preserve">  2</w:t>
      </w:r>
      <w:r w:rsidR="00B903D4">
        <w:rPr>
          <w:color w:val="000000"/>
          <w:szCs w:val="24"/>
        </w:rPr>
        <w:t xml:space="preserve">. </w:t>
      </w:r>
      <w:r w:rsidR="00B903D4" w:rsidRPr="007057A6">
        <w:rPr>
          <w:color w:val="000000"/>
          <w:spacing w:val="60"/>
          <w:szCs w:val="24"/>
        </w:rPr>
        <w:t>Nurodau</w:t>
      </w:r>
      <w:r w:rsidR="00B903D4">
        <w:rPr>
          <w:color w:val="000000"/>
          <w:szCs w:val="24"/>
        </w:rPr>
        <w:t xml:space="preserve"> šį potvarkį skelbti</w:t>
      </w:r>
      <w:r w:rsidR="00E46356">
        <w:rPr>
          <w:color w:val="000000"/>
          <w:szCs w:val="24"/>
        </w:rPr>
        <w:t xml:space="preserve"> Teisės aktų registre ir </w:t>
      </w:r>
      <w:r w:rsidR="00B903D4">
        <w:rPr>
          <w:color w:val="000000"/>
          <w:szCs w:val="24"/>
        </w:rPr>
        <w:t>Neringos</w:t>
      </w:r>
      <w:r w:rsidR="00E46356">
        <w:rPr>
          <w:color w:val="000000"/>
          <w:szCs w:val="24"/>
        </w:rPr>
        <w:t xml:space="preserve"> savivaldybės interneto svetainėje </w:t>
      </w:r>
      <w:hyperlink r:id="rId9" w:history="1">
        <w:r w:rsidR="0067305F" w:rsidRPr="00790380">
          <w:rPr>
            <w:rStyle w:val="Hipersaitas"/>
            <w:szCs w:val="24"/>
          </w:rPr>
          <w:t>www.neringa.lt</w:t>
        </w:r>
      </w:hyperlink>
      <w:r w:rsidR="00E46356">
        <w:rPr>
          <w:color w:val="000000"/>
          <w:szCs w:val="24"/>
        </w:rPr>
        <w:t>.</w:t>
      </w:r>
    </w:p>
    <w:p w14:paraId="225CF4C2" w14:textId="22938D9C" w:rsidR="0067305F" w:rsidRDefault="00F32A6D">
      <w:pPr>
        <w:ind w:firstLine="709"/>
        <w:jc w:val="both"/>
        <w:rPr>
          <w:color w:val="000000"/>
          <w:szCs w:val="24"/>
        </w:rPr>
      </w:pPr>
      <w:r>
        <w:rPr>
          <w:color w:val="000000"/>
          <w:szCs w:val="24"/>
        </w:rPr>
        <w:t xml:space="preserve"> 3</w:t>
      </w:r>
      <w:r w:rsidR="0067305F" w:rsidRPr="007057A6">
        <w:rPr>
          <w:color w:val="000000"/>
          <w:spacing w:val="60"/>
          <w:szCs w:val="24"/>
        </w:rPr>
        <w:t>. Pripažįstu</w:t>
      </w:r>
      <w:r w:rsidR="0067305F">
        <w:rPr>
          <w:color w:val="000000"/>
          <w:szCs w:val="24"/>
        </w:rPr>
        <w:t xml:space="preserve"> netekusiu galios Neringos savivaldybės mero </w:t>
      </w:r>
      <w:r w:rsidR="00303849">
        <w:rPr>
          <w:color w:val="000000"/>
          <w:szCs w:val="24"/>
        </w:rPr>
        <w:t>20</w:t>
      </w:r>
      <w:r>
        <w:rPr>
          <w:color w:val="000000"/>
          <w:szCs w:val="24"/>
        </w:rPr>
        <w:t>24</w:t>
      </w:r>
      <w:r w:rsidR="00303849">
        <w:rPr>
          <w:color w:val="000000"/>
          <w:szCs w:val="24"/>
        </w:rPr>
        <w:t xml:space="preserve"> m. </w:t>
      </w:r>
      <w:r>
        <w:rPr>
          <w:color w:val="000000"/>
          <w:szCs w:val="24"/>
        </w:rPr>
        <w:t>sausio</w:t>
      </w:r>
      <w:r w:rsidR="00777CC5">
        <w:rPr>
          <w:color w:val="000000"/>
          <w:szCs w:val="24"/>
        </w:rPr>
        <w:t xml:space="preserve"> 22 </w:t>
      </w:r>
      <w:r w:rsidR="00303849">
        <w:rPr>
          <w:color w:val="000000"/>
          <w:szCs w:val="24"/>
        </w:rPr>
        <w:t xml:space="preserve">d. </w:t>
      </w:r>
      <w:r w:rsidR="0067305F">
        <w:rPr>
          <w:color w:val="000000"/>
          <w:szCs w:val="24"/>
        </w:rPr>
        <w:t>potvarkį Nr. V10-</w:t>
      </w:r>
      <w:r w:rsidR="00777CC5">
        <w:rPr>
          <w:color w:val="000000"/>
          <w:szCs w:val="24"/>
        </w:rPr>
        <w:t>21</w:t>
      </w:r>
      <w:r w:rsidR="0067305F">
        <w:rPr>
          <w:color w:val="000000"/>
          <w:szCs w:val="24"/>
        </w:rPr>
        <w:t xml:space="preserve"> „Dėl Neringos savivaldybės biudžetinių įstaigų vadovų darbo apmokėjimo sistemos patvirtinimo“.  </w:t>
      </w:r>
    </w:p>
    <w:p w14:paraId="539EC89B" w14:textId="77777777" w:rsidR="007057A6" w:rsidRDefault="007057A6">
      <w:pPr>
        <w:ind w:firstLine="709"/>
        <w:jc w:val="both"/>
        <w:rPr>
          <w:color w:val="000000"/>
          <w:szCs w:val="24"/>
        </w:rPr>
      </w:pPr>
    </w:p>
    <w:p w14:paraId="0D82BE8C" w14:textId="77777777" w:rsidR="007057A6" w:rsidRDefault="007057A6">
      <w:pPr>
        <w:ind w:firstLine="709"/>
        <w:jc w:val="both"/>
        <w:rPr>
          <w:color w:val="000000"/>
          <w:szCs w:val="24"/>
        </w:rPr>
      </w:pPr>
    </w:p>
    <w:p w14:paraId="6BD4CB56" w14:textId="77777777" w:rsidR="00E46356" w:rsidRDefault="00E46356">
      <w:pPr>
        <w:ind w:firstLine="709"/>
        <w:jc w:val="both"/>
        <w:rPr>
          <w:color w:val="000000"/>
          <w:szCs w:val="24"/>
        </w:rPr>
      </w:pPr>
    </w:p>
    <w:p w14:paraId="5D899136" w14:textId="1A7B403A" w:rsidR="00E46356" w:rsidRDefault="00E46356" w:rsidP="00303849">
      <w:pPr>
        <w:tabs>
          <w:tab w:val="left" w:pos="7655"/>
        </w:tabs>
        <w:jc w:val="both"/>
        <w:rPr>
          <w:color w:val="000000"/>
          <w:szCs w:val="24"/>
        </w:rPr>
      </w:pPr>
      <w:r>
        <w:rPr>
          <w:color w:val="000000"/>
          <w:szCs w:val="24"/>
        </w:rPr>
        <w:t xml:space="preserve">Savivaldybės meras </w:t>
      </w:r>
      <w:r>
        <w:rPr>
          <w:color w:val="000000"/>
          <w:szCs w:val="24"/>
        </w:rPr>
        <w:tab/>
      </w:r>
      <w:r w:rsidR="00B903D4">
        <w:rPr>
          <w:color w:val="000000"/>
          <w:szCs w:val="24"/>
        </w:rPr>
        <w:t xml:space="preserve">Darius Jasaitis </w:t>
      </w:r>
    </w:p>
    <w:p w14:paraId="01949EE9" w14:textId="77777777" w:rsidR="0067305F" w:rsidRDefault="0067305F">
      <w:pPr>
        <w:jc w:val="both"/>
        <w:rPr>
          <w:color w:val="000000"/>
          <w:szCs w:val="24"/>
        </w:rPr>
      </w:pPr>
    </w:p>
    <w:p w14:paraId="3DA0FF66" w14:textId="77777777" w:rsidR="0067305F" w:rsidRDefault="0067305F">
      <w:pPr>
        <w:jc w:val="both"/>
        <w:rPr>
          <w:color w:val="000000"/>
          <w:szCs w:val="24"/>
        </w:rPr>
      </w:pPr>
    </w:p>
    <w:p w14:paraId="6472D315" w14:textId="77777777" w:rsidR="0067305F" w:rsidRDefault="0067305F">
      <w:pPr>
        <w:jc w:val="both"/>
        <w:rPr>
          <w:color w:val="000000"/>
          <w:szCs w:val="24"/>
        </w:rPr>
      </w:pPr>
    </w:p>
    <w:p w14:paraId="2418A891" w14:textId="77777777" w:rsidR="007057A6" w:rsidRDefault="007057A6">
      <w:pPr>
        <w:jc w:val="both"/>
        <w:rPr>
          <w:color w:val="000000"/>
          <w:szCs w:val="24"/>
        </w:rPr>
      </w:pPr>
    </w:p>
    <w:p w14:paraId="610797A5" w14:textId="77777777" w:rsidR="007057A6" w:rsidRDefault="007057A6">
      <w:pPr>
        <w:jc w:val="both"/>
        <w:rPr>
          <w:color w:val="000000"/>
          <w:szCs w:val="24"/>
        </w:rPr>
      </w:pPr>
    </w:p>
    <w:p w14:paraId="7B516E07" w14:textId="77777777" w:rsidR="007057A6" w:rsidRDefault="007057A6">
      <w:pPr>
        <w:jc w:val="both"/>
        <w:rPr>
          <w:color w:val="000000"/>
          <w:szCs w:val="24"/>
        </w:rPr>
      </w:pPr>
    </w:p>
    <w:p w14:paraId="7DF7019E" w14:textId="77777777" w:rsidR="007057A6" w:rsidRDefault="007057A6">
      <w:pPr>
        <w:jc w:val="both"/>
        <w:rPr>
          <w:color w:val="000000"/>
          <w:szCs w:val="24"/>
        </w:rPr>
      </w:pPr>
    </w:p>
    <w:p w14:paraId="08060D01" w14:textId="77777777" w:rsidR="007057A6" w:rsidRDefault="007057A6">
      <w:pPr>
        <w:jc w:val="both"/>
        <w:rPr>
          <w:color w:val="000000"/>
          <w:szCs w:val="24"/>
        </w:rPr>
      </w:pPr>
    </w:p>
    <w:p w14:paraId="6B2D838D" w14:textId="77777777" w:rsidR="007057A6" w:rsidRDefault="007057A6">
      <w:pPr>
        <w:jc w:val="both"/>
        <w:rPr>
          <w:color w:val="000000"/>
          <w:szCs w:val="24"/>
        </w:rPr>
      </w:pPr>
    </w:p>
    <w:p w14:paraId="4C1CAE29" w14:textId="77777777" w:rsidR="007057A6" w:rsidRDefault="007057A6">
      <w:pPr>
        <w:jc w:val="both"/>
        <w:rPr>
          <w:color w:val="000000"/>
          <w:szCs w:val="24"/>
        </w:rPr>
      </w:pPr>
    </w:p>
    <w:p w14:paraId="4C38490C" w14:textId="77777777" w:rsidR="00303849" w:rsidRDefault="00303849">
      <w:pPr>
        <w:jc w:val="both"/>
        <w:rPr>
          <w:color w:val="000000"/>
          <w:szCs w:val="24"/>
        </w:rPr>
      </w:pPr>
    </w:p>
    <w:p w14:paraId="1BB389FC" w14:textId="77777777" w:rsidR="00777CC5" w:rsidRDefault="00777CC5">
      <w:pPr>
        <w:jc w:val="both"/>
        <w:rPr>
          <w:color w:val="000000"/>
          <w:szCs w:val="24"/>
        </w:rPr>
      </w:pPr>
    </w:p>
    <w:p w14:paraId="00C33A58" w14:textId="77777777" w:rsidR="00777CC5" w:rsidRDefault="00777CC5">
      <w:pPr>
        <w:jc w:val="both"/>
        <w:rPr>
          <w:color w:val="000000"/>
          <w:szCs w:val="24"/>
        </w:rPr>
      </w:pPr>
    </w:p>
    <w:p w14:paraId="7B433CA0" w14:textId="77777777" w:rsidR="00303849" w:rsidRDefault="00303849">
      <w:pPr>
        <w:jc w:val="both"/>
        <w:rPr>
          <w:color w:val="000000"/>
          <w:szCs w:val="24"/>
        </w:rPr>
      </w:pPr>
    </w:p>
    <w:p w14:paraId="03523124" w14:textId="1E975F1C" w:rsidR="007057A6" w:rsidRDefault="007057A6">
      <w:pPr>
        <w:jc w:val="both"/>
        <w:rPr>
          <w:color w:val="000000"/>
          <w:szCs w:val="24"/>
        </w:rPr>
      </w:pPr>
      <w:r>
        <w:rPr>
          <w:color w:val="000000"/>
          <w:szCs w:val="24"/>
        </w:rPr>
        <w:t>Virginija Stanul</w:t>
      </w:r>
      <w:r w:rsidR="009E71F1">
        <w:rPr>
          <w:color w:val="000000"/>
          <w:szCs w:val="24"/>
        </w:rPr>
        <w:t>ev</w:t>
      </w:r>
      <w:r>
        <w:rPr>
          <w:color w:val="000000"/>
          <w:szCs w:val="24"/>
        </w:rPr>
        <w:t>ičienė</w:t>
      </w:r>
    </w:p>
    <w:p w14:paraId="214D7233" w14:textId="298CF016" w:rsidR="00303849" w:rsidRDefault="00F32A6D">
      <w:pPr>
        <w:jc w:val="both"/>
        <w:rPr>
          <w:color w:val="000000"/>
          <w:szCs w:val="24"/>
        </w:rPr>
        <w:sectPr w:rsidR="00303849" w:rsidSect="00FE401F">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20" w:gutter="0"/>
          <w:pgNumType w:start="1"/>
          <w:cols w:space="720"/>
          <w:formProt w:val="0"/>
          <w:titlePg/>
        </w:sectPr>
      </w:pPr>
      <w:r>
        <w:rPr>
          <w:color w:val="000000"/>
          <w:szCs w:val="24"/>
        </w:rPr>
        <w:t>2024-10-</w:t>
      </w:r>
      <w:r w:rsidR="009F5B91">
        <w:rPr>
          <w:color w:val="000000"/>
          <w:szCs w:val="24"/>
        </w:rPr>
        <w:t>30</w:t>
      </w:r>
    </w:p>
    <w:p w14:paraId="722A5280" w14:textId="77777777" w:rsidR="00E46356" w:rsidRDefault="00E46356">
      <w:pPr>
        <w:ind w:firstLine="5103"/>
        <w:rPr>
          <w:szCs w:val="24"/>
        </w:rPr>
      </w:pPr>
      <w:r>
        <w:rPr>
          <w:szCs w:val="24"/>
        </w:rPr>
        <w:lastRenderedPageBreak/>
        <w:t>PATVIRTINTA</w:t>
      </w:r>
    </w:p>
    <w:p w14:paraId="5CABFF72" w14:textId="77777777" w:rsidR="00E46356" w:rsidRDefault="005F4575">
      <w:pPr>
        <w:ind w:left="5103"/>
        <w:rPr>
          <w:szCs w:val="24"/>
        </w:rPr>
      </w:pPr>
      <w:r>
        <w:rPr>
          <w:szCs w:val="24"/>
        </w:rPr>
        <w:t>Neringos</w:t>
      </w:r>
      <w:r w:rsidR="00E46356">
        <w:rPr>
          <w:szCs w:val="24"/>
        </w:rPr>
        <w:t xml:space="preserve"> savivaldybės mero </w:t>
      </w:r>
    </w:p>
    <w:p w14:paraId="4D73977F" w14:textId="5D4BAE6A" w:rsidR="00E46356" w:rsidRDefault="00E46356">
      <w:pPr>
        <w:ind w:left="5103"/>
        <w:rPr>
          <w:szCs w:val="24"/>
        </w:rPr>
      </w:pPr>
      <w:r>
        <w:rPr>
          <w:szCs w:val="24"/>
        </w:rPr>
        <w:t>202</w:t>
      </w:r>
      <w:r w:rsidR="005F4575">
        <w:rPr>
          <w:szCs w:val="24"/>
        </w:rPr>
        <w:t>4</w:t>
      </w:r>
      <w:r>
        <w:rPr>
          <w:szCs w:val="24"/>
        </w:rPr>
        <w:t xml:space="preserve"> m. </w:t>
      </w:r>
      <w:r w:rsidR="002F593A">
        <w:rPr>
          <w:szCs w:val="24"/>
        </w:rPr>
        <w:t>lapkričio 5</w:t>
      </w:r>
      <w:r>
        <w:rPr>
          <w:szCs w:val="24"/>
        </w:rPr>
        <w:t xml:space="preserve"> d. potvarkiu Nr.</w:t>
      </w:r>
      <w:r w:rsidR="005F4575">
        <w:rPr>
          <w:szCs w:val="24"/>
        </w:rPr>
        <w:t>V</w:t>
      </w:r>
      <w:r w:rsidR="00B903D4">
        <w:rPr>
          <w:szCs w:val="24"/>
        </w:rPr>
        <w:t>1</w:t>
      </w:r>
      <w:r w:rsidR="0050721A">
        <w:rPr>
          <w:szCs w:val="24"/>
        </w:rPr>
        <w:t>0</w:t>
      </w:r>
      <w:r w:rsidR="00B903D4">
        <w:rPr>
          <w:szCs w:val="24"/>
        </w:rPr>
        <w:t>-</w:t>
      </w:r>
      <w:r w:rsidR="002F593A">
        <w:rPr>
          <w:szCs w:val="24"/>
        </w:rPr>
        <w:t>596</w:t>
      </w:r>
    </w:p>
    <w:p w14:paraId="6687D03B" w14:textId="77777777" w:rsidR="00E46356" w:rsidRDefault="00E46356">
      <w:pPr>
        <w:ind w:left="5103"/>
        <w:rPr>
          <w:szCs w:val="24"/>
        </w:rPr>
      </w:pPr>
    </w:p>
    <w:p w14:paraId="034C5342" w14:textId="77777777" w:rsidR="00E46356" w:rsidRDefault="00E46356">
      <w:pPr>
        <w:ind w:left="5103"/>
        <w:rPr>
          <w:szCs w:val="24"/>
        </w:rPr>
      </w:pPr>
    </w:p>
    <w:p w14:paraId="2222CD11" w14:textId="77777777" w:rsidR="00E46356" w:rsidRDefault="005F4575">
      <w:pPr>
        <w:jc w:val="center"/>
        <w:rPr>
          <w:b/>
          <w:bCs/>
          <w:szCs w:val="24"/>
        </w:rPr>
      </w:pPr>
      <w:r>
        <w:rPr>
          <w:b/>
          <w:bCs/>
          <w:szCs w:val="24"/>
        </w:rPr>
        <w:t xml:space="preserve">NERINGOS </w:t>
      </w:r>
      <w:r w:rsidR="00E46356">
        <w:rPr>
          <w:b/>
          <w:bCs/>
          <w:szCs w:val="24"/>
        </w:rPr>
        <w:t>SAVIVALDYBĖS BIUDŽETINIŲ ĮSTAIGŲ VADOVŲ DARBO APMOKĖJIMO SISTEMA</w:t>
      </w:r>
    </w:p>
    <w:p w14:paraId="2C21C099" w14:textId="77777777" w:rsidR="00E46356" w:rsidRDefault="00E46356">
      <w:pPr>
        <w:jc w:val="center"/>
        <w:rPr>
          <w:b/>
          <w:bCs/>
          <w:szCs w:val="24"/>
        </w:rPr>
      </w:pPr>
    </w:p>
    <w:p w14:paraId="247F483F" w14:textId="77777777" w:rsidR="00631988" w:rsidRDefault="00631988">
      <w:pPr>
        <w:jc w:val="center"/>
        <w:rPr>
          <w:b/>
          <w:bCs/>
          <w:szCs w:val="24"/>
        </w:rPr>
      </w:pPr>
    </w:p>
    <w:p w14:paraId="25E679A3" w14:textId="77777777" w:rsidR="00E46356" w:rsidRDefault="00E46356">
      <w:pPr>
        <w:jc w:val="center"/>
        <w:rPr>
          <w:b/>
          <w:bCs/>
          <w:szCs w:val="24"/>
        </w:rPr>
      </w:pPr>
      <w:r>
        <w:rPr>
          <w:b/>
          <w:bCs/>
          <w:szCs w:val="24"/>
        </w:rPr>
        <w:t xml:space="preserve">I SKYRIUS </w:t>
      </w:r>
    </w:p>
    <w:p w14:paraId="15D523B4" w14:textId="77777777" w:rsidR="00E46356" w:rsidRDefault="00E46356">
      <w:pPr>
        <w:jc w:val="center"/>
        <w:rPr>
          <w:b/>
          <w:bCs/>
          <w:szCs w:val="24"/>
        </w:rPr>
      </w:pPr>
      <w:r>
        <w:rPr>
          <w:b/>
          <w:bCs/>
          <w:szCs w:val="24"/>
        </w:rPr>
        <w:t>BENDROSIOS NUOSTATOS</w:t>
      </w:r>
    </w:p>
    <w:p w14:paraId="2CC780CA" w14:textId="77777777" w:rsidR="00E46356" w:rsidRDefault="00E46356">
      <w:pPr>
        <w:jc w:val="center"/>
        <w:rPr>
          <w:b/>
          <w:bCs/>
          <w:szCs w:val="24"/>
        </w:rPr>
      </w:pPr>
    </w:p>
    <w:p w14:paraId="7CA49B66" w14:textId="77777777" w:rsidR="00E46356" w:rsidRDefault="00E46356">
      <w:pPr>
        <w:ind w:firstLine="709"/>
        <w:jc w:val="both"/>
        <w:rPr>
          <w:szCs w:val="24"/>
        </w:rPr>
      </w:pPr>
      <w:r>
        <w:rPr>
          <w:rFonts w:eastAsia="Calibri"/>
          <w:szCs w:val="24"/>
        </w:rPr>
        <w:t>1.</w:t>
      </w:r>
      <w:r>
        <w:rPr>
          <w:rFonts w:eastAsia="Calibri"/>
          <w:szCs w:val="24"/>
        </w:rPr>
        <w:tab/>
      </w:r>
      <w:r w:rsidR="005F4575">
        <w:rPr>
          <w:rFonts w:eastAsia="Calibri"/>
          <w:szCs w:val="24"/>
        </w:rPr>
        <w:t>Neringos</w:t>
      </w:r>
      <w:r>
        <w:rPr>
          <w:szCs w:val="24"/>
        </w:rPr>
        <w:t xml:space="preserve"> savivaldybės biudžetinių įstaigų vadovų darbo apmokėjimo sistema (toliau – Sistema) reglamentuoja </w:t>
      </w:r>
      <w:r w:rsidR="005F4575">
        <w:rPr>
          <w:szCs w:val="24"/>
        </w:rPr>
        <w:t>Neringos</w:t>
      </w:r>
      <w:r>
        <w:rPr>
          <w:szCs w:val="24"/>
        </w:rPr>
        <w:t xml:space="preserve"> savivaldybės (toliau – Savivaldybė) biudžetinių įstaigų vadovų (išskyrus Savivaldybės administracijos direktorių) (toliau – vadovas) </w:t>
      </w:r>
      <w:r>
        <w:rPr>
          <w:color w:val="000000"/>
          <w:szCs w:val="24"/>
        </w:rPr>
        <w:t>pareiginės algos koeficiento nustatymo kriterijus ir, atsižvelgiant į juos, nustatomų pareiginės algos koeficientų dydžius, priemokų dydžius ir jų skyrimo tvarką, skatinimo priemones ir jų skyrimo tvarką, pareiginės algos nustatymo atlikus tarnybinės veiklos vertinimą tvarką, materialinių pašalpų skyrimo tvarką. Savivaldybės administracijos direktoriui taikomos šios Sistemos 17–19, 21 punktų, 23.4 papunkčio ir VI skyriaus nuostatos.</w:t>
      </w:r>
    </w:p>
    <w:p w14:paraId="51EA85F9" w14:textId="77777777" w:rsidR="00E46356" w:rsidRDefault="00E46356">
      <w:pPr>
        <w:ind w:firstLine="709"/>
        <w:jc w:val="both"/>
        <w:rPr>
          <w:szCs w:val="24"/>
        </w:rPr>
      </w:pPr>
      <w:r>
        <w:rPr>
          <w:rFonts w:eastAsia="Calibri"/>
          <w:szCs w:val="24"/>
        </w:rPr>
        <w:t>2.</w:t>
      </w:r>
      <w:r>
        <w:rPr>
          <w:rFonts w:eastAsia="Calibri"/>
          <w:szCs w:val="24"/>
        </w:rPr>
        <w:tab/>
      </w:r>
      <w:r>
        <w:rPr>
          <w:color w:val="000000"/>
          <w:szCs w:val="24"/>
        </w:rPr>
        <w:t>Sistemoje vartojamos sąvokos atitinka Lietuvos Respublikos biudžetinių įstaigų darbuotojų darbo apmokėjimo ir komisijų narių atlygio už darbą įstatymo (toliau – Įstatymas) ir Lietuvos Respublikos darbo kodekso sąvokas.</w:t>
      </w:r>
    </w:p>
    <w:p w14:paraId="2D228D48" w14:textId="77777777" w:rsidR="00E46356" w:rsidRDefault="00E46356">
      <w:pPr>
        <w:ind w:firstLine="709"/>
        <w:jc w:val="both"/>
        <w:rPr>
          <w:szCs w:val="24"/>
        </w:rPr>
      </w:pPr>
      <w:r>
        <w:rPr>
          <w:rFonts w:eastAsia="Calibri"/>
          <w:szCs w:val="24"/>
        </w:rPr>
        <w:t>3.</w:t>
      </w:r>
      <w:r>
        <w:rPr>
          <w:rFonts w:eastAsia="Calibri"/>
          <w:szCs w:val="24"/>
        </w:rPr>
        <w:tab/>
      </w:r>
      <w:r>
        <w:rPr>
          <w:color w:val="000000"/>
          <w:szCs w:val="24"/>
        </w:rPr>
        <w:t>Sistema parengta vadovaujantis Įstatymu, Lietuvos Respublikos darbo kodeksu, Lietuvos Respublikos valstybės tarnybos įstatymu, Darbo apmokėjimo sistemos nustatymo rekomendacijomis, patvirtintomis Lietuvos Respublikos Vyriausybės 2023 m. lapkričio 8 d. nutarimu Nr. 857 „Dėl Darbo apmokėjimo sistemos nustatymo rekomendacijų patvirtinimo“</w:t>
      </w:r>
      <w:r>
        <w:rPr>
          <w:szCs w:val="24"/>
        </w:rPr>
        <w:t>, kitais teisės aktais, reglamentuojančiais šią sritį.</w:t>
      </w:r>
    </w:p>
    <w:p w14:paraId="2192C53F" w14:textId="77777777" w:rsidR="00E46356" w:rsidRDefault="00E46356">
      <w:pPr>
        <w:ind w:firstLine="709"/>
        <w:jc w:val="both"/>
        <w:rPr>
          <w:szCs w:val="24"/>
        </w:rPr>
      </w:pPr>
      <w:r>
        <w:rPr>
          <w:rFonts w:eastAsia="Calibri"/>
          <w:szCs w:val="24"/>
        </w:rPr>
        <w:t>4.</w:t>
      </w:r>
      <w:r>
        <w:rPr>
          <w:rFonts w:eastAsia="Calibri"/>
          <w:szCs w:val="24"/>
        </w:rPr>
        <w:tab/>
      </w:r>
      <w:r>
        <w:rPr>
          <w:szCs w:val="24"/>
        </w:rPr>
        <w:t>Vadovų darbo užmokestį sudaro:</w:t>
      </w:r>
    </w:p>
    <w:p w14:paraId="16A5BD4F" w14:textId="77777777" w:rsidR="00E46356" w:rsidRDefault="00E46356">
      <w:pPr>
        <w:ind w:firstLine="709"/>
        <w:jc w:val="both"/>
        <w:rPr>
          <w:szCs w:val="24"/>
        </w:rPr>
      </w:pPr>
      <w:r>
        <w:rPr>
          <w:rFonts w:eastAsia="Calibri"/>
          <w:szCs w:val="24"/>
        </w:rPr>
        <w:t>4.1.</w:t>
      </w:r>
      <w:r>
        <w:rPr>
          <w:rFonts w:eastAsia="Calibri"/>
          <w:szCs w:val="24"/>
        </w:rPr>
        <w:tab/>
      </w:r>
      <w:r>
        <w:rPr>
          <w:szCs w:val="24"/>
        </w:rPr>
        <w:t>pareiginė alga;</w:t>
      </w:r>
    </w:p>
    <w:p w14:paraId="6F5C34BF" w14:textId="77777777" w:rsidR="00E46356" w:rsidRDefault="00E46356">
      <w:pPr>
        <w:ind w:firstLine="709"/>
        <w:jc w:val="both"/>
        <w:rPr>
          <w:szCs w:val="24"/>
        </w:rPr>
      </w:pPr>
      <w:r>
        <w:rPr>
          <w:rFonts w:eastAsia="Calibri"/>
          <w:szCs w:val="24"/>
        </w:rPr>
        <w:t>4.2.</w:t>
      </w:r>
      <w:r>
        <w:rPr>
          <w:rFonts w:eastAsia="Calibri"/>
          <w:szCs w:val="24"/>
        </w:rPr>
        <w:tab/>
      </w:r>
      <w:r>
        <w:rPr>
          <w:szCs w:val="24"/>
        </w:rPr>
        <w:t>priemokos;</w:t>
      </w:r>
    </w:p>
    <w:p w14:paraId="3F60744E" w14:textId="77777777" w:rsidR="00E46356" w:rsidRDefault="00E46356">
      <w:pPr>
        <w:ind w:firstLine="709"/>
        <w:jc w:val="both"/>
        <w:rPr>
          <w:szCs w:val="24"/>
        </w:rPr>
      </w:pPr>
      <w:r>
        <w:rPr>
          <w:rFonts w:eastAsia="Calibri"/>
          <w:szCs w:val="24"/>
        </w:rPr>
        <w:t>4.3.</w:t>
      </w:r>
      <w:r>
        <w:rPr>
          <w:rFonts w:eastAsia="Calibri"/>
          <w:szCs w:val="24"/>
        </w:rPr>
        <w:tab/>
      </w:r>
      <w:r>
        <w:rPr>
          <w:color w:val="000000"/>
          <w:szCs w:val="24"/>
        </w:rPr>
        <w:t>piniginė išmoka;</w:t>
      </w:r>
    </w:p>
    <w:p w14:paraId="725AA3FB" w14:textId="77777777" w:rsidR="00E46356" w:rsidRDefault="00E46356">
      <w:pPr>
        <w:ind w:firstLine="709"/>
        <w:jc w:val="both"/>
        <w:rPr>
          <w:szCs w:val="24"/>
        </w:rPr>
      </w:pPr>
      <w:r>
        <w:rPr>
          <w:rFonts w:eastAsia="Calibri"/>
          <w:szCs w:val="24"/>
        </w:rPr>
        <w:t>4.4.</w:t>
      </w:r>
      <w:r>
        <w:rPr>
          <w:rFonts w:eastAsia="Calibri"/>
          <w:szCs w:val="24"/>
        </w:rPr>
        <w:tab/>
      </w:r>
      <w:r>
        <w:rPr>
          <w:color w:val="000000"/>
          <w:szCs w:val="24"/>
        </w:rPr>
        <w:t>mokėjimas už darbą poilsio ir švenčių dienomis, nakties ir viršvalandinį darbą ar darbą, kai yra nukrypimų nuo normalių darbo sąlygų, budėjimą Lietuvos Respublikos darbo kodekso nustatyta tvarka.</w:t>
      </w:r>
    </w:p>
    <w:p w14:paraId="1A51D79C" w14:textId="77777777" w:rsidR="00E46356" w:rsidRDefault="00E46356">
      <w:pPr>
        <w:ind w:firstLine="709"/>
        <w:jc w:val="both"/>
        <w:rPr>
          <w:szCs w:val="24"/>
        </w:rPr>
      </w:pPr>
      <w:r>
        <w:rPr>
          <w:rFonts w:eastAsia="Calibri"/>
          <w:szCs w:val="24"/>
        </w:rPr>
        <w:t>5.</w:t>
      </w:r>
      <w:r>
        <w:rPr>
          <w:rFonts w:eastAsia="Calibri"/>
          <w:szCs w:val="24"/>
        </w:rPr>
        <w:tab/>
      </w:r>
      <w:r>
        <w:rPr>
          <w:szCs w:val="24"/>
        </w:rPr>
        <w:t xml:space="preserve">Vadovų pareiginės algos koeficientai, priemokų dydžiai nustatomi ir skiriami, piniginės išmokos, materialinės pašalpos skiriamos Savivaldybės mero potvarkiu. </w:t>
      </w:r>
    </w:p>
    <w:p w14:paraId="50C9463A" w14:textId="77777777" w:rsidR="00E46356" w:rsidRDefault="00E46356">
      <w:pPr>
        <w:jc w:val="center"/>
        <w:rPr>
          <w:b/>
          <w:bCs/>
          <w:szCs w:val="24"/>
        </w:rPr>
      </w:pPr>
    </w:p>
    <w:p w14:paraId="5497EEA5" w14:textId="77777777" w:rsidR="00E46356" w:rsidRDefault="00E46356">
      <w:pPr>
        <w:jc w:val="center"/>
        <w:rPr>
          <w:b/>
          <w:bCs/>
          <w:szCs w:val="24"/>
        </w:rPr>
      </w:pPr>
      <w:r>
        <w:rPr>
          <w:b/>
          <w:bCs/>
          <w:szCs w:val="24"/>
        </w:rPr>
        <w:t>II SKYRIUS</w:t>
      </w:r>
    </w:p>
    <w:p w14:paraId="63AB0608" w14:textId="77777777" w:rsidR="00E46356" w:rsidRDefault="00E46356">
      <w:pPr>
        <w:jc w:val="center"/>
        <w:rPr>
          <w:b/>
          <w:bCs/>
          <w:szCs w:val="24"/>
        </w:rPr>
      </w:pPr>
      <w:r>
        <w:rPr>
          <w:b/>
          <w:bCs/>
          <w:szCs w:val="24"/>
        </w:rPr>
        <w:t>PAREIGINĖS ALGOS KOEFICIENTAS, JO NUSTATYMAS</w:t>
      </w:r>
    </w:p>
    <w:p w14:paraId="331355CC" w14:textId="77777777" w:rsidR="00E46356" w:rsidRDefault="00E46356">
      <w:pPr>
        <w:jc w:val="center"/>
        <w:rPr>
          <w:b/>
          <w:bCs/>
          <w:szCs w:val="24"/>
        </w:rPr>
      </w:pPr>
    </w:p>
    <w:p w14:paraId="07CF3460" w14:textId="77777777" w:rsidR="00E46356" w:rsidRDefault="00E46356">
      <w:pPr>
        <w:ind w:firstLine="709"/>
        <w:jc w:val="both"/>
        <w:rPr>
          <w:szCs w:val="24"/>
        </w:rPr>
      </w:pPr>
      <w:r>
        <w:rPr>
          <w:rFonts w:eastAsia="Calibri"/>
          <w:szCs w:val="24"/>
        </w:rPr>
        <w:t>6.</w:t>
      </w:r>
      <w:r>
        <w:rPr>
          <w:rFonts w:eastAsia="Calibri"/>
          <w:szCs w:val="24"/>
        </w:rPr>
        <w:tab/>
      </w:r>
      <w:r>
        <w:rPr>
          <w:color w:val="000000"/>
          <w:szCs w:val="24"/>
        </w:rPr>
        <w:t>Vadovų pareiginės algos koeficientai nustatomi:</w:t>
      </w:r>
    </w:p>
    <w:p w14:paraId="3319025F" w14:textId="77777777" w:rsidR="00E46356" w:rsidRDefault="00E46356">
      <w:pPr>
        <w:ind w:firstLine="709"/>
        <w:jc w:val="both"/>
        <w:rPr>
          <w:szCs w:val="24"/>
        </w:rPr>
      </w:pPr>
      <w:r>
        <w:rPr>
          <w:rFonts w:eastAsia="Calibri"/>
          <w:szCs w:val="24"/>
        </w:rPr>
        <w:t>6.1.</w:t>
      </w:r>
      <w:r>
        <w:rPr>
          <w:rFonts w:eastAsia="Calibri"/>
          <w:szCs w:val="24"/>
        </w:rPr>
        <w:tab/>
      </w:r>
      <w:r>
        <w:rPr>
          <w:color w:val="000000"/>
          <w:szCs w:val="24"/>
        </w:rPr>
        <w:t>švietimo įstaigų vadovų – pagal Įstatymo 2 priedą, atsižvelgiant į mokykloje ugdomų mokinių skaičių, pedagoginio darbo stažą ir veiklos sudėtingumą;</w:t>
      </w:r>
    </w:p>
    <w:p w14:paraId="617CB287" w14:textId="77777777" w:rsidR="00E46356" w:rsidRDefault="00E46356">
      <w:pPr>
        <w:ind w:firstLine="709"/>
        <w:jc w:val="both"/>
        <w:rPr>
          <w:szCs w:val="24"/>
        </w:rPr>
      </w:pPr>
      <w:r>
        <w:rPr>
          <w:rFonts w:eastAsia="Calibri"/>
          <w:szCs w:val="24"/>
        </w:rPr>
        <w:t>6.2.</w:t>
      </w:r>
      <w:r>
        <w:rPr>
          <w:rFonts w:eastAsia="Calibri"/>
          <w:szCs w:val="24"/>
        </w:rPr>
        <w:tab/>
      </w:r>
      <w:r>
        <w:rPr>
          <w:color w:val="000000"/>
          <w:szCs w:val="24"/>
        </w:rPr>
        <w:t>švietimo pagalbos įstaigos vadovo – pagal Įstatymo 2 priedą, atsižvelgiant į įstaigos pareigybių sąraše nustatytą pareigybių skaičių, vadovaujamo darbo patirtį ir Sistemoje nustatytus kriterijus;</w:t>
      </w:r>
    </w:p>
    <w:p w14:paraId="07D9D1D8" w14:textId="77777777" w:rsidR="00E46356" w:rsidRDefault="00E46356">
      <w:pPr>
        <w:ind w:firstLine="709"/>
        <w:jc w:val="both"/>
        <w:rPr>
          <w:szCs w:val="24"/>
        </w:rPr>
      </w:pPr>
      <w:r>
        <w:rPr>
          <w:rFonts w:eastAsia="Calibri"/>
          <w:szCs w:val="24"/>
        </w:rPr>
        <w:t>6.3.</w:t>
      </w:r>
      <w:r>
        <w:rPr>
          <w:rFonts w:eastAsia="Calibri"/>
          <w:szCs w:val="24"/>
        </w:rPr>
        <w:tab/>
      </w:r>
      <w:r>
        <w:rPr>
          <w:szCs w:val="24"/>
        </w:rPr>
        <w:t xml:space="preserve">visų kitų biudžetinių įstaigų vadovų – </w:t>
      </w:r>
      <w:r>
        <w:rPr>
          <w:color w:val="000000"/>
          <w:szCs w:val="24"/>
        </w:rPr>
        <w:t xml:space="preserve">iš Įstatymo 1 priede nustatyto pareigybės pareiginės algos koeficientų intervalo, atsižvelgiant į Sistemoje numatytus pareiginės algos nustatymo kriterijus. </w:t>
      </w:r>
    </w:p>
    <w:p w14:paraId="4A53F50E" w14:textId="77777777" w:rsidR="00E46356" w:rsidRDefault="00E46356">
      <w:pPr>
        <w:ind w:firstLine="709"/>
        <w:jc w:val="both"/>
        <w:rPr>
          <w:szCs w:val="24"/>
        </w:rPr>
      </w:pPr>
      <w:r>
        <w:rPr>
          <w:rFonts w:eastAsia="Calibri"/>
          <w:szCs w:val="24"/>
        </w:rPr>
        <w:lastRenderedPageBreak/>
        <w:t>7.</w:t>
      </w:r>
      <w:r>
        <w:rPr>
          <w:rFonts w:eastAsia="Calibri"/>
          <w:szCs w:val="24"/>
        </w:rPr>
        <w:tab/>
      </w:r>
      <w:r>
        <w:rPr>
          <w:color w:val="000000"/>
          <w:szCs w:val="24"/>
        </w:rPr>
        <w:t>Pedagoginio darbo stažas apskaičiuojamas sumuojant laikotarpius, kai buvo dirbamas pedagoginis darbas. Pareigybių, kurias atliekant darbas laikomas pedagoginiu ir įskaitomas į pedagoginio darbo stažą, sąrašą tvirtina švietimo, mokslo ir sporto ministras.</w:t>
      </w:r>
    </w:p>
    <w:p w14:paraId="11ECECA9" w14:textId="77777777" w:rsidR="00E46356" w:rsidRDefault="00E46356">
      <w:pPr>
        <w:ind w:firstLine="709"/>
        <w:jc w:val="both"/>
        <w:rPr>
          <w:szCs w:val="24"/>
        </w:rPr>
      </w:pPr>
      <w:r>
        <w:rPr>
          <w:rFonts w:eastAsia="Calibri"/>
          <w:szCs w:val="24"/>
        </w:rPr>
        <w:t>8.</w:t>
      </w:r>
      <w:r>
        <w:rPr>
          <w:rFonts w:eastAsia="Calibri"/>
          <w:szCs w:val="24"/>
        </w:rPr>
        <w:tab/>
      </w:r>
      <w:r>
        <w:rPr>
          <w:color w:val="000000"/>
          <w:szCs w:val="24"/>
        </w:rPr>
        <w:t xml:space="preserve">Vadovaujamo darbo patirtis apskaičiuojama sumuojant laikotarpius, kai buvo vadovaujama įmonėms, įstaigoms ar organizacijoms ir (ar) jų padaliniams. </w:t>
      </w:r>
    </w:p>
    <w:p w14:paraId="493FC950" w14:textId="29401271" w:rsidR="00E46356" w:rsidRDefault="00E46356">
      <w:pPr>
        <w:ind w:firstLine="709"/>
        <w:jc w:val="both"/>
        <w:rPr>
          <w:szCs w:val="24"/>
        </w:rPr>
      </w:pPr>
      <w:r>
        <w:rPr>
          <w:rFonts w:eastAsia="Calibri"/>
          <w:szCs w:val="24"/>
        </w:rPr>
        <w:t>9.</w:t>
      </w:r>
      <w:r>
        <w:rPr>
          <w:rFonts w:eastAsia="Calibri"/>
          <w:szCs w:val="24"/>
        </w:rPr>
        <w:tab/>
      </w:r>
      <w:r>
        <w:rPr>
          <w:color w:val="000000"/>
          <w:szCs w:val="24"/>
        </w:rPr>
        <w:t>Pedagoginio darbo stažas</w:t>
      </w:r>
      <w:r w:rsidR="00303849">
        <w:rPr>
          <w:color w:val="000000"/>
          <w:szCs w:val="24"/>
        </w:rPr>
        <w:t xml:space="preserve"> </w:t>
      </w:r>
      <w:r>
        <w:rPr>
          <w:color w:val="000000"/>
          <w:szCs w:val="24"/>
        </w:rPr>
        <w:t>/</w:t>
      </w:r>
      <w:r w:rsidR="00303849">
        <w:rPr>
          <w:color w:val="000000"/>
          <w:szCs w:val="24"/>
        </w:rPr>
        <w:t xml:space="preserve"> </w:t>
      </w:r>
      <w:r>
        <w:rPr>
          <w:color w:val="000000"/>
          <w:szCs w:val="24"/>
        </w:rPr>
        <w:t>vadovaujamo darbo patirtis, įgyta kitose įmonėse, įstaigose ar organizacijose, yra vertinama tik tuo atveju, kai vadovas pateikia pažymą (dokumentą), iš atitinkamos įmonės, įstaigos ar organizacijos apie darbo stažą</w:t>
      </w:r>
      <w:r w:rsidR="00303849">
        <w:rPr>
          <w:color w:val="000000"/>
          <w:szCs w:val="24"/>
        </w:rPr>
        <w:t xml:space="preserve"> </w:t>
      </w:r>
      <w:r>
        <w:rPr>
          <w:color w:val="000000"/>
          <w:szCs w:val="24"/>
        </w:rPr>
        <w:t>/</w:t>
      </w:r>
      <w:r w:rsidR="00303849">
        <w:rPr>
          <w:color w:val="000000"/>
          <w:szCs w:val="24"/>
        </w:rPr>
        <w:t xml:space="preserve"> </w:t>
      </w:r>
      <w:r>
        <w:rPr>
          <w:color w:val="000000"/>
          <w:szCs w:val="24"/>
        </w:rPr>
        <w:t>įgytą patirtį.</w:t>
      </w:r>
    </w:p>
    <w:p w14:paraId="2F1AEB90" w14:textId="77777777" w:rsidR="00E46356" w:rsidRDefault="00E46356">
      <w:pPr>
        <w:ind w:firstLine="709"/>
        <w:jc w:val="both"/>
        <w:rPr>
          <w:szCs w:val="24"/>
        </w:rPr>
      </w:pPr>
      <w:r>
        <w:rPr>
          <w:rFonts w:eastAsia="Calibri"/>
          <w:szCs w:val="24"/>
        </w:rPr>
        <w:t>10.</w:t>
      </w:r>
      <w:r>
        <w:rPr>
          <w:rFonts w:eastAsia="Calibri"/>
          <w:szCs w:val="24"/>
        </w:rPr>
        <w:tab/>
      </w:r>
      <w:r>
        <w:rPr>
          <w:szCs w:val="24"/>
        </w:rPr>
        <w:t>Pareiginės algos koeficiento nustatymo kriterijai (toliau – Kriterijai):</w:t>
      </w:r>
    </w:p>
    <w:p w14:paraId="36CBC390" w14:textId="4744482A" w:rsidR="00E46356" w:rsidRPr="009F5B91" w:rsidRDefault="00E46356">
      <w:pPr>
        <w:ind w:left="-142" w:firstLine="851"/>
        <w:jc w:val="both"/>
        <w:rPr>
          <w:szCs w:val="24"/>
        </w:rPr>
      </w:pPr>
      <w:r>
        <w:rPr>
          <w:rFonts w:eastAsia="Calibri"/>
          <w:szCs w:val="24"/>
        </w:rPr>
        <w:t>10.1.</w:t>
      </w:r>
      <w:r>
        <w:rPr>
          <w:rFonts w:eastAsia="Calibri"/>
          <w:szCs w:val="24"/>
        </w:rPr>
        <w:tab/>
      </w:r>
      <w:r>
        <w:rPr>
          <w:szCs w:val="24"/>
        </w:rPr>
        <w:t xml:space="preserve">vadovaujamo darbo patirtis (metais): nuo daugiau kaip 10 iki 15 metų – minimalus </w:t>
      </w:r>
      <w:r w:rsidRPr="009F5B91">
        <w:rPr>
          <w:szCs w:val="24"/>
        </w:rPr>
        <w:t>pareiginės algos koeficientas (iš Įstatymo 1 priede nustatyto pareiginės algos koeficientų intervalo) didinamas 0,05</w:t>
      </w:r>
      <w:r w:rsidR="00646F65">
        <w:rPr>
          <w:szCs w:val="24"/>
        </w:rPr>
        <w:t>-0,08</w:t>
      </w:r>
      <w:r w:rsidRPr="009F5B91">
        <w:rPr>
          <w:szCs w:val="24"/>
        </w:rPr>
        <w:t xml:space="preserve">; nuo daugiau kaip 15 metų – minimalus pareiginės algos koeficientas </w:t>
      </w:r>
      <w:r w:rsidR="00303849" w:rsidRPr="009F5B91">
        <w:rPr>
          <w:szCs w:val="24"/>
        </w:rPr>
        <w:br/>
      </w:r>
      <w:r w:rsidRPr="009F5B91">
        <w:rPr>
          <w:szCs w:val="24"/>
        </w:rPr>
        <w:t>(iš Įstatymo priede nustatyto pareiginės algos koeficientų intervalo) didinamas 0,09</w:t>
      </w:r>
      <w:r w:rsidR="00646F65">
        <w:rPr>
          <w:szCs w:val="24"/>
        </w:rPr>
        <w:t>-0,12</w:t>
      </w:r>
      <w:r w:rsidRPr="009F5B91">
        <w:rPr>
          <w:szCs w:val="24"/>
        </w:rPr>
        <w:t>;</w:t>
      </w:r>
    </w:p>
    <w:p w14:paraId="421A3365" w14:textId="5B1D0A1B" w:rsidR="00E46356" w:rsidRPr="009F5B91" w:rsidRDefault="00E46356">
      <w:pPr>
        <w:ind w:left="-142" w:firstLine="851"/>
        <w:jc w:val="both"/>
        <w:rPr>
          <w:szCs w:val="24"/>
        </w:rPr>
      </w:pPr>
      <w:r w:rsidRPr="009F5B91">
        <w:rPr>
          <w:rFonts w:eastAsia="Calibri"/>
          <w:szCs w:val="24"/>
        </w:rPr>
        <w:t>10.2.</w:t>
      </w:r>
      <w:r w:rsidRPr="009F5B91">
        <w:rPr>
          <w:rFonts w:eastAsia="Calibri"/>
          <w:szCs w:val="24"/>
        </w:rPr>
        <w:tab/>
      </w:r>
      <w:r w:rsidRPr="009F5B91">
        <w:rPr>
          <w:szCs w:val="24"/>
        </w:rPr>
        <w:t>pareigybių skaičius vadovaujamoje įstaigoje: 51</w:t>
      </w:r>
      <w:r w:rsidR="00303849" w:rsidRPr="009F5B91">
        <w:rPr>
          <w:szCs w:val="24"/>
        </w:rPr>
        <w:t>–</w:t>
      </w:r>
      <w:r w:rsidRPr="009F5B91">
        <w:rPr>
          <w:szCs w:val="24"/>
        </w:rPr>
        <w:t>100 pareigybių – minimalus pareiginės algos koeficientas (iš Įstatymo 1 priede nustatyto pareiginės algos koeficientų intervalo) didinamas 0,02</w:t>
      </w:r>
      <w:r w:rsidR="00646F65">
        <w:rPr>
          <w:szCs w:val="24"/>
        </w:rPr>
        <w:t>-0,05</w:t>
      </w:r>
      <w:r w:rsidRPr="009F5B91">
        <w:rPr>
          <w:szCs w:val="24"/>
        </w:rPr>
        <w:t>; 101</w:t>
      </w:r>
      <w:r w:rsidR="00303849" w:rsidRPr="009F5B91">
        <w:rPr>
          <w:szCs w:val="24"/>
        </w:rPr>
        <w:t>–</w:t>
      </w:r>
      <w:r w:rsidRPr="009F5B91">
        <w:rPr>
          <w:szCs w:val="24"/>
        </w:rPr>
        <w:t xml:space="preserve">200 pareigybių – minimalus pareiginės algos koeficientas </w:t>
      </w:r>
      <w:r w:rsidR="00303849" w:rsidRPr="009F5B91">
        <w:rPr>
          <w:szCs w:val="24"/>
        </w:rPr>
        <w:br/>
      </w:r>
      <w:r w:rsidRPr="009F5B91">
        <w:rPr>
          <w:szCs w:val="24"/>
        </w:rPr>
        <w:t>(iš Įstatymo 1 priede nustatyto pareiginės algos koeficientų intervalo) didinamas 0,04</w:t>
      </w:r>
      <w:r w:rsidR="00646F65">
        <w:rPr>
          <w:szCs w:val="24"/>
        </w:rPr>
        <w:t>-0,07</w:t>
      </w:r>
      <w:r w:rsidRPr="009F5B91">
        <w:rPr>
          <w:szCs w:val="24"/>
        </w:rPr>
        <w:t xml:space="preserve">; </w:t>
      </w:r>
      <w:r w:rsidR="00631988" w:rsidRPr="009F5B91">
        <w:rPr>
          <w:szCs w:val="24"/>
        </w:rPr>
        <w:br/>
      </w:r>
      <w:r w:rsidRPr="009F5B91">
        <w:rPr>
          <w:szCs w:val="24"/>
        </w:rPr>
        <w:t>201 ir daugiau pareigybių – minimalus pareiginės algos koeficientas (iš Įstatymo 1 priede nustatyto pareiginės algos koeficientų intervalo) didinamas</w:t>
      </w:r>
      <w:r w:rsidR="00646F65">
        <w:rPr>
          <w:szCs w:val="24"/>
        </w:rPr>
        <w:t xml:space="preserve"> </w:t>
      </w:r>
      <w:r w:rsidRPr="009F5B91">
        <w:rPr>
          <w:szCs w:val="24"/>
        </w:rPr>
        <w:t>0,06</w:t>
      </w:r>
      <w:r w:rsidR="00646F65">
        <w:rPr>
          <w:szCs w:val="24"/>
        </w:rPr>
        <w:t>-0,09</w:t>
      </w:r>
      <w:r w:rsidRPr="009F5B91">
        <w:rPr>
          <w:szCs w:val="24"/>
        </w:rPr>
        <w:t>;</w:t>
      </w:r>
    </w:p>
    <w:p w14:paraId="0232797E" w14:textId="63A72394" w:rsidR="00E46356" w:rsidRPr="009F5B91" w:rsidRDefault="00E46356">
      <w:pPr>
        <w:ind w:left="-142" w:firstLine="851"/>
        <w:jc w:val="both"/>
        <w:rPr>
          <w:szCs w:val="24"/>
        </w:rPr>
      </w:pPr>
      <w:r w:rsidRPr="009F5B91">
        <w:rPr>
          <w:rFonts w:eastAsia="Calibri"/>
          <w:szCs w:val="24"/>
        </w:rPr>
        <w:t>10.3.</w:t>
      </w:r>
      <w:r w:rsidRPr="009F5B91">
        <w:rPr>
          <w:rFonts w:eastAsia="Calibri"/>
          <w:szCs w:val="24"/>
        </w:rPr>
        <w:tab/>
      </w:r>
      <w:r w:rsidRPr="009F5B91">
        <w:rPr>
          <w:szCs w:val="24"/>
        </w:rPr>
        <w:t>veiklos sudėtingumas, gebėjimas pritraukti aukštos kvalifikacijos specialistus, aukšti kolektyvų pasiekimai, jų pripažinimas nacionaliniu ir tarptautiniu lygmeniu – minimalus pareiginės algos koeficientas (iš Įstatymo 1 priede nustatyto pareiginės algos koeficientų intervalo) didinamas 0,01</w:t>
      </w:r>
      <w:r w:rsidR="00646F65">
        <w:rPr>
          <w:szCs w:val="24"/>
        </w:rPr>
        <w:t>-0,03</w:t>
      </w:r>
      <w:r w:rsidRPr="009F5B91">
        <w:rPr>
          <w:szCs w:val="24"/>
        </w:rPr>
        <w:t>;</w:t>
      </w:r>
    </w:p>
    <w:p w14:paraId="656B9B68" w14:textId="6B54E254" w:rsidR="00E46356" w:rsidRPr="009F5B91" w:rsidRDefault="00E46356">
      <w:pPr>
        <w:ind w:left="-142" w:firstLine="851"/>
        <w:jc w:val="both"/>
        <w:rPr>
          <w:szCs w:val="24"/>
        </w:rPr>
      </w:pPr>
      <w:r w:rsidRPr="009F5B91">
        <w:rPr>
          <w:rFonts w:eastAsia="Calibri"/>
          <w:szCs w:val="24"/>
        </w:rPr>
        <w:t>10.4.</w:t>
      </w:r>
      <w:r w:rsidRPr="009F5B91">
        <w:rPr>
          <w:rFonts w:eastAsia="Calibri"/>
          <w:szCs w:val="24"/>
        </w:rPr>
        <w:tab/>
      </w:r>
      <w:r w:rsidRPr="009F5B91">
        <w:rPr>
          <w:szCs w:val="24"/>
        </w:rPr>
        <w:t xml:space="preserve">veiklos sudėtingumas – pareiginės algos koeficientas (nustatytas Įstatymo 2 priede) </w:t>
      </w:r>
      <w:r w:rsidR="009D4986" w:rsidRPr="009F5B91">
        <w:rPr>
          <w:szCs w:val="24"/>
        </w:rPr>
        <w:t>d</w:t>
      </w:r>
      <w:r w:rsidRPr="009F5B91">
        <w:rPr>
          <w:szCs w:val="24"/>
        </w:rPr>
        <w:t>idinamas 0,01</w:t>
      </w:r>
      <w:r w:rsidR="00646F65">
        <w:rPr>
          <w:szCs w:val="24"/>
        </w:rPr>
        <w:t>-0,03</w:t>
      </w:r>
      <w:r w:rsidRPr="009F5B91">
        <w:rPr>
          <w:szCs w:val="24"/>
        </w:rPr>
        <w:t>;</w:t>
      </w:r>
    </w:p>
    <w:p w14:paraId="6C35CD4E" w14:textId="37E7B5B0" w:rsidR="00E46356" w:rsidRPr="009F5B91" w:rsidRDefault="00E46356">
      <w:pPr>
        <w:ind w:left="-142" w:firstLine="851"/>
        <w:jc w:val="both"/>
        <w:rPr>
          <w:szCs w:val="24"/>
        </w:rPr>
      </w:pPr>
      <w:r w:rsidRPr="009F5B91">
        <w:rPr>
          <w:rFonts w:eastAsia="Calibri"/>
          <w:szCs w:val="24"/>
        </w:rPr>
        <w:t>10.5.</w:t>
      </w:r>
      <w:r w:rsidRPr="009F5B91">
        <w:rPr>
          <w:rFonts w:eastAsia="Calibri"/>
          <w:szCs w:val="24"/>
        </w:rPr>
        <w:tab/>
      </w:r>
      <w:r w:rsidRPr="009F5B91">
        <w:rPr>
          <w:szCs w:val="24"/>
        </w:rPr>
        <w:t>gebėjimas pritraukti trūkstamus aukštos kvalifikacijos specialistus, aukšti mokinių pasiekimai, jų laimėjimai nacionaliniu ir tarptautiniu lygmeniu – pareiginės algos koeficientas (nustatytas Įstatymo 2 priede) didinamas Įstatymo 2 priedo 44.3 papunktyje nurodytu dydžiu;</w:t>
      </w:r>
    </w:p>
    <w:p w14:paraId="67122916" w14:textId="2973EB98" w:rsidR="00E46356" w:rsidRPr="009F5B91" w:rsidRDefault="00E46356">
      <w:pPr>
        <w:ind w:left="-142" w:firstLine="851"/>
        <w:jc w:val="both"/>
        <w:rPr>
          <w:szCs w:val="24"/>
        </w:rPr>
      </w:pPr>
      <w:r w:rsidRPr="009F5B91">
        <w:rPr>
          <w:rFonts w:eastAsia="Calibri"/>
          <w:szCs w:val="24"/>
        </w:rPr>
        <w:t>10.6.</w:t>
      </w:r>
      <w:r w:rsidRPr="009F5B91">
        <w:rPr>
          <w:rFonts w:eastAsia="Calibri"/>
          <w:szCs w:val="24"/>
        </w:rPr>
        <w:tab/>
      </w:r>
      <w:r w:rsidRPr="009F5B91">
        <w:rPr>
          <w:szCs w:val="24"/>
        </w:rPr>
        <w:t xml:space="preserve">papildomų įgūdžių ar svarbių einamoms pareigoms žinių turėjimas, visuomeninė, švietėjiška veikla, susijusi su įstaigos vykdomomis funkcijomis </w:t>
      </w:r>
      <w:r w:rsidR="00A30831" w:rsidRPr="009F5B91">
        <w:rPr>
          <w:szCs w:val="24"/>
        </w:rPr>
        <w:t>–</w:t>
      </w:r>
      <w:r w:rsidRPr="009F5B91">
        <w:rPr>
          <w:szCs w:val="24"/>
        </w:rPr>
        <w:t xml:space="preserve"> minimalus pareiginės algos koeficientas (iš Įstatymo 1 priede nustatyto pareiginės algos koeficientų intervalo) / pareiginės algos koeficientas (nustatytas Įstatymo 2 priede) didinamas 0,01</w:t>
      </w:r>
      <w:r w:rsidR="00646F65">
        <w:rPr>
          <w:szCs w:val="24"/>
        </w:rPr>
        <w:t>-0,03</w:t>
      </w:r>
      <w:r w:rsidRPr="009F5B91">
        <w:rPr>
          <w:szCs w:val="24"/>
        </w:rPr>
        <w:t>;</w:t>
      </w:r>
    </w:p>
    <w:p w14:paraId="3EBF25A8" w14:textId="4E28F550" w:rsidR="00E46356" w:rsidRPr="009F5B91" w:rsidRDefault="00E46356">
      <w:pPr>
        <w:ind w:left="-142" w:firstLine="851"/>
        <w:jc w:val="both"/>
        <w:rPr>
          <w:szCs w:val="24"/>
        </w:rPr>
      </w:pPr>
      <w:r w:rsidRPr="009F5B91">
        <w:rPr>
          <w:rFonts w:eastAsia="Calibri"/>
          <w:szCs w:val="24"/>
        </w:rPr>
        <w:t>10.7.</w:t>
      </w:r>
      <w:r w:rsidRPr="009F5B91">
        <w:rPr>
          <w:rFonts w:eastAsia="Calibri"/>
          <w:szCs w:val="24"/>
        </w:rPr>
        <w:tab/>
      </w:r>
      <w:r w:rsidRPr="009F5B91">
        <w:rPr>
          <w:szCs w:val="24"/>
        </w:rPr>
        <w:t>įvairiapusiška įstaigos veikla, naujų idėjų ir iniciatyvų įgyvendinimas, įstaigos žinomumas, pasiekimų sklaida – minimalus pareiginės algos koeficientas (iš Įstatymo 1 priede nustatyto pareiginės algos koeficientų intervalo) / pareiginės algos koeficientas (nustatytas Įstatymo 2</w:t>
      </w:r>
      <w:r w:rsidR="00A30831" w:rsidRPr="009F5B91">
        <w:rPr>
          <w:szCs w:val="24"/>
        </w:rPr>
        <w:t> </w:t>
      </w:r>
      <w:r w:rsidRPr="009F5B91">
        <w:rPr>
          <w:szCs w:val="24"/>
        </w:rPr>
        <w:t>priede) didinamas 0,01</w:t>
      </w:r>
      <w:r w:rsidR="00646F65">
        <w:rPr>
          <w:szCs w:val="24"/>
        </w:rPr>
        <w:t>-0,03</w:t>
      </w:r>
      <w:r w:rsidRPr="009F5B91">
        <w:rPr>
          <w:szCs w:val="24"/>
        </w:rPr>
        <w:t>;</w:t>
      </w:r>
    </w:p>
    <w:p w14:paraId="461470C1" w14:textId="3113AE8D" w:rsidR="00E46356" w:rsidRPr="009F5B91" w:rsidRDefault="00E46356">
      <w:pPr>
        <w:ind w:left="-142" w:firstLine="851"/>
        <w:jc w:val="both"/>
        <w:rPr>
          <w:szCs w:val="24"/>
        </w:rPr>
      </w:pPr>
      <w:r w:rsidRPr="009F5B91">
        <w:rPr>
          <w:rFonts w:eastAsia="Calibri"/>
          <w:szCs w:val="24"/>
        </w:rPr>
        <w:t>10.8.</w:t>
      </w:r>
      <w:r w:rsidRPr="009F5B91">
        <w:rPr>
          <w:rFonts w:eastAsia="Calibri"/>
          <w:szCs w:val="24"/>
        </w:rPr>
        <w:tab/>
      </w:r>
      <w:r w:rsidRPr="009F5B91">
        <w:rPr>
          <w:szCs w:val="24"/>
        </w:rPr>
        <w:t>kiti svarbūs kriterijai – minimalus pareiginės algos koeficientas (iš Įstatymo 1 priede nustatyto pareiginės algos koeficientų intervalo) didinamas 0,01</w:t>
      </w:r>
      <w:r w:rsidR="00646F65">
        <w:rPr>
          <w:szCs w:val="24"/>
        </w:rPr>
        <w:t>-0,03</w:t>
      </w:r>
      <w:r w:rsidRPr="009F5B91">
        <w:rPr>
          <w:szCs w:val="24"/>
        </w:rPr>
        <w:t>.</w:t>
      </w:r>
    </w:p>
    <w:p w14:paraId="193663F9" w14:textId="242B92E8" w:rsidR="00E46356" w:rsidRPr="009F5B91" w:rsidRDefault="00E46356">
      <w:pPr>
        <w:ind w:firstLine="709"/>
        <w:jc w:val="both"/>
        <w:rPr>
          <w:szCs w:val="24"/>
        </w:rPr>
      </w:pPr>
      <w:r w:rsidRPr="009F5B91">
        <w:rPr>
          <w:rFonts w:eastAsia="Calibri"/>
          <w:szCs w:val="24"/>
        </w:rPr>
        <w:t>11.</w:t>
      </w:r>
      <w:r w:rsidRPr="009F5B91">
        <w:rPr>
          <w:rFonts w:eastAsia="Calibri"/>
          <w:szCs w:val="24"/>
        </w:rPr>
        <w:tab/>
      </w:r>
      <w:r w:rsidRPr="009F5B91">
        <w:rPr>
          <w:szCs w:val="24"/>
        </w:rPr>
        <w:t>Kriterijai, nustatyti Sistemos 10.1, 10.2, 10.3 ir 10.8 papunkčiuose, taikomi tik vadovams, nurodytiems Sistemos 6.3 papunktyje. Kriterijus, nustatytas Sistemos 10.4 papunktyje, taikomas vadovams, nurodytiems Sistemos 6.2 papunktyje. Kriterijus, nustatytas Sistemos 10.5</w:t>
      </w:r>
      <w:r w:rsidR="00A30831" w:rsidRPr="009F5B91">
        <w:rPr>
          <w:szCs w:val="24"/>
        </w:rPr>
        <w:t> </w:t>
      </w:r>
      <w:r w:rsidRPr="009F5B91">
        <w:rPr>
          <w:szCs w:val="24"/>
        </w:rPr>
        <w:t>papunktyje, taikomas vadovams, nurodytiems Sistemos 6.1 papunktyje. Kriterijai, nustatyti Sistemos 10.6 ir 10.7 papunkčiuose, taikomi vadovams, nurodytiems Sistemos 6.2 ir 6.3</w:t>
      </w:r>
      <w:r w:rsidR="00631988" w:rsidRPr="009F5B91">
        <w:rPr>
          <w:szCs w:val="24"/>
        </w:rPr>
        <w:t> </w:t>
      </w:r>
      <w:r w:rsidRPr="009F5B91">
        <w:rPr>
          <w:szCs w:val="24"/>
        </w:rPr>
        <w:t>papunkčiuose.</w:t>
      </w:r>
    </w:p>
    <w:p w14:paraId="56A6025A" w14:textId="3068C062" w:rsidR="00E46356" w:rsidRPr="009F5B91" w:rsidRDefault="00E46356">
      <w:pPr>
        <w:ind w:firstLine="709"/>
        <w:jc w:val="both"/>
        <w:rPr>
          <w:szCs w:val="24"/>
        </w:rPr>
      </w:pPr>
      <w:r w:rsidRPr="009F5B91">
        <w:rPr>
          <w:rFonts w:eastAsia="Calibri"/>
          <w:szCs w:val="24"/>
        </w:rPr>
        <w:t>12.</w:t>
      </w:r>
      <w:r w:rsidRPr="009F5B91">
        <w:rPr>
          <w:rFonts w:eastAsia="Calibri"/>
          <w:szCs w:val="24"/>
        </w:rPr>
        <w:tab/>
      </w:r>
      <w:r w:rsidRPr="009F5B91">
        <w:rPr>
          <w:szCs w:val="24"/>
        </w:rPr>
        <w:t xml:space="preserve">Siūlymą dėl vadovo pareiginės algos koeficiento nustatymo Savivaldybės merui teikia įstaigą kuruojančio Savivaldybės administracijos padalinio vadovas ar specialistas: </w:t>
      </w:r>
    </w:p>
    <w:p w14:paraId="39B507B2" w14:textId="081FDC68" w:rsidR="00E46356" w:rsidRDefault="00E46356">
      <w:pPr>
        <w:ind w:firstLine="709"/>
        <w:jc w:val="both"/>
        <w:rPr>
          <w:szCs w:val="24"/>
        </w:rPr>
      </w:pPr>
      <w:r>
        <w:rPr>
          <w:rFonts w:eastAsia="Calibri"/>
          <w:szCs w:val="24"/>
        </w:rPr>
        <w:t>12.1.</w:t>
      </w:r>
      <w:r>
        <w:rPr>
          <w:rFonts w:eastAsia="Calibri"/>
          <w:szCs w:val="24"/>
        </w:rPr>
        <w:tab/>
      </w:r>
      <w:r>
        <w:rPr>
          <w:szCs w:val="24"/>
        </w:rPr>
        <w:t>dėl švietimo įstaig</w:t>
      </w:r>
      <w:r w:rsidR="0050721A">
        <w:rPr>
          <w:szCs w:val="24"/>
        </w:rPr>
        <w:t>ų</w:t>
      </w:r>
      <w:r>
        <w:rPr>
          <w:szCs w:val="24"/>
        </w:rPr>
        <w:t xml:space="preserve"> vadov</w:t>
      </w:r>
      <w:r w:rsidR="0050721A">
        <w:rPr>
          <w:szCs w:val="24"/>
        </w:rPr>
        <w:t>ų</w:t>
      </w:r>
      <w:r>
        <w:rPr>
          <w:szCs w:val="24"/>
        </w:rPr>
        <w:t xml:space="preserve"> – Savivaldybės administracijos Švietimo skyriaus vedėjas</w:t>
      </w:r>
      <w:r w:rsidR="00490356">
        <w:rPr>
          <w:szCs w:val="24"/>
        </w:rPr>
        <w:t xml:space="preserve"> </w:t>
      </w:r>
      <w:r w:rsidR="00490356" w:rsidRPr="00A87FDD">
        <w:rPr>
          <w:szCs w:val="24"/>
        </w:rPr>
        <w:t>ar specialistas</w:t>
      </w:r>
      <w:r w:rsidR="00A30831" w:rsidRPr="00A87FDD">
        <w:rPr>
          <w:szCs w:val="24"/>
        </w:rPr>
        <w:t>;</w:t>
      </w:r>
    </w:p>
    <w:p w14:paraId="70F4F8B3" w14:textId="25AD1B97" w:rsidR="00E46356" w:rsidRDefault="00E46356">
      <w:pPr>
        <w:ind w:firstLine="709"/>
        <w:jc w:val="both"/>
        <w:rPr>
          <w:szCs w:val="24"/>
        </w:rPr>
      </w:pPr>
      <w:r>
        <w:rPr>
          <w:rFonts w:eastAsia="Calibri"/>
          <w:szCs w:val="24"/>
        </w:rPr>
        <w:t>12.2.</w:t>
      </w:r>
      <w:r>
        <w:rPr>
          <w:rFonts w:eastAsia="Calibri"/>
          <w:szCs w:val="24"/>
        </w:rPr>
        <w:tab/>
      </w:r>
      <w:r>
        <w:rPr>
          <w:szCs w:val="24"/>
        </w:rPr>
        <w:t>dėl kultūros įstaig</w:t>
      </w:r>
      <w:r w:rsidR="0050721A">
        <w:rPr>
          <w:szCs w:val="24"/>
        </w:rPr>
        <w:t>ų</w:t>
      </w:r>
      <w:r>
        <w:rPr>
          <w:szCs w:val="24"/>
        </w:rPr>
        <w:t xml:space="preserve"> vadov</w:t>
      </w:r>
      <w:r w:rsidR="0050721A">
        <w:rPr>
          <w:szCs w:val="24"/>
        </w:rPr>
        <w:t>ų</w:t>
      </w:r>
      <w:r>
        <w:rPr>
          <w:szCs w:val="24"/>
        </w:rPr>
        <w:t xml:space="preserve"> – Savivaldybės administracijos </w:t>
      </w:r>
      <w:r w:rsidR="005F4575">
        <w:rPr>
          <w:szCs w:val="24"/>
        </w:rPr>
        <w:t>Kultūros</w:t>
      </w:r>
      <w:r>
        <w:rPr>
          <w:szCs w:val="24"/>
        </w:rPr>
        <w:t xml:space="preserve"> skyriaus</w:t>
      </w:r>
      <w:r w:rsidR="00A87FDD">
        <w:rPr>
          <w:szCs w:val="24"/>
        </w:rPr>
        <w:t xml:space="preserve"> vedėjas ar specialistas</w:t>
      </w:r>
      <w:r>
        <w:rPr>
          <w:szCs w:val="24"/>
        </w:rPr>
        <w:t>;</w:t>
      </w:r>
    </w:p>
    <w:p w14:paraId="00F5DE59" w14:textId="5DFC85CA" w:rsidR="00E46356" w:rsidRDefault="00E46356">
      <w:pPr>
        <w:ind w:firstLine="709"/>
        <w:jc w:val="both"/>
        <w:rPr>
          <w:szCs w:val="24"/>
        </w:rPr>
      </w:pPr>
      <w:r>
        <w:rPr>
          <w:rFonts w:eastAsia="Calibri"/>
          <w:szCs w:val="24"/>
        </w:rPr>
        <w:t>12.3.</w:t>
      </w:r>
      <w:r>
        <w:rPr>
          <w:rFonts w:eastAsia="Calibri"/>
          <w:szCs w:val="24"/>
        </w:rPr>
        <w:tab/>
      </w:r>
      <w:r>
        <w:rPr>
          <w:szCs w:val="24"/>
        </w:rPr>
        <w:t>dėl socialinių paslaugų įstaigos vadovo – Savivaldybės administracijos Socialinės paramos skyriaus vedėjas</w:t>
      </w:r>
      <w:r w:rsidR="00A87FDD">
        <w:rPr>
          <w:szCs w:val="24"/>
        </w:rPr>
        <w:t xml:space="preserve"> ar specialistas</w:t>
      </w:r>
      <w:r>
        <w:rPr>
          <w:szCs w:val="24"/>
        </w:rPr>
        <w:t>;</w:t>
      </w:r>
    </w:p>
    <w:p w14:paraId="735F9E6C" w14:textId="0BB673CB" w:rsidR="00E46356" w:rsidRPr="009F5B91" w:rsidRDefault="00E46356">
      <w:pPr>
        <w:ind w:firstLine="709"/>
        <w:jc w:val="both"/>
        <w:rPr>
          <w:szCs w:val="24"/>
        </w:rPr>
      </w:pPr>
      <w:r>
        <w:rPr>
          <w:rFonts w:eastAsia="Calibri"/>
          <w:szCs w:val="24"/>
        </w:rPr>
        <w:lastRenderedPageBreak/>
        <w:t>12.4.</w:t>
      </w:r>
      <w:r>
        <w:rPr>
          <w:rFonts w:eastAsia="Calibri"/>
          <w:szCs w:val="24"/>
        </w:rPr>
        <w:tab/>
      </w:r>
      <w:r>
        <w:rPr>
          <w:szCs w:val="24"/>
        </w:rPr>
        <w:t xml:space="preserve">dėl </w:t>
      </w:r>
      <w:r w:rsidR="005F4575">
        <w:rPr>
          <w:szCs w:val="24"/>
        </w:rPr>
        <w:t>Biudžetinės įstaigos „Paslaugos Neringai“</w:t>
      </w:r>
      <w:r>
        <w:rPr>
          <w:szCs w:val="24"/>
        </w:rPr>
        <w:t xml:space="preserve"> vadovo – Savivaldybės administracijos </w:t>
      </w:r>
      <w:r w:rsidR="005F4575" w:rsidRPr="009F5B91">
        <w:rPr>
          <w:szCs w:val="24"/>
        </w:rPr>
        <w:t>Miesto tvarkymo ir statybos skyriaus vedėjas</w:t>
      </w:r>
      <w:r w:rsidR="00A87FDD" w:rsidRPr="009F5B91">
        <w:rPr>
          <w:szCs w:val="24"/>
        </w:rPr>
        <w:t xml:space="preserve"> ar specialistas</w:t>
      </w:r>
      <w:r w:rsidR="00A30831" w:rsidRPr="009F5B91">
        <w:rPr>
          <w:szCs w:val="24"/>
        </w:rPr>
        <w:t>.</w:t>
      </w:r>
    </w:p>
    <w:p w14:paraId="364D87E0" w14:textId="77777777" w:rsidR="00E46356" w:rsidRPr="009F5B91" w:rsidRDefault="00E46356">
      <w:pPr>
        <w:ind w:firstLine="709"/>
        <w:jc w:val="both"/>
        <w:rPr>
          <w:szCs w:val="24"/>
        </w:rPr>
      </w:pPr>
      <w:r w:rsidRPr="009F5B91">
        <w:rPr>
          <w:rFonts w:eastAsia="Calibri"/>
          <w:szCs w:val="24"/>
        </w:rPr>
        <w:t>13.</w:t>
      </w:r>
      <w:r w:rsidRPr="009F5B91">
        <w:rPr>
          <w:rFonts w:eastAsia="Calibri"/>
          <w:szCs w:val="24"/>
        </w:rPr>
        <w:tab/>
      </w:r>
      <w:r w:rsidRPr="009F5B91">
        <w:rPr>
          <w:szCs w:val="24"/>
        </w:rPr>
        <w:t xml:space="preserve">Siūlyme nurodytas konkretus vadovo pareiginės algos koeficientas apskaičiuojamas taip: </w:t>
      </w:r>
    </w:p>
    <w:p w14:paraId="57627E4E" w14:textId="6AAA2A78" w:rsidR="00E46356" w:rsidRPr="009F5B91" w:rsidRDefault="00E46356">
      <w:pPr>
        <w:ind w:firstLine="709"/>
        <w:jc w:val="both"/>
        <w:rPr>
          <w:szCs w:val="24"/>
        </w:rPr>
      </w:pPr>
      <w:r w:rsidRPr="009F5B91">
        <w:rPr>
          <w:rFonts w:eastAsia="Calibri"/>
          <w:szCs w:val="24"/>
        </w:rPr>
        <w:t>13.1.</w:t>
      </w:r>
      <w:r w:rsidRPr="009F5B91">
        <w:rPr>
          <w:rFonts w:eastAsia="Calibri"/>
          <w:szCs w:val="24"/>
        </w:rPr>
        <w:tab/>
      </w:r>
      <w:r w:rsidRPr="009F5B91">
        <w:rPr>
          <w:szCs w:val="24"/>
        </w:rPr>
        <w:t>pareiginės algos koeficientas (nustatytas Įstatymo 2 priede), įvertinus įstaigos darbo užmokesčio fondą, didinamas pagal Kriterijų, nustatytą Sistemos 10.5 papunktyje (taikoma vadovams, nurodytiems Sistemos 6.1 papunktyje);</w:t>
      </w:r>
    </w:p>
    <w:p w14:paraId="78945FAF" w14:textId="5FA78F12" w:rsidR="00E46356" w:rsidRPr="009F5B91" w:rsidRDefault="00E46356">
      <w:pPr>
        <w:ind w:firstLine="709"/>
        <w:jc w:val="both"/>
        <w:rPr>
          <w:szCs w:val="24"/>
        </w:rPr>
      </w:pPr>
      <w:r w:rsidRPr="009F5B91">
        <w:rPr>
          <w:rFonts w:eastAsia="Calibri"/>
          <w:szCs w:val="24"/>
        </w:rPr>
        <w:t>13.2.</w:t>
      </w:r>
      <w:r w:rsidRPr="009F5B91">
        <w:rPr>
          <w:rFonts w:eastAsia="Calibri"/>
          <w:szCs w:val="24"/>
        </w:rPr>
        <w:tab/>
      </w:r>
      <w:r w:rsidRPr="009F5B91">
        <w:rPr>
          <w:szCs w:val="24"/>
        </w:rPr>
        <w:t xml:space="preserve">pareiginės algos koeficientas (nustatytas Įstatymo 2 priede), įvertinus įstaigos darbo užmokesčio fondą, didinamas pagal Kriterijus, nustatytus Sistemos 10.4, </w:t>
      </w:r>
      <w:r w:rsidR="00631988" w:rsidRPr="009F5B91">
        <w:rPr>
          <w:szCs w:val="24"/>
        </w:rPr>
        <w:br/>
      </w:r>
      <w:r w:rsidRPr="009F5B91">
        <w:rPr>
          <w:szCs w:val="24"/>
        </w:rPr>
        <w:t>10.6–10.7</w:t>
      </w:r>
      <w:r w:rsidR="00631988" w:rsidRPr="009F5B91">
        <w:rPr>
          <w:szCs w:val="24"/>
        </w:rPr>
        <w:t> </w:t>
      </w:r>
      <w:r w:rsidRPr="009F5B91">
        <w:rPr>
          <w:szCs w:val="24"/>
        </w:rPr>
        <w:t>papunkčiuose (taikoma vadovams, nurodytiems Sistemos 6.2 papunktyje);</w:t>
      </w:r>
    </w:p>
    <w:p w14:paraId="6F27A53F" w14:textId="61E4A2D8" w:rsidR="00E46356" w:rsidRPr="009F5B91" w:rsidRDefault="00E46356">
      <w:pPr>
        <w:ind w:firstLine="709"/>
        <w:jc w:val="both"/>
        <w:rPr>
          <w:szCs w:val="24"/>
        </w:rPr>
      </w:pPr>
      <w:r w:rsidRPr="009F5B91">
        <w:rPr>
          <w:rFonts w:eastAsia="Calibri"/>
          <w:szCs w:val="24"/>
        </w:rPr>
        <w:t>13.3.</w:t>
      </w:r>
      <w:r w:rsidRPr="009F5B91">
        <w:rPr>
          <w:rFonts w:eastAsia="Calibri"/>
          <w:szCs w:val="24"/>
        </w:rPr>
        <w:tab/>
      </w:r>
      <w:r w:rsidRPr="009F5B91">
        <w:rPr>
          <w:szCs w:val="24"/>
        </w:rPr>
        <w:t xml:space="preserve">minimalus pareiginės algos koeficientas (iš Įstatymo 1 priede nustatyto pareiginės algos koeficientų intervalo), įvertinus įstaigos darbo užmokesčio fondą, didinamas pagal Kriterijus, nustatytus Sistemos 10.1–10.3, 10.6–10.8 papunkčiuose (taikoma vadovams, nurodytiems Sistemos 6.3 papunktyje). </w:t>
      </w:r>
    </w:p>
    <w:p w14:paraId="5EFB58A6" w14:textId="65CDCF6E" w:rsidR="00E46356" w:rsidRPr="009F5B91" w:rsidRDefault="00E46356">
      <w:pPr>
        <w:ind w:firstLine="709"/>
        <w:jc w:val="both"/>
        <w:rPr>
          <w:szCs w:val="24"/>
        </w:rPr>
      </w:pPr>
      <w:r w:rsidRPr="009F5B91">
        <w:rPr>
          <w:rFonts w:eastAsia="Calibri"/>
          <w:szCs w:val="24"/>
        </w:rPr>
        <w:t>14.</w:t>
      </w:r>
      <w:r w:rsidRPr="009F5B91">
        <w:rPr>
          <w:rFonts w:eastAsia="Calibri"/>
          <w:szCs w:val="24"/>
        </w:rPr>
        <w:tab/>
      </w:r>
      <w:r w:rsidRPr="009F5B91">
        <w:rPr>
          <w:szCs w:val="24"/>
        </w:rPr>
        <w:t>Siūlyme nurodytas konkretus vadovo (išskyrus vadovus, nurodytus Sistemos 6.1 ir 6.2</w:t>
      </w:r>
      <w:r w:rsidR="00631988" w:rsidRPr="009F5B91">
        <w:rPr>
          <w:szCs w:val="24"/>
        </w:rPr>
        <w:t> </w:t>
      </w:r>
      <w:r w:rsidRPr="009F5B91">
        <w:rPr>
          <w:szCs w:val="24"/>
        </w:rPr>
        <w:t>papunkčiuose) pareiginės algos koeficientas negali viršyti Įstatymo 1 priede nustatyto didžiausio vadovo pareiginės algos koeficiento dydžio. Vadovų, nurodytų Sistemos 6.1 ir 6.2 papunkčiuose, maksimalūs pareiginės algos koeficiento didinimo dydžiai bei jų taikymo tvarka  nustatyti Įstatymo 2 priedo atitinkamai 45 ir 52 punktuose.</w:t>
      </w:r>
    </w:p>
    <w:p w14:paraId="6B84AE65" w14:textId="77777777" w:rsidR="00E46356" w:rsidRPr="009F5B91" w:rsidRDefault="00E46356">
      <w:pPr>
        <w:ind w:firstLine="709"/>
        <w:jc w:val="both"/>
        <w:rPr>
          <w:szCs w:val="24"/>
        </w:rPr>
      </w:pPr>
      <w:r w:rsidRPr="009F5B91">
        <w:rPr>
          <w:rFonts w:eastAsia="Calibri"/>
          <w:szCs w:val="24"/>
        </w:rPr>
        <w:t>15.</w:t>
      </w:r>
      <w:r w:rsidRPr="009F5B91">
        <w:rPr>
          <w:rFonts w:eastAsia="Calibri"/>
          <w:szCs w:val="24"/>
        </w:rPr>
        <w:tab/>
      </w:r>
      <w:r w:rsidRPr="009F5B91">
        <w:rPr>
          <w:szCs w:val="24"/>
        </w:rPr>
        <w:t>Konkretų vadovo pareiginės algos koeficientą nustato Savivaldybės meras, atsižvelgdamas į Sistemos 12 punkte nurodytą siūlymą bei į įstaigos darbo užmokesčio fondą.</w:t>
      </w:r>
    </w:p>
    <w:p w14:paraId="5C234D94" w14:textId="13D75E61" w:rsidR="00E46356" w:rsidRPr="009F5B91" w:rsidRDefault="00E46356">
      <w:pPr>
        <w:ind w:firstLine="709"/>
        <w:jc w:val="both"/>
        <w:rPr>
          <w:szCs w:val="24"/>
        </w:rPr>
      </w:pPr>
      <w:r w:rsidRPr="009F5B91">
        <w:rPr>
          <w:rFonts w:eastAsia="Calibri"/>
          <w:szCs w:val="24"/>
        </w:rPr>
        <w:t>16.</w:t>
      </w:r>
      <w:r w:rsidRPr="009F5B91">
        <w:rPr>
          <w:rFonts w:eastAsia="Calibri"/>
          <w:szCs w:val="24"/>
        </w:rPr>
        <w:tab/>
      </w:r>
      <w:r w:rsidRPr="009F5B91">
        <w:rPr>
          <w:szCs w:val="24"/>
        </w:rPr>
        <w:t>Jei vadovui einant pareigas įvyksta įstaigos struktūriniai ar organizaciniai pokyčiai arba atsiranda kitų aplinkybių</w:t>
      </w:r>
      <w:r w:rsidR="00A30831" w:rsidRPr="009F5B91">
        <w:rPr>
          <w:szCs w:val="24"/>
        </w:rPr>
        <w:t>,</w:t>
      </w:r>
      <w:r w:rsidRPr="009F5B91">
        <w:rPr>
          <w:szCs w:val="24"/>
        </w:rPr>
        <w:t xml:space="preserve"> nurodytų Įstatyme ar darančių įtaką Sistemoje nustatytiems Kriterijams, dėl kurių būtina iš naujo įvertinti vadovui nustatytą pareiginės algos koeficientą, tai šis koeficientas iš naujo nustatomas Savivaldybės mero potvarkiu, vadovaujantis Įstatyme nustatytais koeficientų dydžiais bei Sistemoje nustatyta tvarka.</w:t>
      </w:r>
    </w:p>
    <w:p w14:paraId="51640E64" w14:textId="77777777" w:rsidR="00E46356" w:rsidRDefault="00E46356">
      <w:pPr>
        <w:ind w:firstLine="709"/>
        <w:jc w:val="center"/>
        <w:rPr>
          <w:b/>
          <w:bCs/>
          <w:szCs w:val="24"/>
        </w:rPr>
      </w:pPr>
    </w:p>
    <w:p w14:paraId="0688F430" w14:textId="77777777" w:rsidR="00E46356" w:rsidRDefault="00E46356">
      <w:pPr>
        <w:jc w:val="center"/>
        <w:rPr>
          <w:b/>
          <w:bCs/>
          <w:szCs w:val="24"/>
        </w:rPr>
      </w:pPr>
      <w:r>
        <w:rPr>
          <w:b/>
          <w:bCs/>
          <w:szCs w:val="24"/>
        </w:rPr>
        <w:t>III SKYRIUS</w:t>
      </w:r>
    </w:p>
    <w:p w14:paraId="4F0C9174" w14:textId="77777777" w:rsidR="00E46356" w:rsidRDefault="00E46356">
      <w:pPr>
        <w:jc w:val="center"/>
        <w:rPr>
          <w:b/>
          <w:bCs/>
          <w:szCs w:val="24"/>
        </w:rPr>
      </w:pPr>
      <w:r>
        <w:rPr>
          <w:b/>
          <w:bCs/>
          <w:szCs w:val="24"/>
        </w:rPr>
        <w:t>PRIEMOKŲ DYDŽIAI IR JŲ SKYRIMO TVARKA</w:t>
      </w:r>
    </w:p>
    <w:p w14:paraId="3034FBF0" w14:textId="77777777" w:rsidR="00E46356" w:rsidRDefault="00E46356">
      <w:pPr>
        <w:ind w:firstLine="709"/>
        <w:jc w:val="center"/>
        <w:rPr>
          <w:b/>
          <w:bCs/>
          <w:szCs w:val="24"/>
        </w:rPr>
      </w:pPr>
    </w:p>
    <w:p w14:paraId="7BB1F622" w14:textId="77777777" w:rsidR="00E46356" w:rsidRDefault="00E46356">
      <w:pPr>
        <w:ind w:firstLine="709"/>
        <w:jc w:val="both"/>
        <w:rPr>
          <w:szCs w:val="24"/>
        </w:rPr>
      </w:pPr>
      <w:r>
        <w:rPr>
          <w:rFonts w:eastAsia="Calibri"/>
          <w:szCs w:val="24"/>
        </w:rPr>
        <w:t>17.</w:t>
      </w:r>
      <w:r>
        <w:rPr>
          <w:rFonts w:eastAsia="Calibri"/>
          <w:szCs w:val="24"/>
        </w:rPr>
        <w:tab/>
      </w:r>
      <w:r>
        <w:rPr>
          <w:color w:val="000000"/>
          <w:szCs w:val="24"/>
        </w:rPr>
        <w:t>Vadovams gali būti skiriamos šios priemokos:</w:t>
      </w:r>
    </w:p>
    <w:p w14:paraId="753C6F48" w14:textId="77777777" w:rsidR="00E46356" w:rsidRDefault="00E46356">
      <w:pPr>
        <w:ind w:firstLine="709"/>
        <w:jc w:val="both"/>
        <w:rPr>
          <w:szCs w:val="24"/>
        </w:rPr>
      </w:pPr>
      <w:r>
        <w:rPr>
          <w:rFonts w:eastAsia="Calibri"/>
          <w:szCs w:val="24"/>
        </w:rPr>
        <w:t>17.1.</w:t>
      </w:r>
      <w:r>
        <w:rPr>
          <w:rFonts w:eastAsia="Calibri"/>
          <w:szCs w:val="24"/>
        </w:rPr>
        <w:tab/>
      </w:r>
      <w:r>
        <w:rPr>
          <w:color w:val="000000"/>
          <w:szCs w:val="24"/>
        </w:rPr>
        <w:t>už pavadavimą, kai raštu pavedama laikinai atlikti kito darbuotojo pareigybei nustatytas funkcijas;</w:t>
      </w:r>
    </w:p>
    <w:p w14:paraId="2A8623F4" w14:textId="77777777" w:rsidR="00E46356" w:rsidRDefault="00E46356">
      <w:pPr>
        <w:ind w:firstLine="709"/>
        <w:jc w:val="both"/>
        <w:rPr>
          <w:szCs w:val="24"/>
        </w:rPr>
      </w:pPr>
      <w:r>
        <w:rPr>
          <w:rFonts w:eastAsia="Calibri"/>
          <w:szCs w:val="24"/>
        </w:rPr>
        <w:t>17.2.</w:t>
      </w:r>
      <w:r>
        <w:rPr>
          <w:rFonts w:eastAsia="Calibri"/>
          <w:szCs w:val="24"/>
        </w:rPr>
        <w:tab/>
      </w:r>
      <w:r>
        <w:rPr>
          <w:color w:val="000000"/>
          <w:szCs w:val="24"/>
        </w:rPr>
        <w:t>už papildomų raštu suformuluotų užduočių atlikimą, kai dėl to viršijamas įprastas darbo krūvis arba kai atliekamos pareigybės aprašyme nenustatytos funkcijos;</w:t>
      </w:r>
    </w:p>
    <w:p w14:paraId="771E18C9" w14:textId="77777777" w:rsidR="00E46356" w:rsidRDefault="00E46356">
      <w:pPr>
        <w:ind w:firstLine="709"/>
        <w:jc w:val="both"/>
        <w:rPr>
          <w:szCs w:val="24"/>
        </w:rPr>
      </w:pPr>
      <w:r>
        <w:rPr>
          <w:rFonts w:eastAsia="Calibri"/>
          <w:szCs w:val="24"/>
        </w:rPr>
        <w:t>17.3.</w:t>
      </w:r>
      <w:r>
        <w:rPr>
          <w:rFonts w:eastAsia="Calibri"/>
          <w:szCs w:val="24"/>
        </w:rPr>
        <w:tab/>
      </w:r>
      <w:r>
        <w:rPr>
          <w:color w:val="000000"/>
          <w:szCs w:val="24"/>
        </w:rPr>
        <w:t>už įprastą darbo krūvį viršijančią veiklą, kai yra padidėjęs darbų mastas, atliekant pareigybės aprašyme nustatytas funkcijas, bet neviršijama nustatyta darbo laiko trukmė.</w:t>
      </w:r>
    </w:p>
    <w:p w14:paraId="58A9CC5B" w14:textId="77777777" w:rsidR="00E46356" w:rsidRDefault="00E46356">
      <w:pPr>
        <w:ind w:firstLine="709"/>
        <w:jc w:val="both"/>
        <w:rPr>
          <w:szCs w:val="24"/>
        </w:rPr>
      </w:pPr>
      <w:r>
        <w:rPr>
          <w:rFonts w:eastAsia="Calibri"/>
          <w:szCs w:val="24"/>
        </w:rPr>
        <w:t>18.</w:t>
      </w:r>
      <w:r>
        <w:rPr>
          <w:rFonts w:eastAsia="Calibri"/>
          <w:szCs w:val="24"/>
        </w:rPr>
        <w:tab/>
      </w:r>
      <w:r>
        <w:rPr>
          <w:color w:val="000000"/>
          <w:szCs w:val="24"/>
        </w:rPr>
        <w:t xml:space="preserve">Kiekviena priemoka, nurodyta Sistemos 17.1-17.3 papunkčiuose, negali būti mažesnė kaip 10 procentų pareiginės algos, o jų suma negali viršyti 80 procentų pareiginės algos. Priemokos dydis nustatomas įvertinus papildomo darbo krūvio ar papildomų pareigų, užduočių apimtis, sudėtingumą, svarbumą, intensyvumą. </w:t>
      </w:r>
    </w:p>
    <w:p w14:paraId="0511AA49" w14:textId="77777777" w:rsidR="00E46356" w:rsidRDefault="00E46356">
      <w:pPr>
        <w:ind w:firstLine="709"/>
        <w:jc w:val="both"/>
        <w:rPr>
          <w:szCs w:val="24"/>
        </w:rPr>
      </w:pPr>
      <w:r>
        <w:rPr>
          <w:rFonts w:eastAsia="Calibri"/>
          <w:szCs w:val="24"/>
        </w:rPr>
        <w:t>19.</w:t>
      </w:r>
      <w:r>
        <w:rPr>
          <w:rFonts w:eastAsia="Calibri"/>
          <w:szCs w:val="24"/>
        </w:rPr>
        <w:tab/>
      </w:r>
      <w:r>
        <w:rPr>
          <w:color w:val="000000"/>
          <w:szCs w:val="24"/>
        </w:rPr>
        <w:t xml:space="preserve">Priemokos terminas gali būti nustatomas iki tam tikros kalendorinės datos arba iki tam tikrų aplinkybių pasibaigimo ar pasikeitimo, bet ne ilgiau nei iki kalendorinių metų pabaigos, išskyrus priemokas, kurios mokamos: </w:t>
      </w:r>
    </w:p>
    <w:p w14:paraId="11BE633A" w14:textId="77777777" w:rsidR="00E46356" w:rsidRDefault="00E46356">
      <w:pPr>
        <w:ind w:firstLine="709"/>
        <w:jc w:val="both"/>
        <w:rPr>
          <w:szCs w:val="24"/>
        </w:rPr>
      </w:pPr>
      <w:r>
        <w:rPr>
          <w:rFonts w:eastAsia="Calibri"/>
          <w:szCs w:val="24"/>
        </w:rPr>
        <w:t>19.1.</w:t>
      </w:r>
      <w:r>
        <w:rPr>
          <w:rFonts w:eastAsia="Calibri"/>
          <w:szCs w:val="24"/>
        </w:rPr>
        <w:tab/>
      </w:r>
      <w:r>
        <w:rPr>
          <w:color w:val="000000"/>
          <w:szCs w:val="24"/>
        </w:rPr>
        <w:t>kai pavedama laikinai atlikti kito darbuotojo funkcijas laikino nedarbingumo, nėštumo ir gimdymo atostogų, atostogų vaikui prižiūrėti laikotarpiu;</w:t>
      </w:r>
    </w:p>
    <w:p w14:paraId="4FF15E18" w14:textId="36667C18" w:rsidR="00E46356" w:rsidRDefault="00E46356">
      <w:pPr>
        <w:ind w:firstLine="709"/>
        <w:jc w:val="both"/>
        <w:rPr>
          <w:szCs w:val="24"/>
        </w:rPr>
      </w:pPr>
      <w:r>
        <w:rPr>
          <w:rFonts w:eastAsia="Calibri"/>
          <w:szCs w:val="24"/>
        </w:rPr>
        <w:t>19.2.</w:t>
      </w:r>
      <w:r>
        <w:rPr>
          <w:rFonts w:eastAsia="Calibri"/>
          <w:szCs w:val="24"/>
        </w:rPr>
        <w:tab/>
      </w:r>
      <w:r>
        <w:rPr>
          <w:color w:val="000000"/>
          <w:szCs w:val="24"/>
        </w:rPr>
        <w:t xml:space="preserve"> iš projektinių lėšų už papildomų užduočių, suformuluotų raštu</w:t>
      </w:r>
      <w:r w:rsidR="00145121">
        <w:rPr>
          <w:color w:val="000000"/>
          <w:szCs w:val="24"/>
        </w:rPr>
        <w:t>,</w:t>
      </w:r>
      <w:r>
        <w:rPr>
          <w:color w:val="000000"/>
          <w:szCs w:val="24"/>
        </w:rPr>
        <w:t xml:space="preserve"> atlikimą atitinkamo projekto vykdymo laikotarpiui.</w:t>
      </w:r>
    </w:p>
    <w:p w14:paraId="79B39722" w14:textId="7184E8EB" w:rsidR="00E46356" w:rsidRDefault="00E46356">
      <w:pPr>
        <w:ind w:firstLine="709"/>
        <w:jc w:val="both"/>
        <w:rPr>
          <w:szCs w:val="24"/>
        </w:rPr>
      </w:pPr>
      <w:r>
        <w:rPr>
          <w:rFonts w:eastAsia="Calibri"/>
          <w:szCs w:val="24"/>
        </w:rPr>
        <w:t>20.</w:t>
      </w:r>
      <w:r>
        <w:rPr>
          <w:rFonts w:eastAsia="Calibri"/>
          <w:szCs w:val="24"/>
        </w:rPr>
        <w:tab/>
      </w:r>
      <w:r>
        <w:rPr>
          <w:szCs w:val="24"/>
        </w:rPr>
        <w:t>Priemoka skiriama Savivaldybės mero potvarkiu, įstaigą kuruojančio Savivaldybės administracijos padalinio vadovo ar specialisto siūlymu (Sistemos 12.1–12.</w:t>
      </w:r>
      <w:r w:rsidR="00493CE0">
        <w:rPr>
          <w:szCs w:val="24"/>
        </w:rPr>
        <w:t>4</w:t>
      </w:r>
      <w:r>
        <w:rPr>
          <w:szCs w:val="24"/>
        </w:rPr>
        <w:t xml:space="preserve"> papunkčiai), kuriame nurodoma:</w:t>
      </w:r>
    </w:p>
    <w:p w14:paraId="79B9DA13" w14:textId="77777777" w:rsidR="00E46356" w:rsidRDefault="00E46356">
      <w:pPr>
        <w:ind w:left="1069" w:hanging="360"/>
        <w:jc w:val="both"/>
        <w:rPr>
          <w:szCs w:val="24"/>
        </w:rPr>
      </w:pPr>
      <w:r>
        <w:rPr>
          <w:rFonts w:eastAsia="Calibri"/>
          <w:szCs w:val="24"/>
        </w:rPr>
        <w:t>20.1.</w:t>
      </w:r>
      <w:r>
        <w:rPr>
          <w:rFonts w:eastAsia="Calibri"/>
          <w:szCs w:val="24"/>
        </w:rPr>
        <w:tab/>
      </w:r>
      <w:r>
        <w:rPr>
          <w:szCs w:val="24"/>
        </w:rPr>
        <w:t>vadovas, kuriam siūloma mokėti priemoką (vardas, pavardė, pareigos);</w:t>
      </w:r>
    </w:p>
    <w:p w14:paraId="69F00C4D" w14:textId="77777777" w:rsidR="00E46356" w:rsidRDefault="00E46356">
      <w:pPr>
        <w:ind w:left="1069" w:hanging="360"/>
        <w:jc w:val="both"/>
        <w:rPr>
          <w:szCs w:val="24"/>
        </w:rPr>
      </w:pPr>
      <w:r>
        <w:rPr>
          <w:rFonts w:eastAsia="Calibri"/>
          <w:szCs w:val="24"/>
        </w:rPr>
        <w:lastRenderedPageBreak/>
        <w:t>20.2.</w:t>
      </w:r>
      <w:r>
        <w:rPr>
          <w:rFonts w:eastAsia="Calibri"/>
          <w:szCs w:val="24"/>
        </w:rPr>
        <w:tab/>
      </w:r>
      <w:r>
        <w:rPr>
          <w:szCs w:val="24"/>
        </w:rPr>
        <w:t>priemokos skyrimo teisinis pagrindas (atitinkamas Įstatymo straipsnis ir / ar jo dalis);</w:t>
      </w:r>
    </w:p>
    <w:p w14:paraId="3914DA7D" w14:textId="77777777" w:rsidR="00E46356" w:rsidRDefault="00E46356">
      <w:pPr>
        <w:ind w:firstLine="709"/>
        <w:jc w:val="both"/>
        <w:rPr>
          <w:szCs w:val="24"/>
        </w:rPr>
      </w:pPr>
      <w:r>
        <w:rPr>
          <w:rFonts w:eastAsia="Calibri"/>
          <w:szCs w:val="24"/>
        </w:rPr>
        <w:t>20.3.</w:t>
      </w:r>
      <w:r>
        <w:rPr>
          <w:rFonts w:eastAsia="Calibri"/>
          <w:szCs w:val="24"/>
        </w:rPr>
        <w:tab/>
      </w:r>
      <w:r>
        <w:rPr>
          <w:szCs w:val="24"/>
        </w:rPr>
        <w:t>priemokos skyrimo faktinis pagrindas (pavadavimo arba papildomų užduočių aprašymas, arba papildomo darbo krūvio aprašymas);</w:t>
      </w:r>
    </w:p>
    <w:p w14:paraId="700EB231" w14:textId="77777777" w:rsidR="00E46356" w:rsidRDefault="00E46356">
      <w:pPr>
        <w:ind w:firstLine="709"/>
        <w:jc w:val="both"/>
        <w:rPr>
          <w:szCs w:val="24"/>
        </w:rPr>
      </w:pPr>
      <w:r>
        <w:rPr>
          <w:rFonts w:eastAsia="Calibri"/>
          <w:szCs w:val="24"/>
        </w:rPr>
        <w:t>20.4.</w:t>
      </w:r>
      <w:r>
        <w:rPr>
          <w:rFonts w:eastAsia="Calibri"/>
          <w:szCs w:val="24"/>
        </w:rPr>
        <w:tab/>
      </w:r>
      <w:r>
        <w:rPr>
          <w:szCs w:val="24"/>
        </w:rPr>
        <w:t>siūlomas priemokos mokėjimo terminas arba pradžios ir pabaigos data, arba tam tikros sąlygos ar aplinkybės, kurioms atsiradus priemokos mokėjimas pasibaigia;</w:t>
      </w:r>
    </w:p>
    <w:p w14:paraId="7ED6F842" w14:textId="77777777" w:rsidR="00E46356" w:rsidRDefault="00E46356">
      <w:pPr>
        <w:ind w:firstLine="709"/>
        <w:jc w:val="both"/>
        <w:rPr>
          <w:szCs w:val="24"/>
        </w:rPr>
      </w:pPr>
      <w:r>
        <w:rPr>
          <w:rFonts w:eastAsia="Calibri"/>
          <w:szCs w:val="24"/>
        </w:rPr>
        <w:t>20.5.</w:t>
      </w:r>
      <w:r>
        <w:rPr>
          <w:rFonts w:eastAsia="Calibri"/>
          <w:szCs w:val="24"/>
        </w:rPr>
        <w:tab/>
      </w:r>
      <w:r>
        <w:rPr>
          <w:szCs w:val="24"/>
        </w:rPr>
        <w:t>siūlomas nustatyti priemokos dydis (nurodomas procentais).</w:t>
      </w:r>
    </w:p>
    <w:p w14:paraId="17FF02ED" w14:textId="77777777" w:rsidR="00E46356" w:rsidRDefault="00E46356">
      <w:pPr>
        <w:ind w:firstLine="709"/>
        <w:jc w:val="both"/>
        <w:rPr>
          <w:szCs w:val="24"/>
        </w:rPr>
      </w:pPr>
      <w:r>
        <w:rPr>
          <w:rFonts w:eastAsia="Calibri"/>
          <w:szCs w:val="24"/>
        </w:rPr>
        <w:t>21.</w:t>
      </w:r>
      <w:r>
        <w:rPr>
          <w:rFonts w:eastAsia="Calibri"/>
          <w:szCs w:val="24"/>
        </w:rPr>
        <w:tab/>
      </w:r>
      <w:r>
        <w:rPr>
          <w:szCs w:val="24"/>
        </w:rPr>
        <w:t xml:space="preserve">Priemokos </w:t>
      </w:r>
      <w:r>
        <w:rPr>
          <w:color w:val="000000"/>
          <w:szCs w:val="24"/>
        </w:rPr>
        <w:t xml:space="preserve">skyrimo klausimas Sistemos 20 punkte nustatyta tvarka gali būti svarstomas iš naujo: </w:t>
      </w:r>
    </w:p>
    <w:p w14:paraId="2D1FF6D2" w14:textId="070B0DF4" w:rsidR="00E46356" w:rsidRDefault="00E46356">
      <w:pPr>
        <w:ind w:left="-142" w:firstLine="851"/>
        <w:jc w:val="both"/>
        <w:rPr>
          <w:szCs w:val="24"/>
        </w:rPr>
      </w:pPr>
      <w:r>
        <w:rPr>
          <w:rFonts w:eastAsia="Calibri"/>
          <w:szCs w:val="24"/>
        </w:rPr>
        <w:t>21.1.</w:t>
      </w:r>
      <w:r>
        <w:rPr>
          <w:rFonts w:eastAsia="Calibri"/>
          <w:szCs w:val="24"/>
        </w:rPr>
        <w:tab/>
      </w:r>
      <w:r>
        <w:rPr>
          <w:szCs w:val="24"/>
        </w:rPr>
        <w:t xml:space="preserve">jei išnyksta </w:t>
      </w:r>
      <w:r w:rsidR="00A31240">
        <w:rPr>
          <w:szCs w:val="24"/>
        </w:rPr>
        <w:t>priemokos</w:t>
      </w:r>
      <w:r>
        <w:rPr>
          <w:szCs w:val="24"/>
        </w:rPr>
        <w:t xml:space="preserve"> skyrimo aplinkybės – mokėjimas nutraukiamas;</w:t>
      </w:r>
    </w:p>
    <w:p w14:paraId="3E4C9D06" w14:textId="77777777" w:rsidR="00E46356" w:rsidRDefault="00E46356">
      <w:pPr>
        <w:ind w:left="-142" w:firstLine="851"/>
        <w:jc w:val="both"/>
        <w:rPr>
          <w:szCs w:val="24"/>
        </w:rPr>
      </w:pPr>
      <w:r>
        <w:rPr>
          <w:rFonts w:eastAsia="Calibri"/>
          <w:szCs w:val="24"/>
        </w:rPr>
        <w:t>21.2.</w:t>
      </w:r>
      <w:r>
        <w:rPr>
          <w:rFonts w:eastAsia="Calibri"/>
          <w:szCs w:val="24"/>
        </w:rPr>
        <w:tab/>
      </w:r>
      <w:r>
        <w:rPr>
          <w:szCs w:val="24"/>
        </w:rPr>
        <w:t>jei pasikeičia aplinkybės, kurių pagrindu priemoka buvo skirta: sumažėja papildomo darbo krūvis, papildomų pareigų ar užduočių skaičius – sumažinamas priemokos dydis;</w:t>
      </w:r>
    </w:p>
    <w:p w14:paraId="1C30B4A4" w14:textId="5161972C" w:rsidR="00E46356" w:rsidRDefault="00E46356">
      <w:pPr>
        <w:ind w:left="-142" w:firstLine="851"/>
        <w:jc w:val="both"/>
        <w:rPr>
          <w:szCs w:val="24"/>
        </w:rPr>
      </w:pPr>
      <w:r>
        <w:rPr>
          <w:rFonts w:eastAsia="Calibri"/>
          <w:szCs w:val="24"/>
        </w:rPr>
        <w:t>21.3.</w:t>
      </w:r>
      <w:r>
        <w:rPr>
          <w:rFonts w:eastAsia="Calibri"/>
          <w:szCs w:val="24"/>
        </w:rPr>
        <w:tab/>
      </w:r>
      <w:r>
        <w:rPr>
          <w:color w:val="000000"/>
          <w:szCs w:val="24"/>
        </w:rPr>
        <w:t xml:space="preserve">jei pablogėja įstaigos veiklos ar jos vadovo darbo rezultatai </w:t>
      </w:r>
      <w:r>
        <w:rPr>
          <w:szCs w:val="24"/>
        </w:rPr>
        <w:t xml:space="preserve">– </w:t>
      </w:r>
      <w:r>
        <w:rPr>
          <w:color w:val="000000"/>
          <w:szCs w:val="24"/>
        </w:rPr>
        <w:t>mokėjimas nutraukiamas ar sumažinama</w:t>
      </w:r>
      <w:r w:rsidR="00A31240">
        <w:rPr>
          <w:color w:val="000000"/>
          <w:szCs w:val="24"/>
        </w:rPr>
        <w:t xml:space="preserve">s priemokos dydis; </w:t>
      </w:r>
    </w:p>
    <w:p w14:paraId="138EB9AB" w14:textId="39AB3957" w:rsidR="00E46356" w:rsidRDefault="00E46356">
      <w:pPr>
        <w:ind w:left="-142" w:firstLine="851"/>
        <w:jc w:val="both"/>
        <w:rPr>
          <w:szCs w:val="24"/>
        </w:rPr>
      </w:pPr>
      <w:r>
        <w:rPr>
          <w:rFonts w:eastAsia="Calibri"/>
          <w:szCs w:val="24"/>
        </w:rPr>
        <w:t>21.4.</w:t>
      </w:r>
      <w:r>
        <w:rPr>
          <w:rFonts w:eastAsia="Calibri"/>
          <w:szCs w:val="24"/>
        </w:rPr>
        <w:tab/>
      </w:r>
      <w:r>
        <w:rPr>
          <w:color w:val="000000"/>
          <w:szCs w:val="24"/>
        </w:rPr>
        <w:t xml:space="preserve">jei pasikeitė terminą apibrėžiančios aplinkybės </w:t>
      </w:r>
      <w:r>
        <w:rPr>
          <w:szCs w:val="24"/>
        </w:rPr>
        <w:t xml:space="preserve">– </w:t>
      </w:r>
      <w:r w:rsidR="00A31240">
        <w:rPr>
          <w:szCs w:val="24"/>
        </w:rPr>
        <w:t xml:space="preserve">koreguojamas </w:t>
      </w:r>
      <w:r>
        <w:rPr>
          <w:color w:val="000000"/>
          <w:szCs w:val="24"/>
        </w:rPr>
        <w:t>priemokos skyrimo terminas pratęsiamas.</w:t>
      </w:r>
    </w:p>
    <w:p w14:paraId="6575908A" w14:textId="57A7856E" w:rsidR="00E46356" w:rsidRDefault="00E46356">
      <w:pPr>
        <w:ind w:firstLine="709"/>
        <w:jc w:val="both"/>
        <w:rPr>
          <w:szCs w:val="24"/>
        </w:rPr>
      </w:pPr>
      <w:r>
        <w:rPr>
          <w:rFonts w:eastAsia="Calibri"/>
          <w:szCs w:val="24"/>
        </w:rPr>
        <w:t>22.</w:t>
      </w:r>
      <w:r>
        <w:rPr>
          <w:rFonts w:eastAsia="Calibri"/>
          <w:szCs w:val="24"/>
        </w:rPr>
        <w:tab/>
      </w:r>
      <w:r>
        <w:rPr>
          <w:szCs w:val="24"/>
        </w:rPr>
        <w:t xml:space="preserve">Priemokos skiriamos įvertinus įstaigos finansines galimybes, t. y. Savivaldybės mero potvarkio projektas teikiamas pasirašyti tik gavus Savivaldybės administracijos </w:t>
      </w:r>
      <w:r w:rsidR="00992897">
        <w:rPr>
          <w:szCs w:val="24"/>
        </w:rPr>
        <w:t>Biudžeto</w:t>
      </w:r>
      <w:r>
        <w:rPr>
          <w:szCs w:val="24"/>
        </w:rPr>
        <w:t xml:space="preserve"> </w:t>
      </w:r>
      <w:r w:rsidR="00145121">
        <w:rPr>
          <w:szCs w:val="24"/>
        </w:rPr>
        <w:t xml:space="preserve">ir turto valdymo </w:t>
      </w:r>
      <w:r>
        <w:rPr>
          <w:szCs w:val="24"/>
        </w:rPr>
        <w:t xml:space="preserve">skyriaus </w:t>
      </w:r>
      <w:r w:rsidR="00992897">
        <w:rPr>
          <w:szCs w:val="24"/>
        </w:rPr>
        <w:t>vedėjo</w:t>
      </w:r>
      <w:r>
        <w:rPr>
          <w:szCs w:val="24"/>
        </w:rPr>
        <w:t xml:space="preserve"> suderinimą.</w:t>
      </w:r>
    </w:p>
    <w:p w14:paraId="6A36D98B" w14:textId="77777777" w:rsidR="00E46356" w:rsidRDefault="00E46356">
      <w:pPr>
        <w:ind w:firstLine="709"/>
        <w:jc w:val="center"/>
        <w:rPr>
          <w:b/>
          <w:bCs/>
          <w:szCs w:val="24"/>
        </w:rPr>
      </w:pPr>
    </w:p>
    <w:p w14:paraId="55449A69" w14:textId="77777777" w:rsidR="00E46356" w:rsidRDefault="00E46356">
      <w:pPr>
        <w:jc w:val="center"/>
        <w:rPr>
          <w:b/>
          <w:bCs/>
          <w:szCs w:val="24"/>
        </w:rPr>
      </w:pPr>
      <w:r>
        <w:rPr>
          <w:b/>
          <w:bCs/>
          <w:szCs w:val="24"/>
        </w:rPr>
        <w:t>IV SKYRIUS</w:t>
      </w:r>
    </w:p>
    <w:p w14:paraId="43E4A415" w14:textId="77777777" w:rsidR="00E46356" w:rsidRDefault="00E46356">
      <w:pPr>
        <w:jc w:val="center"/>
        <w:rPr>
          <w:b/>
          <w:bCs/>
          <w:szCs w:val="24"/>
        </w:rPr>
      </w:pPr>
      <w:r>
        <w:rPr>
          <w:b/>
          <w:bCs/>
          <w:szCs w:val="24"/>
        </w:rPr>
        <w:t>SKATINIMO PRIEMONĖS, JŲ SKYRIMO TVARKA</w:t>
      </w:r>
    </w:p>
    <w:p w14:paraId="35778FB9" w14:textId="77777777" w:rsidR="00E46356" w:rsidRDefault="00E46356">
      <w:pPr>
        <w:jc w:val="center"/>
        <w:rPr>
          <w:szCs w:val="24"/>
        </w:rPr>
      </w:pPr>
    </w:p>
    <w:p w14:paraId="46D17ABB" w14:textId="77777777" w:rsidR="00E46356" w:rsidRDefault="00E46356">
      <w:pPr>
        <w:ind w:firstLine="709"/>
        <w:jc w:val="both"/>
        <w:rPr>
          <w:szCs w:val="24"/>
        </w:rPr>
      </w:pPr>
      <w:r>
        <w:rPr>
          <w:rFonts w:eastAsia="Calibri"/>
          <w:szCs w:val="24"/>
        </w:rPr>
        <w:t>23.</w:t>
      </w:r>
      <w:r>
        <w:rPr>
          <w:rFonts w:eastAsia="Calibri"/>
          <w:szCs w:val="24"/>
        </w:rPr>
        <w:tab/>
      </w:r>
      <w:r>
        <w:rPr>
          <w:szCs w:val="24"/>
        </w:rPr>
        <w:t>Vadovai gali būti skatinami šiomis skatinimo priemonėmis:</w:t>
      </w:r>
    </w:p>
    <w:p w14:paraId="6D5E3F8F" w14:textId="77777777" w:rsidR="00E46356" w:rsidRDefault="00E46356">
      <w:pPr>
        <w:ind w:firstLine="709"/>
        <w:jc w:val="both"/>
        <w:rPr>
          <w:szCs w:val="24"/>
        </w:rPr>
      </w:pPr>
      <w:r>
        <w:rPr>
          <w:rFonts w:eastAsia="Calibri"/>
          <w:szCs w:val="24"/>
        </w:rPr>
        <w:t>23.1.</w:t>
      </w:r>
      <w:r>
        <w:rPr>
          <w:rFonts w:eastAsia="Calibri"/>
          <w:szCs w:val="24"/>
        </w:rPr>
        <w:tab/>
      </w:r>
      <w:r>
        <w:rPr>
          <w:szCs w:val="24"/>
        </w:rPr>
        <w:t>padėka, kuri įforminama Savivaldybės mero potvarkiu;</w:t>
      </w:r>
    </w:p>
    <w:p w14:paraId="53B932CE" w14:textId="77777777" w:rsidR="00E46356" w:rsidRDefault="00E46356">
      <w:pPr>
        <w:ind w:firstLine="709"/>
        <w:jc w:val="both"/>
        <w:rPr>
          <w:szCs w:val="24"/>
        </w:rPr>
      </w:pPr>
      <w:r>
        <w:rPr>
          <w:rFonts w:eastAsia="Calibri"/>
          <w:szCs w:val="24"/>
        </w:rPr>
        <w:t>23.2.</w:t>
      </w:r>
      <w:r>
        <w:rPr>
          <w:rFonts w:eastAsia="Calibri"/>
          <w:szCs w:val="24"/>
        </w:rPr>
        <w:tab/>
      </w:r>
      <w:r>
        <w:rPr>
          <w:szCs w:val="24"/>
        </w:rPr>
        <w:t>iki 2 pareiginių algų dydžio pinigine išmoka už asmeninį išskirtinį indėlį įgyvendinant įstaigai nustatytus tikslus, arba už pasiektus rezultatus ir įgyvendintus uždavinius (ne dažniau kaip du kartus per kalendorinius metus);</w:t>
      </w:r>
    </w:p>
    <w:p w14:paraId="02DEEB5F" w14:textId="09F05ABC" w:rsidR="00E46356" w:rsidRDefault="00E46356">
      <w:pPr>
        <w:ind w:firstLine="709"/>
        <w:jc w:val="both"/>
        <w:rPr>
          <w:szCs w:val="24"/>
        </w:rPr>
      </w:pPr>
      <w:r>
        <w:rPr>
          <w:rFonts w:eastAsia="Calibri"/>
          <w:szCs w:val="24"/>
        </w:rPr>
        <w:t>23.3.</w:t>
      </w:r>
      <w:r>
        <w:rPr>
          <w:rFonts w:eastAsia="Calibri"/>
          <w:szCs w:val="24"/>
        </w:rPr>
        <w:tab/>
      </w:r>
      <w:r>
        <w:rPr>
          <w:szCs w:val="24"/>
        </w:rPr>
        <w:t>suteikiant iki 5 mokamų papildomų poilsio dienų (tačiau ne daugiau kaip 10</w:t>
      </w:r>
      <w:r w:rsidR="00145121">
        <w:rPr>
          <w:szCs w:val="24"/>
        </w:rPr>
        <w:t> </w:t>
      </w:r>
      <w:r>
        <w:rPr>
          <w:color w:val="000000"/>
          <w:szCs w:val="24"/>
        </w:rPr>
        <w:t>mokamų papildomų poilsio dienų per metus) arba atitinkamai sutrumpinant darbo laiką;</w:t>
      </w:r>
    </w:p>
    <w:p w14:paraId="3CF84985" w14:textId="14E1B586" w:rsidR="00E46356" w:rsidRDefault="00E46356">
      <w:pPr>
        <w:ind w:firstLine="709"/>
        <w:jc w:val="both"/>
        <w:rPr>
          <w:szCs w:val="24"/>
        </w:rPr>
      </w:pPr>
      <w:r>
        <w:rPr>
          <w:rFonts w:eastAsia="Calibri"/>
          <w:szCs w:val="24"/>
        </w:rPr>
        <w:t>23.4.</w:t>
      </w:r>
      <w:r>
        <w:rPr>
          <w:rFonts w:eastAsia="Calibri"/>
          <w:szCs w:val="24"/>
        </w:rPr>
        <w:tab/>
      </w:r>
      <w:r>
        <w:rPr>
          <w:color w:val="000000"/>
          <w:szCs w:val="24"/>
        </w:rPr>
        <w:t>vienkartine pinigine išmoka, neviršijančia 100 procentų nustatytosios vadovo pareiginės algos, Lietuvos Respublikos Vyriausybės nustatyta tvarka (ne daugiau kaip kartą per kalendorinius metus)</w:t>
      </w:r>
      <w:r w:rsidR="00674522" w:rsidRPr="00674522">
        <w:rPr>
          <w:color w:val="FF0000"/>
          <w:szCs w:val="24"/>
        </w:rPr>
        <w:t>.</w:t>
      </w:r>
    </w:p>
    <w:p w14:paraId="3F8828E5" w14:textId="7DFC5801" w:rsidR="00E46356" w:rsidRDefault="00E46356">
      <w:pPr>
        <w:ind w:firstLine="709"/>
        <w:jc w:val="both"/>
        <w:rPr>
          <w:color w:val="000000"/>
          <w:szCs w:val="24"/>
        </w:rPr>
      </w:pPr>
      <w:r>
        <w:rPr>
          <w:rFonts w:eastAsia="Calibri"/>
          <w:szCs w:val="24"/>
        </w:rPr>
        <w:t>23.5.</w:t>
      </w:r>
      <w:r>
        <w:rPr>
          <w:rFonts w:eastAsia="Calibri"/>
          <w:szCs w:val="24"/>
        </w:rPr>
        <w:tab/>
      </w:r>
      <w:r>
        <w:rPr>
          <w:color w:val="000000"/>
          <w:szCs w:val="24"/>
        </w:rPr>
        <w:t>finansuojant kvalifikacijos tobulinimą ne didesne kaip vadovo vienos pareiginės algos dydžio suma per metus</w:t>
      </w:r>
      <w:r w:rsidR="00674522">
        <w:rPr>
          <w:color w:val="000000"/>
          <w:szCs w:val="24"/>
        </w:rPr>
        <w:t>;</w:t>
      </w:r>
    </w:p>
    <w:p w14:paraId="26400903" w14:textId="2961D603" w:rsidR="00674522" w:rsidRPr="00A31240" w:rsidRDefault="00674522">
      <w:pPr>
        <w:ind w:firstLine="709"/>
        <w:jc w:val="both"/>
        <w:rPr>
          <w:szCs w:val="24"/>
        </w:rPr>
      </w:pPr>
      <w:r w:rsidRPr="00A31240">
        <w:rPr>
          <w:szCs w:val="24"/>
        </w:rPr>
        <w:t>23.6. pinigine išmoka, neviršijančia 100 procentų nustatytosios vadovo pareiginės algos, Lietuvos Respublikos darbo kodekse nustatytų švenčių dienų progomis (ne daugiau kaip kartą per kalendorinius metus).</w:t>
      </w:r>
    </w:p>
    <w:p w14:paraId="6595BB0C" w14:textId="627FF7F8" w:rsidR="00E46356" w:rsidRDefault="00E46356">
      <w:pPr>
        <w:ind w:firstLine="709"/>
        <w:jc w:val="both"/>
        <w:rPr>
          <w:szCs w:val="24"/>
        </w:rPr>
      </w:pPr>
      <w:r>
        <w:rPr>
          <w:rFonts w:eastAsia="Calibri"/>
          <w:szCs w:val="24"/>
        </w:rPr>
        <w:t>24.</w:t>
      </w:r>
      <w:r>
        <w:rPr>
          <w:rFonts w:eastAsia="Calibri"/>
          <w:szCs w:val="24"/>
        </w:rPr>
        <w:tab/>
      </w:r>
      <w:r w:rsidR="00A31240">
        <w:rPr>
          <w:rFonts w:eastAsia="Calibri"/>
          <w:szCs w:val="24"/>
        </w:rPr>
        <w:t>Išskirtiniu indėliu yra laikoma</w:t>
      </w:r>
      <w:r>
        <w:rPr>
          <w:color w:val="000000"/>
          <w:szCs w:val="24"/>
        </w:rPr>
        <w:t>:</w:t>
      </w:r>
    </w:p>
    <w:p w14:paraId="3C359DBE" w14:textId="77777777" w:rsidR="00E46356" w:rsidRDefault="00E46356">
      <w:pPr>
        <w:ind w:firstLine="709"/>
        <w:jc w:val="both"/>
        <w:rPr>
          <w:szCs w:val="24"/>
        </w:rPr>
      </w:pPr>
      <w:r>
        <w:rPr>
          <w:rFonts w:eastAsia="Calibri"/>
          <w:szCs w:val="24"/>
        </w:rPr>
        <w:t>2</w:t>
      </w:r>
      <w:r w:rsidR="001D364A">
        <w:rPr>
          <w:rFonts w:eastAsia="Calibri"/>
          <w:szCs w:val="24"/>
        </w:rPr>
        <w:t>4</w:t>
      </w:r>
      <w:r>
        <w:rPr>
          <w:rFonts w:eastAsia="Calibri"/>
          <w:szCs w:val="24"/>
        </w:rPr>
        <w:t>.1.</w:t>
      </w:r>
      <w:r>
        <w:rPr>
          <w:rFonts w:eastAsia="Calibri"/>
          <w:szCs w:val="24"/>
        </w:rPr>
        <w:tab/>
      </w:r>
      <w:r>
        <w:rPr>
          <w:color w:val="000000"/>
          <w:szCs w:val="24"/>
        </w:rPr>
        <w:t>įstaigos vardo garsinimas ar žinomumo didinimas nacionaliniu mastu;</w:t>
      </w:r>
    </w:p>
    <w:p w14:paraId="6FF14874" w14:textId="187F06AB" w:rsidR="00E46356" w:rsidRDefault="00E46356">
      <w:pPr>
        <w:ind w:firstLine="709"/>
        <w:jc w:val="both"/>
        <w:rPr>
          <w:szCs w:val="24"/>
        </w:rPr>
      </w:pPr>
      <w:r>
        <w:rPr>
          <w:rFonts w:eastAsia="Calibri"/>
          <w:szCs w:val="24"/>
        </w:rPr>
        <w:t>2</w:t>
      </w:r>
      <w:r w:rsidR="001D364A">
        <w:rPr>
          <w:rFonts w:eastAsia="Calibri"/>
          <w:szCs w:val="24"/>
        </w:rPr>
        <w:t>4</w:t>
      </w:r>
      <w:r>
        <w:rPr>
          <w:rFonts w:eastAsia="Calibri"/>
          <w:szCs w:val="24"/>
        </w:rPr>
        <w:t>.2.</w:t>
      </w:r>
      <w:r>
        <w:rPr>
          <w:rFonts w:eastAsia="Calibri"/>
          <w:szCs w:val="24"/>
        </w:rPr>
        <w:tab/>
      </w:r>
      <w:r>
        <w:rPr>
          <w:color w:val="000000"/>
          <w:szCs w:val="24"/>
        </w:rPr>
        <w:t xml:space="preserve">naujos iniciatyvos ar nauja projektinė veikla, kurių metu aktyviai ir gausiai įtraukiama </w:t>
      </w:r>
      <w:r w:rsidR="00145121">
        <w:rPr>
          <w:color w:val="000000"/>
          <w:szCs w:val="24"/>
        </w:rPr>
        <w:t>savivaldybės</w:t>
      </w:r>
      <w:r>
        <w:rPr>
          <w:color w:val="000000"/>
          <w:szCs w:val="24"/>
        </w:rPr>
        <w:t xml:space="preserve"> bendruomenė; </w:t>
      </w:r>
    </w:p>
    <w:p w14:paraId="16758075" w14:textId="058F831B" w:rsidR="00E46356" w:rsidRDefault="00E46356">
      <w:pPr>
        <w:ind w:firstLine="709"/>
        <w:jc w:val="both"/>
        <w:rPr>
          <w:szCs w:val="24"/>
        </w:rPr>
      </w:pPr>
      <w:r>
        <w:rPr>
          <w:rFonts w:eastAsia="Calibri"/>
          <w:szCs w:val="24"/>
        </w:rPr>
        <w:t>2</w:t>
      </w:r>
      <w:r w:rsidR="001D364A">
        <w:rPr>
          <w:rFonts w:eastAsia="Calibri"/>
          <w:szCs w:val="24"/>
        </w:rPr>
        <w:t>4</w:t>
      </w:r>
      <w:r>
        <w:rPr>
          <w:rFonts w:eastAsia="Calibri"/>
          <w:szCs w:val="24"/>
        </w:rPr>
        <w:t>.3.</w:t>
      </w:r>
      <w:r>
        <w:rPr>
          <w:rFonts w:eastAsia="Calibri"/>
          <w:szCs w:val="24"/>
        </w:rPr>
        <w:tab/>
      </w:r>
      <w:r>
        <w:rPr>
          <w:color w:val="000000"/>
          <w:szCs w:val="24"/>
        </w:rPr>
        <w:t xml:space="preserve">inovatyvių priemonių, kurios </w:t>
      </w:r>
      <w:r w:rsidR="00145121">
        <w:rPr>
          <w:color w:val="000000"/>
          <w:szCs w:val="24"/>
        </w:rPr>
        <w:t xml:space="preserve">daro </w:t>
      </w:r>
      <w:r>
        <w:rPr>
          <w:color w:val="000000"/>
          <w:szCs w:val="24"/>
        </w:rPr>
        <w:t>reikšming</w:t>
      </w:r>
      <w:r w:rsidR="00145121">
        <w:rPr>
          <w:color w:val="000000"/>
          <w:szCs w:val="24"/>
        </w:rPr>
        <w:t>ą poveikį</w:t>
      </w:r>
      <w:r>
        <w:rPr>
          <w:color w:val="000000"/>
          <w:szCs w:val="24"/>
        </w:rPr>
        <w:t xml:space="preserve"> įstaigos teikiamų paslaugų kokyb</w:t>
      </w:r>
      <w:r w:rsidR="00145121">
        <w:rPr>
          <w:color w:val="000000"/>
          <w:szCs w:val="24"/>
        </w:rPr>
        <w:t>ei</w:t>
      </w:r>
      <w:r>
        <w:rPr>
          <w:color w:val="000000"/>
          <w:szCs w:val="24"/>
        </w:rPr>
        <w:t xml:space="preserve"> ar įstaigos ekonomini</w:t>
      </w:r>
      <w:r w:rsidR="00145121">
        <w:rPr>
          <w:color w:val="000000"/>
          <w:szCs w:val="24"/>
        </w:rPr>
        <w:t>ams</w:t>
      </w:r>
      <w:r>
        <w:rPr>
          <w:color w:val="000000"/>
          <w:szCs w:val="24"/>
        </w:rPr>
        <w:t xml:space="preserve"> rodikli</w:t>
      </w:r>
      <w:r w:rsidR="00145121">
        <w:rPr>
          <w:color w:val="000000"/>
          <w:szCs w:val="24"/>
        </w:rPr>
        <w:t>ams</w:t>
      </w:r>
      <w:r>
        <w:rPr>
          <w:color w:val="000000"/>
          <w:szCs w:val="24"/>
        </w:rPr>
        <w:t>, įdiegimas.</w:t>
      </w:r>
    </w:p>
    <w:p w14:paraId="34CDB4CA" w14:textId="77777777" w:rsidR="00E46356" w:rsidRDefault="00E46356">
      <w:pPr>
        <w:ind w:firstLine="709"/>
        <w:jc w:val="both"/>
        <w:rPr>
          <w:color w:val="000000"/>
          <w:szCs w:val="24"/>
        </w:rPr>
      </w:pPr>
      <w:r>
        <w:rPr>
          <w:rFonts w:eastAsia="Calibri"/>
          <w:color w:val="000000"/>
          <w:szCs w:val="24"/>
        </w:rPr>
        <w:t>2</w:t>
      </w:r>
      <w:r w:rsidR="001D364A">
        <w:rPr>
          <w:rFonts w:eastAsia="Calibri"/>
          <w:color w:val="000000"/>
          <w:szCs w:val="24"/>
        </w:rPr>
        <w:t>5</w:t>
      </w:r>
      <w:r>
        <w:rPr>
          <w:rFonts w:eastAsia="Calibri"/>
          <w:color w:val="000000"/>
          <w:szCs w:val="24"/>
        </w:rPr>
        <w:t>.</w:t>
      </w:r>
      <w:r>
        <w:rPr>
          <w:rFonts w:eastAsia="Calibri"/>
          <w:color w:val="000000"/>
          <w:szCs w:val="24"/>
        </w:rPr>
        <w:tab/>
      </w:r>
      <w:r>
        <w:rPr>
          <w:color w:val="000000"/>
          <w:szCs w:val="24"/>
        </w:rPr>
        <w:t>Skatinimo priemonės vadovui skiriamos Savivaldybės mero potvarkiu įstaigą kuruojančio Savivaldybės administracijos padalinio vadovo ar konkretaus specialisto siūlymu (Sistemos 12.1–12.5 papunkčiai).</w:t>
      </w:r>
    </w:p>
    <w:p w14:paraId="529D6A45" w14:textId="77777777" w:rsidR="00E46356" w:rsidRDefault="00E46356">
      <w:pPr>
        <w:ind w:firstLine="709"/>
        <w:jc w:val="both"/>
        <w:rPr>
          <w:szCs w:val="24"/>
        </w:rPr>
      </w:pPr>
      <w:r>
        <w:rPr>
          <w:rFonts w:eastAsia="Calibri"/>
          <w:szCs w:val="24"/>
        </w:rPr>
        <w:t>2</w:t>
      </w:r>
      <w:r w:rsidR="001D364A">
        <w:rPr>
          <w:rFonts w:eastAsia="Calibri"/>
          <w:szCs w:val="24"/>
        </w:rPr>
        <w:t>6</w:t>
      </w:r>
      <w:r>
        <w:rPr>
          <w:rFonts w:eastAsia="Calibri"/>
          <w:szCs w:val="24"/>
        </w:rPr>
        <w:t>.</w:t>
      </w:r>
      <w:r>
        <w:rPr>
          <w:rFonts w:eastAsia="Calibri"/>
          <w:szCs w:val="24"/>
        </w:rPr>
        <w:tab/>
      </w:r>
      <w:r>
        <w:rPr>
          <w:color w:val="000000"/>
          <w:szCs w:val="24"/>
        </w:rPr>
        <w:t>Vienkartinės piniginės išmokos vadovams mokamos iš įstaigos sutaupytų darbo užmokesčio lėšų.</w:t>
      </w:r>
    </w:p>
    <w:p w14:paraId="7C02BE71" w14:textId="77777777" w:rsidR="00E46356" w:rsidRDefault="00E46356">
      <w:pPr>
        <w:ind w:firstLine="709"/>
        <w:jc w:val="both"/>
        <w:rPr>
          <w:szCs w:val="24"/>
        </w:rPr>
      </w:pPr>
      <w:r>
        <w:rPr>
          <w:rFonts w:eastAsia="Calibri"/>
          <w:szCs w:val="24"/>
        </w:rPr>
        <w:t>2</w:t>
      </w:r>
      <w:r w:rsidR="001D364A">
        <w:rPr>
          <w:rFonts w:eastAsia="Calibri"/>
          <w:szCs w:val="24"/>
        </w:rPr>
        <w:t>7</w:t>
      </w:r>
      <w:r>
        <w:rPr>
          <w:rFonts w:eastAsia="Calibri"/>
          <w:szCs w:val="24"/>
        </w:rPr>
        <w:t>.</w:t>
      </w:r>
      <w:r>
        <w:rPr>
          <w:rFonts w:eastAsia="Calibri"/>
          <w:szCs w:val="24"/>
        </w:rPr>
        <w:tab/>
      </w:r>
      <w:r>
        <w:rPr>
          <w:color w:val="000000"/>
          <w:szCs w:val="24"/>
        </w:rPr>
        <w:t>Vadovas, jeigu buvo nustatyta, kad per paskutinius 6 mėnesius padarė darbo pareigų pažeidimą, gali būti neskatinamas, išskyrus atvejį, kai jo veikla įvertinama kaip viršijanti lūkesčius, o Lietuvos Respublikos v</w:t>
      </w:r>
      <w:r>
        <w:rPr>
          <w:color w:val="000000"/>
          <w:szCs w:val="24"/>
          <w:shd w:val="clear" w:color="auto" w:fill="FFFFFF"/>
        </w:rPr>
        <w:t>iešųjų ir privačių interesų derinimo įstatymo 23 straipsnyje nustatytais atvejais – neskatinamas</w:t>
      </w:r>
      <w:r>
        <w:rPr>
          <w:color w:val="000000"/>
          <w:szCs w:val="24"/>
        </w:rPr>
        <w:t>.</w:t>
      </w:r>
    </w:p>
    <w:p w14:paraId="0B7C0032" w14:textId="77777777" w:rsidR="00E46356" w:rsidRDefault="00E46356">
      <w:pPr>
        <w:jc w:val="center"/>
        <w:rPr>
          <w:b/>
          <w:bCs/>
          <w:szCs w:val="24"/>
        </w:rPr>
      </w:pPr>
      <w:r>
        <w:rPr>
          <w:b/>
          <w:bCs/>
          <w:szCs w:val="24"/>
        </w:rPr>
        <w:lastRenderedPageBreak/>
        <w:t>V SKYRIUS</w:t>
      </w:r>
    </w:p>
    <w:p w14:paraId="2F20395C" w14:textId="77777777" w:rsidR="00E46356" w:rsidRDefault="00E46356">
      <w:pPr>
        <w:jc w:val="center"/>
        <w:rPr>
          <w:b/>
          <w:bCs/>
          <w:szCs w:val="24"/>
        </w:rPr>
      </w:pPr>
      <w:r w:rsidRPr="00CA24BB">
        <w:rPr>
          <w:b/>
          <w:bCs/>
          <w:szCs w:val="24"/>
        </w:rPr>
        <w:t>PAREIGINĖS ALGOS NUSTATYMAS, ATLIKUS TARNYBINĖS VEIKLOS VERTINIMĄ</w:t>
      </w:r>
    </w:p>
    <w:p w14:paraId="024544EF" w14:textId="77777777" w:rsidR="00E46356" w:rsidRDefault="00E46356">
      <w:pPr>
        <w:jc w:val="center"/>
        <w:rPr>
          <w:b/>
          <w:bCs/>
          <w:szCs w:val="24"/>
        </w:rPr>
      </w:pPr>
    </w:p>
    <w:p w14:paraId="36723561" w14:textId="77777777" w:rsidR="00E46356" w:rsidRDefault="00E46356">
      <w:pPr>
        <w:ind w:firstLine="709"/>
        <w:jc w:val="both"/>
        <w:rPr>
          <w:szCs w:val="24"/>
        </w:rPr>
      </w:pPr>
      <w:r>
        <w:rPr>
          <w:rFonts w:eastAsia="Calibri"/>
          <w:szCs w:val="24"/>
        </w:rPr>
        <w:t>2</w:t>
      </w:r>
      <w:r w:rsidR="001D364A">
        <w:rPr>
          <w:rFonts w:eastAsia="Calibri"/>
          <w:szCs w:val="24"/>
        </w:rPr>
        <w:t>8</w:t>
      </w:r>
      <w:r>
        <w:rPr>
          <w:rFonts w:eastAsia="Calibri"/>
          <w:szCs w:val="24"/>
        </w:rPr>
        <w:t>.</w:t>
      </w:r>
      <w:r>
        <w:rPr>
          <w:rFonts w:eastAsia="Calibri"/>
          <w:szCs w:val="24"/>
        </w:rPr>
        <w:tab/>
      </w:r>
      <w:r>
        <w:rPr>
          <w:szCs w:val="24"/>
        </w:rPr>
        <w:t>Vadovų veikla vertinama vadovaujantis Įstatymo bei atitinkamų kitų teisės aktų nustatyta tvarka.</w:t>
      </w:r>
    </w:p>
    <w:p w14:paraId="567698B1" w14:textId="77777777" w:rsidR="00E46356" w:rsidRDefault="001D364A">
      <w:pPr>
        <w:ind w:firstLine="709"/>
        <w:jc w:val="both"/>
        <w:rPr>
          <w:szCs w:val="24"/>
        </w:rPr>
      </w:pPr>
      <w:r>
        <w:rPr>
          <w:rFonts w:eastAsia="Calibri"/>
          <w:szCs w:val="24"/>
        </w:rPr>
        <w:t>29</w:t>
      </w:r>
      <w:r w:rsidR="00E46356">
        <w:rPr>
          <w:rFonts w:eastAsia="Calibri"/>
          <w:szCs w:val="24"/>
        </w:rPr>
        <w:t>.</w:t>
      </w:r>
      <w:r w:rsidR="00E46356">
        <w:rPr>
          <w:rFonts w:eastAsia="Calibri"/>
          <w:szCs w:val="24"/>
        </w:rPr>
        <w:tab/>
      </w:r>
      <w:r w:rsidR="00E46356">
        <w:rPr>
          <w:szCs w:val="24"/>
        </w:rPr>
        <w:t>Kai vadovo tarnybinė veikla įvertinama kaip viršijanti lūkesčius, Savivaldybės mero sprendimu gali būti:</w:t>
      </w:r>
    </w:p>
    <w:p w14:paraId="1ECC8F9A" w14:textId="43000C91" w:rsidR="00E46356" w:rsidRPr="00A87FDD" w:rsidRDefault="001D364A">
      <w:pPr>
        <w:ind w:firstLine="709"/>
        <w:jc w:val="both"/>
        <w:rPr>
          <w:szCs w:val="24"/>
        </w:rPr>
      </w:pPr>
      <w:r w:rsidRPr="00A87FDD">
        <w:rPr>
          <w:rFonts w:eastAsia="Calibri"/>
          <w:szCs w:val="24"/>
        </w:rPr>
        <w:t>29</w:t>
      </w:r>
      <w:r w:rsidR="00E46356" w:rsidRPr="00A87FDD">
        <w:rPr>
          <w:rFonts w:eastAsia="Calibri"/>
          <w:szCs w:val="24"/>
        </w:rPr>
        <w:t>.1.</w:t>
      </w:r>
      <w:r w:rsidR="00E46356" w:rsidRPr="00A87FDD">
        <w:rPr>
          <w:rFonts w:eastAsia="Calibri"/>
          <w:szCs w:val="24"/>
        </w:rPr>
        <w:tab/>
      </w:r>
      <w:r w:rsidR="00E46356" w:rsidRPr="00A87FDD">
        <w:rPr>
          <w:szCs w:val="24"/>
        </w:rPr>
        <w:t xml:space="preserve">vadovui, nurodytam Sistemos 6.1–6.2 papunkčiuose, nustatomas didesnis pareiginės algos koeficientas, </w:t>
      </w:r>
      <w:r w:rsidR="00A87FDD" w:rsidRPr="00A87FDD">
        <w:rPr>
          <w:szCs w:val="24"/>
        </w:rPr>
        <w:t>taikant ne mažiau kaip 0,06 didesnį pareiginės algos koeficientą, tačiau padidintas pareiginės algos koeficientas negali viršyti Įstatymo 2 priede nustatyto pareiginės algos koeficiento, padauginto iš 1,4</w:t>
      </w:r>
      <w:r w:rsidR="00E46356" w:rsidRPr="00A87FDD">
        <w:rPr>
          <w:szCs w:val="24"/>
        </w:rPr>
        <w:t>; vadovui, nurodytam Sistemos 6.3 papunktyje, nustatomas didesnis pareiginės algos koeficientas, taikant ne mažiau kaip 0,06 didesnį pareiginės algos koeficientą, tačiau ne didesnis negu Įstatymo 1 priede nustatytas didžiausias pareiginės algos koeficientas; arba</w:t>
      </w:r>
    </w:p>
    <w:p w14:paraId="28ADBD7F" w14:textId="77777777" w:rsidR="00E46356" w:rsidRDefault="001D364A">
      <w:pPr>
        <w:ind w:firstLine="709"/>
        <w:jc w:val="both"/>
        <w:rPr>
          <w:szCs w:val="24"/>
        </w:rPr>
      </w:pPr>
      <w:r>
        <w:rPr>
          <w:rFonts w:eastAsia="Calibri"/>
          <w:szCs w:val="24"/>
        </w:rPr>
        <w:t>29</w:t>
      </w:r>
      <w:r w:rsidR="00E46356">
        <w:rPr>
          <w:rFonts w:eastAsia="Calibri"/>
          <w:szCs w:val="24"/>
        </w:rPr>
        <w:t>.2.</w:t>
      </w:r>
      <w:r w:rsidR="00E46356">
        <w:rPr>
          <w:rFonts w:eastAsia="Calibri"/>
          <w:szCs w:val="24"/>
        </w:rPr>
        <w:tab/>
      </w:r>
      <w:r w:rsidR="00E46356">
        <w:rPr>
          <w:szCs w:val="24"/>
        </w:rPr>
        <w:t>taikomos Sistemos 23 punkte nustatytos skatinimo priemonės.</w:t>
      </w:r>
    </w:p>
    <w:p w14:paraId="2C4B6D9B" w14:textId="77777777" w:rsidR="00E46356" w:rsidRDefault="00E46356">
      <w:pPr>
        <w:ind w:firstLine="709"/>
        <w:jc w:val="both"/>
        <w:rPr>
          <w:szCs w:val="24"/>
        </w:rPr>
      </w:pPr>
      <w:r>
        <w:rPr>
          <w:rFonts w:eastAsia="Calibri"/>
          <w:szCs w:val="24"/>
        </w:rPr>
        <w:t>3</w:t>
      </w:r>
      <w:r w:rsidR="001D364A">
        <w:rPr>
          <w:rFonts w:eastAsia="Calibri"/>
          <w:szCs w:val="24"/>
        </w:rPr>
        <w:t>0</w:t>
      </w:r>
      <w:r>
        <w:rPr>
          <w:rFonts w:eastAsia="Calibri"/>
          <w:szCs w:val="24"/>
        </w:rPr>
        <w:t>.</w:t>
      </w:r>
      <w:r>
        <w:rPr>
          <w:rFonts w:eastAsia="Calibri"/>
          <w:szCs w:val="24"/>
        </w:rPr>
        <w:tab/>
      </w:r>
      <w:r>
        <w:rPr>
          <w:szCs w:val="24"/>
        </w:rPr>
        <w:t>Kai vadovo veikla įvertinama kaip neatitinkanti lūkesčių, Savivaldybės mero sprendimu gali būti:</w:t>
      </w:r>
    </w:p>
    <w:p w14:paraId="64B89D30" w14:textId="77777777" w:rsidR="00E46356" w:rsidRDefault="00E46356">
      <w:pPr>
        <w:ind w:firstLine="709"/>
        <w:jc w:val="both"/>
        <w:rPr>
          <w:szCs w:val="24"/>
        </w:rPr>
      </w:pPr>
      <w:r>
        <w:rPr>
          <w:rFonts w:eastAsia="Calibri"/>
          <w:szCs w:val="24"/>
        </w:rPr>
        <w:t>3</w:t>
      </w:r>
      <w:r w:rsidR="001D364A">
        <w:rPr>
          <w:rFonts w:eastAsia="Calibri"/>
          <w:szCs w:val="24"/>
        </w:rPr>
        <w:t>0</w:t>
      </w:r>
      <w:r>
        <w:rPr>
          <w:rFonts w:eastAsia="Calibri"/>
          <w:szCs w:val="24"/>
        </w:rPr>
        <w:t>.1.</w:t>
      </w:r>
      <w:r>
        <w:rPr>
          <w:rFonts w:eastAsia="Calibri"/>
          <w:szCs w:val="24"/>
        </w:rPr>
        <w:tab/>
      </w:r>
      <w:r>
        <w:rPr>
          <w:szCs w:val="24"/>
        </w:rPr>
        <w:t>vadovui, nurodytam Sistemos 6.1–6.2 papunkčiuose, nustatomas mažesnis pareiginės algos koeficientas, taikant 0,1 mažesnį pareiginės algos koeficientą; vadovui, nurodytam Sistemos 6.3 papunktyje, nustatomas mažesnis pareiginės algos koeficientas, taikant ne mažiau kaip 0,06 ir ne daugiau kaip 0,18 mažesnį pareiginės algos koeficientą, tačiau ne mažesnis  negu Įstatymo 1 priede nustatytas mažiausias pareiginės algos koeficientas; arba</w:t>
      </w:r>
    </w:p>
    <w:p w14:paraId="19731807" w14:textId="77777777" w:rsidR="00E46356" w:rsidRDefault="00E46356">
      <w:pPr>
        <w:ind w:firstLine="709"/>
        <w:jc w:val="both"/>
        <w:rPr>
          <w:szCs w:val="24"/>
        </w:rPr>
      </w:pPr>
      <w:r>
        <w:rPr>
          <w:rFonts w:eastAsia="Calibri"/>
          <w:szCs w:val="24"/>
        </w:rPr>
        <w:t>3</w:t>
      </w:r>
      <w:r w:rsidR="001D364A">
        <w:rPr>
          <w:rFonts w:eastAsia="Calibri"/>
          <w:szCs w:val="24"/>
        </w:rPr>
        <w:t>0</w:t>
      </w:r>
      <w:r>
        <w:rPr>
          <w:rFonts w:eastAsia="Calibri"/>
          <w:szCs w:val="24"/>
        </w:rPr>
        <w:t>.2.</w:t>
      </w:r>
      <w:r>
        <w:rPr>
          <w:rFonts w:eastAsia="Calibri"/>
          <w:szCs w:val="24"/>
        </w:rPr>
        <w:tab/>
      </w:r>
      <w:r>
        <w:rPr>
          <w:szCs w:val="24"/>
        </w:rPr>
        <w:t>perkeltas į žemesnes pareigas toje pačioje įstaigoje, jei tai neprieštarauja Lietuvos Respublikos viešųjų ir privačių interesų derinimo įstatymo 23 straipsniui, arba</w:t>
      </w:r>
    </w:p>
    <w:p w14:paraId="6F6D72FF" w14:textId="77777777" w:rsidR="00E46356" w:rsidRDefault="00E46356">
      <w:pPr>
        <w:ind w:firstLine="709"/>
        <w:jc w:val="both"/>
        <w:rPr>
          <w:szCs w:val="24"/>
        </w:rPr>
      </w:pPr>
      <w:r>
        <w:rPr>
          <w:rFonts w:eastAsia="Calibri"/>
          <w:szCs w:val="24"/>
        </w:rPr>
        <w:t>3</w:t>
      </w:r>
      <w:r w:rsidR="001D364A">
        <w:rPr>
          <w:rFonts w:eastAsia="Calibri"/>
          <w:szCs w:val="24"/>
        </w:rPr>
        <w:t>0</w:t>
      </w:r>
      <w:r>
        <w:rPr>
          <w:rFonts w:eastAsia="Calibri"/>
          <w:szCs w:val="24"/>
        </w:rPr>
        <w:t>.3.</w:t>
      </w:r>
      <w:r>
        <w:rPr>
          <w:rFonts w:eastAsia="Calibri"/>
          <w:szCs w:val="24"/>
        </w:rPr>
        <w:tab/>
      </w:r>
      <w:r>
        <w:rPr>
          <w:szCs w:val="24"/>
        </w:rPr>
        <w:t>sudaromas ne trumpesnės negu 2 mėnesių ir ne ilgesnės negu 6 mėnesių trukmės vadovo veiklos gerinimo planas.</w:t>
      </w:r>
    </w:p>
    <w:p w14:paraId="54E19227" w14:textId="77777777" w:rsidR="00E46356" w:rsidRDefault="00E46356">
      <w:pPr>
        <w:ind w:firstLine="709"/>
        <w:jc w:val="both"/>
        <w:rPr>
          <w:szCs w:val="24"/>
        </w:rPr>
      </w:pPr>
      <w:r>
        <w:rPr>
          <w:rFonts w:eastAsia="Calibri"/>
          <w:szCs w:val="24"/>
        </w:rPr>
        <w:t>3</w:t>
      </w:r>
      <w:r w:rsidR="001D364A">
        <w:rPr>
          <w:rFonts w:eastAsia="Calibri"/>
          <w:szCs w:val="24"/>
        </w:rPr>
        <w:t>1</w:t>
      </w:r>
      <w:r>
        <w:rPr>
          <w:rFonts w:eastAsia="Calibri"/>
          <w:szCs w:val="24"/>
        </w:rPr>
        <w:t>.</w:t>
      </w:r>
      <w:r>
        <w:rPr>
          <w:rFonts w:eastAsia="Calibri"/>
          <w:szCs w:val="24"/>
        </w:rPr>
        <w:tab/>
      </w:r>
      <w:r>
        <w:rPr>
          <w:szCs w:val="24"/>
        </w:rPr>
        <w:t>Kai vadovo veikla įvertinama kaip atitinkanti lūkesčius, jo teisinė padėtis nesikeičia. Kai vadovo veikla įvertinama kaip iš dalies atitinkanti lūkesčius, jo teisinė padėtis nesikeičia, tačiau jam nustatomas privalomas kvalifikacijos kėlimas.</w:t>
      </w:r>
    </w:p>
    <w:p w14:paraId="6CB0C333" w14:textId="77777777" w:rsidR="00E46356" w:rsidRDefault="00E46356">
      <w:pPr>
        <w:jc w:val="center"/>
        <w:rPr>
          <w:b/>
          <w:bCs/>
          <w:szCs w:val="24"/>
        </w:rPr>
      </w:pPr>
    </w:p>
    <w:p w14:paraId="543D5DFB" w14:textId="77777777" w:rsidR="00E46356" w:rsidRDefault="00E46356">
      <w:pPr>
        <w:jc w:val="center"/>
        <w:rPr>
          <w:b/>
          <w:bCs/>
          <w:szCs w:val="24"/>
        </w:rPr>
      </w:pPr>
      <w:r>
        <w:rPr>
          <w:b/>
          <w:bCs/>
          <w:szCs w:val="24"/>
        </w:rPr>
        <w:t>VI SKYRIUS</w:t>
      </w:r>
    </w:p>
    <w:p w14:paraId="514B5A19" w14:textId="77777777" w:rsidR="00E46356" w:rsidRDefault="00E46356">
      <w:pPr>
        <w:jc w:val="center"/>
        <w:rPr>
          <w:b/>
          <w:bCs/>
          <w:color w:val="000000"/>
        </w:rPr>
      </w:pPr>
      <w:r>
        <w:rPr>
          <w:b/>
          <w:bCs/>
          <w:color w:val="000000"/>
        </w:rPr>
        <w:t>MATERIALINIŲ PAŠALPŲ SKYRIMAS</w:t>
      </w:r>
    </w:p>
    <w:p w14:paraId="52CC4AD8" w14:textId="77777777" w:rsidR="00E46356" w:rsidRDefault="00E46356">
      <w:pPr>
        <w:ind w:firstLine="709"/>
        <w:jc w:val="center"/>
        <w:rPr>
          <w:b/>
          <w:bCs/>
          <w:szCs w:val="24"/>
        </w:rPr>
      </w:pPr>
    </w:p>
    <w:p w14:paraId="0260318A"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2</w:t>
      </w:r>
      <w:r>
        <w:rPr>
          <w:rFonts w:eastAsia="Calibri"/>
          <w:color w:val="000000"/>
          <w:szCs w:val="24"/>
        </w:rPr>
        <w:t>.</w:t>
      </w:r>
      <w:r>
        <w:rPr>
          <w:rFonts w:eastAsia="Calibri"/>
          <w:color w:val="000000"/>
          <w:szCs w:val="24"/>
        </w:rPr>
        <w:tab/>
      </w:r>
      <w:r>
        <w:rPr>
          <w:color w:val="000000"/>
          <w:szCs w:val="24"/>
        </w:rPr>
        <w:t>Vadovams gali būti skiriama materialinė pašalpa, jei jų materialinė būklė tapo sunki dėl:</w:t>
      </w:r>
    </w:p>
    <w:p w14:paraId="3F593248"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2</w:t>
      </w:r>
      <w:r>
        <w:rPr>
          <w:rFonts w:eastAsia="Calibri"/>
          <w:color w:val="000000"/>
          <w:szCs w:val="24"/>
        </w:rPr>
        <w:t>.1.</w:t>
      </w:r>
      <w:r>
        <w:rPr>
          <w:rFonts w:eastAsia="Calibri"/>
          <w:color w:val="000000"/>
          <w:szCs w:val="24"/>
        </w:rPr>
        <w:tab/>
      </w:r>
      <w:r>
        <w:rPr>
          <w:color w:val="000000"/>
          <w:szCs w:val="24"/>
        </w:rPr>
        <w:t>jų pačių ligos;</w:t>
      </w:r>
    </w:p>
    <w:p w14:paraId="5BEAC202"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2</w:t>
      </w:r>
      <w:r>
        <w:rPr>
          <w:rFonts w:eastAsia="Calibri"/>
          <w:color w:val="000000"/>
          <w:szCs w:val="24"/>
        </w:rPr>
        <w:t>.2.</w:t>
      </w:r>
      <w:r>
        <w:rPr>
          <w:rFonts w:eastAsia="Calibri"/>
          <w:color w:val="000000"/>
          <w:szCs w:val="24"/>
        </w:rPr>
        <w:tab/>
      </w:r>
      <w:r>
        <w:rPr>
          <w:color w:val="000000"/>
          <w:szCs w:val="24"/>
        </w:rPr>
        <w:t>jų artimųjų giminaičių, sutuoktinio, partnerio (kai partnerystė įregistruota įstatymų nustatyta tvarka), sugyventinio, jo tėvų, vaikų (įvaikių), brolių (įbrolių), seserų (įseserių), taip pat išlaikytinių, kurių globėjais ar rūpintojais įstatymų nustatyta tvarka yra paskirti, ligos ar mirties;</w:t>
      </w:r>
    </w:p>
    <w:p w14:paraId="5821AD01"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2</w:t>
      </w:r>
      <w:r>
        <w:rPr>
          <w:rFonts w:eastAsia="Calibri"/>
          <w:color w:val="000000"/>
          <w:szCs w:val="24"/>
        </w:rPr>
        <w:t>.3.</w:t>
      </w:r>
      <w:r>
        <w:rPr>
          <w:rFonts w:eastAsia="Calibri"/>
          <w:color w:val="000000"/>
          <w:szCs w:val="24"/>
        </w:rPr>
        <w:tab/>
      </w:r>
      <w:r>
        <w:rPr>
          <w:color w:val="000000"/>
          <w:szCs w:val="24"/>
        </w:rPr>
        <w:t>stichinės nelaimės ar turto netekimo.</w:t>
      </w:r>
    </w:p>
    <w:p w14:paraId="1EF6D6E2"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3</w:t>
      </w:r>
      <w:r>
        <w:rPr>
          <w:rFonts w:eastAsia="Calibri"/>
          <w:color w:val="000000"/>
          <w:szCs w:val="24"/>
        </w:rPr>
        <w:t>.</w:t>
      </w:r>
      <w:r>
        <w:rPr>
          <w:rFonts w:eastAsia="Calibri"/>
          <w:color w:val="000000"/>
          <w:szCs w:val="24"/>
        </w:rPr>
        <w:tab/>
      </w:r>
      <w:r>
        <w:rPr>
          <w:color w:val="000000"/>
          <w:szCs w:val="24"/>
        </w:rPr>
        <w:t>Mirus vadovui materialinė pašalpa išmokama jo artimiesiems.</w:t>
      </w:r>
    </w:p>
    <w:p w14:paraId="7E9E5591"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4</w:t>
      </w:r>
      <w:r>
        <w:rPr>
          <w:rFonts w:eastAsia="Calibri"/>
          <w:color w:val="000000"/>
          <w:szCs w:val="24"/>
        </w:rPr>
        <w:t>.</w:t>
      </w:r>
      <w:r>
        <w:rPr>
          <w:rFonts w:eastAsia="Calibri"/>
          <w:color w:val="000000"/>
          <w:szCs w:val="24"/>
        </w:rPr>
        <w:tab/>
      </w:r>
      <w:r>
        <w:rPr>
          <w:color w:val="000000"/>
          <w:szCs w:val="24"/>
        </w:rPr>
        <w:t>Materialinė pašalpa gali būti skiriama iki 5 minimalių mėnesinių algų (MMA) dydžio.</w:t>
      </w:r>
    </w:p>
    <w:p w14:paraId="1B45A818"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5</w:t>
      </w:r>
      <w:r>
        <w:rPr>
          <w:rFonts w:eastAsia="Calibri"/>
          <w:color w:val="000000"/>
          <w:szCs w:val="24"/>
        </w:rPr>
        <w:t>.</w:t>
      </w:r>
      <w:r>
        <w:rPr>
          <w:rFonts w:eastAsia="Calibri"/>
          <w:color w:val="000000"/>
          <w:szCs w:val="24"/>
        </w:rPr>
        <w:tab/>
      </w:r>
      <w:r>
        <w:rPr>
          <w:color w:val="000000"/>
          <w:szCs w:val="24"/>
        </w:rPr>
        <w:t>Vadovas prašymą dėl materialinės pašalpos skyrimo pateikia Savivaldybės merui. Prie rašytinio prašymo pridedam</w:t>
      </w:r>
      <w:r w:rsidR="001D364A">
        <w:rPr>
          <w:color w:val="000000"/>
          <w:szCs w:val="24"/>
        </w:rPr>
        <w:t>i faktą patvirtinantys dokumentai:</w:t>
      </w:r>
    </w:p>
    <w:p w14:paraId="5A4E637B" w14:textId="233268BF"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5</w:t>
      </w:r>
      <w:r>
        <w:rPr>
          <w:rFonts w:eastAsia="Calibri"/>
          <w:color w:val="000000"/>
          <w:szCs w:val="24"/>
        </w:rPr>
        <w:t>.1.</w:t>
      </w:r>
      <w:r>
        <w:rPr>
          <w:rFonts w:eastAsia="Calibri"/>
          <w:color w:val="000000"/>
          <w:szCs w:val="24"/>
        </w:rPr>
        <w:tab/>
      </w:r>
      <w:r>
        <w:rPr>
          <w:color w:val="000000"/>
          <w:szCs w:val="24"/>
        </w:rPr>
        <w:t>išlaidas patvirtinančių dokumentų (gydymo įstaigos ligos išrašų, receptų, mokėjimo už medicinos paslaugas kvitų ir pan.) kopijas, kai kreipiamasi šios Sistemos 3</w:t>
      </w:r>
      <w:r w:rsidR="00A32C64">
        <w:rPr>
          <w:color w:val="000000"/>
          <w:szCs w:val="24"/>
        </w:rPr>
        <w:t>2</w:t>
      </w:r>
      <w:r>
        <w:rPr>
          <w:color w:val="000000"/>
          <w:szCs w:val="24"/>
        </w:rPr>
        <w:t>.1 papunktyje nurodytu atveju. Šiuo atveju dėl materialinės pašalpos skyrimo turi būti kreipiamasi ne vėliau kaip per 3</w:t>
      </w:r>
      <w:r w:rsidR="00631988">
        <w:rPr>
          <w:color w:val="000000"/>
          <w:szCs w:val="24"/>
        </w:rPr>
        <w:t> </w:t>
      </w:r>
      <w:r>
        <w:rPr>
          <w:color w:val="000000"/>
          <w:szCs w:val="24"/>
        </w:rPr>
        <w:t>mėnesius nuo paskutinio gydymo išlaidas patvirtinančio dokumento išrašymo dienos;</w:t>
      </w:r>
    </w:p>
    <w:p w14:paraId="0C4B3975"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5</w:t>
      </w:r>
      <w:r>
        <w:rPr>
          <w:rFonts w:eastAsia="Calibri"/>
          <w:color w:val="000000"/>
          <w:szCs w:val="24"/>
        </w:rPr>
        <w:t>.2.</w:t>
      </w:r>
      <w:r>
        <w:rPr>
          <w:rFonts w:eastAsia="Calibri"/>
          <w:color w:val="000000"/>
          <w:szCs w:val="24"/>
        </w:rPr>
        <w:tab/>
      </w:r>
      <w:r>
        <w:rPr>
          <w:color w:val="000000"/>
          <w:szCs w:val="24"/>
        </w:rPr>
        <w:t>giminystės ryšį įrodančių dokumentų, išlaidas patvirtinančių dokumentų (gydymo įstaigos ligos išrašų, receptų, mokėjimo už medicinos paslaugas kvitų ir pan.), mirties liudijimo kopijas, kai kreipiamasi šios Sistemos 3</w:t>
      </w:r>
      <w:r w:rsidR="00A32C64">
        <w:rPr>
          <w:color w:val="000000"/>
          <w:szCs w:val="24"/>
        </w:rPr>
        <w:t>2</w:t>
      </w:r>
      <w:r>
        <w:rPr>
          <w:color w:val="000000"/>
          <w:szCs w:val="24"/>
        </w:rPr>
        <w:t>.2 papunktyje nurodytu atveju. Šiuo atveju dėl materialinės pašalpos skyrimo turi būti kreipiamasi ne vėliau kaip per 3 mėnesius nuo paskutinio gydymo išlaidas patvirtinančio dokumento išrašymo dienos ar mirties liudijimo išdavimo dienos;</w:t>
      </w:r>
    </w:p>
    <w:p w14:paraId="3CE7F3D4" w14:textId="77777777" w:rsidR="00E46356" w:rsidRDefault="00E46356">
      <w:pPr>
        <w:ind w:firstLine="709"/>
        <w:jc w:val="both"/>
        <w:rPr>
          <w:color w:val="000000"/>
          <w:szCs w:val="24"/>
        </w:rPr>
      </w:pPr>
      <w:r>
        <w:rPr>
          <w:rFonts w:eastAsia="Calibri"/>
          <w:color w:val="000000"/>
          <w:szCs w:val="24"/>
        </w:rPr>
        <w:lastRenderedPageBreak/>
        <w:t>3</w:t>
      </w:r>
      <w:r w:rsidR="001D364A">
        <w:rPr>
          <w:rFonts w:eastAsia="Calibri"/>
          <w:color w:val="000000"/>
          <w:szCs w:val="24"/>
        </w:rPr>
        <w:t>5</w:t>
      </w:r>
      <w:r>
        <w:rPr>
          <w:rFonts w:eastAsia="Calibri"/>
          <w:color w:val="000000"/>
          <w:szCs w:val="24"/>
        </w:rPr>
        <w:t>.3.</w:t>
      </w:r>
      <w:r>
        <w:rPr>
          <w:rFonts w:eastAsia="Calibri"/>
          <w:color w:val="000000"/>
          <w:szCs w:val="24"/>
        </w:rPr>
        <w:tab/>
      </w:r>
      <w:r>
        <w:rPr>
          <w:color w:val="000000"/>
          <w:szCs w:val="24"/>
        </w:rPr>
        <w:t>dokumentų, patvirtinančių nurodytų aplinkybių buvimą, kopijas, kai kreipiamasi šios Sistemos 3</w:t>
      </w:r>
      <w:r w:rsidR="00A32C64">
        <w:rPr>
          <w:color w:val="000000"/>
          <w:szCs w:val="24"/>
        </w:rPr>
        <w:t>2</w:t>
      </w:r>
      <w:r>
        <w:rPr>
          <w:color w:val="000000"/>
          <w:szCs w:val="24"/>
        </w:rPr>
        <w:t>.3 papunktyje nurodytais atvejais. Nukentėję nuo stichinės nelaimės arba netekę turto, vadovai dėl materialinės pašalpos skyrimo turi kreiptis ne vėliau kaip per 3 mėnesius nuo įvykį patvirtinančios pažymos išdavimo dienos.</w:t>
      </w:r>
    </w:p>
    <w:p w14:paraId="2981D9F1"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6.</w:t>
      </w:r>
      <w:r>
        <w:rPr>
          <w:rFonts w:eastAsia="Calibri"/>
          <w:color w:val="000000"/>
          <w:szCs w:val="24"/>
        </w:rPr>
        <w:tab/>
      </w:r>
      <w:r>
        <w:rPr>
          <w:color w:val="000000"/>
          <w:szCs w:val="24"/>
        </w:rPr>
        <w:t>Materialinė pašalpa skiriama Savivaldybės mero potvarkiu.</w:t>
      </w:r>
    </w:p>
    <w:p w14:paraId="7592C8CA" w14:textId="77777777" w:rsidR="00E46356" w:rsidRDefault="00E46356">
      <w:pPr>
        <w:ind w:firstLine="709"/>
        <w:jc w:val="both"/>
        <w:rPr>
          <w:color w:val="000000"/>
          <w:szCs w:val="24"/>
        </w:rPr>
      </w:pPr>
    </w:p>
    <w:p w14:paraId="1B2DF036" w14:textId="77777777" w:rsidR="00E46356" w:rsidRDefault="00E46356">
      <w:pPr>
        <w:jc w:val="center"/>
        <w:rPr>
          <w:b/>
          <w:bCs/>
          <w:szCs w:val="24"/>
        </w:rPr>
      </w:pPr>
      <w:r>
        <w:rPr>
          <w:b/>
          <w:bCs/>
          <w:szCs w:val="24"/>
        </w:rPr>
        <w:t xml:space="preserve">VII SKYRIUS </w:t>
      </w:r>
    </w:p>
    <w:p w14:paraId="4C6500C9" w14:textId="77777777" w:rsidR="00E46356" w:rsidRDefault="00E46356">
      <w:pPr>
        <w:jc w:val="center"/>
        <w:rPr>
          <w:b/>
          <w:bCs/>
          <w:szCs w:val="24"/>
        </w:rPr>
      </w:pPr>
      <w:r>
        <w:rPr>
          <w:b/>
          <w:bCs/>
          <w:szCs w:val="24"/>
        </w:rPr>
        <w:t>BAIGIAMOSIOS NUOSTATOS</w:t>
      </w:r>
    </w:p>
    <w:p w14:paraId="59DC0F90" w14:textId="77777777" w:rsidR="00E46356" w:rsidRDefault="00E46356">
      <w:pPr>
        <w:ind w:firstLine="709"/>
        <w:jc w:val="both"/>
        <w:rPr>
          <w:color w:val="000000"/>
        </w:rPr>
      </w:pPr>
    </w:p>
    <w:p w14:paraId="6A4DDA68" w14:textId="77777777" w:rsidR="00E46356" w:rsidRDefault="00E46356">
      <w:pPr>
        <w:ind w:firstLine="709"/>
        <w:jc w:val="both"/>
        <w:rPr>
          <w:color w:val="000000"/>
          <w:szCs w:val="24"/>
        </w:rPr>
      </w:pPr>
      <w:r>
        <w:rPr>
          <w:rFonts w:eastAsia="Calibri"/>
          <w:color w:val="000000"/>
          <w:szCs w:val="24"/>
        </w:rPr>
        <w:t>3</w:t>
      </w:r>
      <w:r w:rsidR="001D364A">
        <w:rPr>
          <w:rFonts w:eastAsia="Calibri"/>
          <w:color w:val="000000"/>
          <w:szCs w:val="24"/>
        </w:rPr>
        <w:t>7</w:t>
      </w:r>
      <w:r>
        <w:rPr>
          <w:rFonts w:eastAsia="Calibri"/>
          <w:color w:val="000000"/>
          <w:szCs w:val="24"/>
        </w:rPr>
        <w:t>.</w:t>
      </w:r>
      <w:r>
        <w:rPr>
          <w:rFonts w:eastAsia="Calibri"/>
          <w:color w:val="000000"/>
          <w:szCs w:val="24"/>
        </w:rPr>
        <w:tab/>
      </w:r>
      <w:r>
        <w:rPr>
          <w:color w:val="000000"/>
          <w:szCs w:val="24"/>
        </w:rPr>
        <w:t>Vadovams už darbą poilsio ir švenčių dienomis, nakties ir viršvalandinį darbą, budėjimą atlyginama Lietuvos Respublikos darbo kodekso, Įstatymo nustatyta tvarka.</w:t>
      </w:r>
    </w:p>
    <w:p w14:paraId="01E98544" w14:textId="77777777" w:rsidR="00A31240" w:rsidRDefault="00A31240">
      <w:pPr>
        <w:ind w:firstLine="709"/>
        <w:jc w:val="both"/>
        <w:rPr>
          <w:color w:val="000000"/>
          <w:szCs w:val="24"/>
        </w:rPr>
      </w:pPr>
    </w:p>
    <w:p w14:paraId="745C849A" w14:textId="77777777" w:rsidR="00E46356" w:rsidRDefault="00E46356">
      <w:pPr>
        <w:ind w:left="709"/>
        <w:jc w:val="center"/>
        <w:rPr>
          <w:rFonts w:eastAsia="Calibri"/>
          <w:color w:val="000000"/>
          <w:szCs w:val="24"/>
          <w:lang w:val="en-US"/>
        </w:rPr>
      </w:pPr>
      <w:r>
        <w:rPr>
          <w:rFonts w:eastAsia="Calibri"/>
          <w:color w:val="000000"/>
          <w:szCs w:val="24"/>
          <w:lang w:val="en-US"/>
        </w:rPr>
        <w:t>_____________________</w:t>
      </w:r>
    </w:p>
    <w:sectPr w:rsidR="00E46356" w:rsidSect="00FE401F">
      <w:pgSz w:w="11906" w:h="16838" w:code="9"/>
      <w:pgMar w:top="1134" w:right="567" w:bottom="1134" w:left="1701" w:header="709" w:footer="72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33464" w14:textId="77777777" w:rsidR="009C015C" w:rsidRDefault="009C015C">
      <w:r>
        <w:separator/>
      </w:r>
    </w:p>
  </w:endnote>
  <w:endnote w:type="continuationSeparator" w:id="0">
    <w:p w14:paraId="0BF91F30" w14:textId="77777777" w:rsidR="009C015C" w:rsidRDefault="009C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FE4D" w14:textId="77777777" w:rsidR="00E46356" w:rsidRDefault="00E4635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A8C2" w14:textId="77777777" w:rsidR="00E46356" w:rsidRDefault="00E4635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4702" w14:textId="77777777" w:rsidR="00E46356" w:rsidRDefault="00E46356">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87E29" w14:textId="77777777" w:rsidR="009C015C" w:rsidRDefault="009C015C">
      <w:r>
        <w:separator/>
      </w:r>
    </w:p>
  </w:footnote>
  <w:footnote w:type="continuationSeparator" w:id="0">
    <w:p w14:paraId="422B170A" w14:textId="77777777" w:rsidR="009C015C" w:rsidRDefault="009C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6AAA" w14:textId="77777777" w:rsidR="00E46356" w:rsidRDefault="00E46356">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B69D3" w14:textId="77777777" w:rsidR="00E46356" w:rsidRDefault="00314930">
    <w:pPr>
      <w:tabs>
        <w:tab w:val="center" w:pos="4153"/>
        <w:tab w:val="right" w:pos="8306"/>
      </w:tabs>
      <w:jc w:val="center"/>
    </w:pPr>
    <w:r>
      <w:fldChar w:fldCharType="begin"/>
    </w:r>
    <w:r w:rsidR="00E46356">
      <w:instrText>PAGE   \* MERGEFORMAT</w:instrText>
    </w:r>
    <w:r>
      <w:fldChar w:fldCharType="separate"/>
    </w:r>
    <w:r w:rsidR="009E71F1">
      <w:rPr>
        <w:noProof/>
      </w:rPr>
      <w:t>6</w:t>
    </w:r>
    <w:r>
      <w:fldChar w:fldCharType="end"/>
    </w:r>
  </w:p>
  <w:p w14:paraId="18479B19" w14:textId="77777777" w:rsidR="00E46356" w:rsidRDefault="00E46356">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5C49C" w14:textId="4F07DF65" w:rsidR="00E46356" w:rsidRDefault="00EA12A7">
    <w:pPr>
      <w:tabs>
        <w:tab w:val="center" w:pos="4153"/>
        <w:tab w:val="right" w:pos="830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96A2B"/>
    <w:multiLevelType w:val="hybridMultilevel"/>
    <w:tmpl w:val="6706E6D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495624FD"/>
    <w:multiLevelType w:val="hybridMultilevel"/>
    <w:tmpl w:val="661CA144"/>
    <w:lvl w:ilvl="0" w:tplc="43AC9714">
      <w:start w:val="1"/>
      <w:numFmt w:val="decimal"/>
      <w:lvlText w:val="%1."/>
      <w:lvlJc w:val="left"/>
      <w:pPr>
        <w:ind w:left="1442" w:hanging="732"/>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90107602">
    <w:abstractNumId w:val="0"/>
  </w:num>
  <w:num w:numId="2" w16cid:durableId="16339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6C"/>
    <w:rsid w:val="0007196C"/>
    <w:rsid w:val="00112B7C"/>
    <w:rsid w:val="00136C6F"/>
    <w:rsid w:val="00145121"/>
    <w:rsid w:val="001559C6"/>
    <w:rsid w:val="00196793"/>
    <w:rsid w:val="001C1ECC"/>
    <w:rsid w:val="001D364A"/>
    <w:rsid w:val="002A0583"/>
    <w:rsid w:val="002A60BA"/>
    <w:rsid w:val="002E2235"/>
    <w:rsid w:val="002F1CFD"/>
    <w:rsid w:val="002F593A"/>
    <w:rsid w:val="00303849"/>
    <w:rsid w:val="003104FD"/>
    <w:rsid w:val="00314930"/>
    <w:rsid w:val="003552B3"/>
    <w:rsid w:val="00472146"/>
    <w:rsid w:val="00490356"/>
    <w:rsid w:val="00493CE0"/>
    <w:rsid w:val="00496445"/>
    <w:rsid w:val="005049C9"/>
    <w:rsid w:val="0050721A"/>
    <w:rsid w:val="00554EBC"/>
    <w:rsid w:val="005E40D9"/>
    <w:rsid w:val="005F4575"/>
    <w:rsid w:val="006118DE"/>
    <w:rsid w:val="00631988"/>
    <w:rsid w:val="00646F65"/>
    <w:rsid w:val="006554BA"/>
    <w:rsid w:val="0067305F"/>
    <w:rsid w:val="00674522"/>
    <w:rsid w:val="006830A3"/>
    <w:rsid w:val="007057A6"/>
    <w:rsid w:val="00777CC5"/>
    <w:rsid w:val="007B54D6"/>
    <w:rsid w:val="007F5F0A"/>
    <w:rsid w:val="00804C34"/>
    <w:rsid w:val="008321CE"/>
    <w:rsid w:val="00897E8D"/>
    <w:rsid w:val="008D6A38"/>
    <w:rsid w:val="00992897"/>
    <w:rsid w:val="009C015C"/>
    <w:rsid w:val="009D4986"/>
    <w:rsid w:val="009E71F1"/>
    <w:rsid w:val="009F5B91"/>
    <w:rsid w:val="00A30831"/>
    <w:rsid w:val="00A31240"/>
    <w:rsid w:val="00A32C64"/>
    <w:rsid w:val="00A360CA"/>
    <w:rsid w:val="00A87FDD"/>
    <w:rsid w:val="00AA51F0"/>
    <w:rsid w:val="00AD57FF"/>
    <w:rsid w:val="00B03431"/>
    <w:rsid w:val="00B324B6"/>
    <w:rsid w:val="00B50D6A"/>
    <w:rsid w:val="00B903D4"/>
    <w:rsid w:val="00BD14ED"/>
    <w:rsid w:val="00C54C7B"/>
    <w:rsid w:val="00C74E8B"/>
    <w:rsid w:val="00CA24BB"/>
    <w:rsid w:val="00CF207E"/>
    <w:rsid w:val="00CF739C"/>
    <w:rsid w:val="00DC0191"/>
    <w:rsid w:val="00E46356"/>
    <w:rsid w:val="00EA12A7"/>
    <w:rsid w:val="00ED797A"/>
    <w:rsid w:val="00EE0ADD"/>
    <w:rsid w:val="00EF1F29"/>
    <w:rsid w:val="00F1473B"/>
    <w:rsid w:val="00F32A6D"/>
    <w:rsid w:val="00FE40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1B9D"/>
  <w15:docId w15:val="{08FC7899-E357-425A-83EF-DFCDD2B6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4930"/>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E00271"/>
    <w:rPr>
      <w:color w:val="808080"/>
    </w:rPr>
  </w:style>
  <w:style w:type="character" w:styleId="Hipersaitas">
    <w:name w:val="Hyperlink"/>
    <w:rsid w:val="0067305F"/>
    <w:rPr>
      <w:color w:val="0563C1"/>
      <w:u w:val="single"/>
    </w:rPr>
  </w:style>
  <w:style w:type="character" w:customStyle="1" w:styleId="Neapdorotaspaminjimas1">
    <w:name w:val="Neapdorotas paminėjimas1"/>
    <w:rsid w:val="0067305F"/>
    <w:rPr>
      <w:color w:val="605E5C"/>
      <w:shd w:val="clear" w:color="auto" w:fill="E1DFDD"/>
    </w:rPr>
  </w:style>
  <w:style w:type="character" w:styleId="Komentaronuoroda">
    <w:name w:val="annotation reference"/>
    <w:basedOn w:val="Numatytasispastraiposriftas"/>
    <w:rsid w:val="00A30831"/>
    <w:rPr>
      <w:sz w:val="16"/>
      <w:szCs w:val="16"/>
    </w:rPr>
  </w:style>
  <w:style w:type="paragraph" w:styleId="Komentarotekstas">
    <w:name w:val="annotation text"/>
    <w:basedOn w:val="prastasis"/>
    <w:link w:val="KomentarotekstasDiagrama"/>
    <w:rsid w:val="00A30831"/>
    <w:rPr>
      <w:sz w:val="20"/>
    </w:rPr>
  </w:style>
  <w:style w:type="character" w:customStyle="1" w:styleId="KomentarotekstasDiagrama">
    <w:name w:val="Komentaro tekstas Diagrama"/>
    <w:basedOn w:val="Numatytasispastraiposriftas"/>
    <w:link w:val="Komentarotekstas"/>
    <w:rsid w:val="00A30831"/>
  </w:style>
  <w:style w:type="paragraph" w:styleId="Komentarotema">
    <w:name w:val="annotation subject"/>
    <w:basedOn w:val="Komentarotekstas"/>
    <w:next w:val="Komentarotekstas"/>
    <w:link w:val="KomentarotemaDiagrama"/>
    <w:rsid w:val="00A30831"/>
    <w:rPr>
      <w:b/>
      <w:bCs/>
    </w:rPr>
  </w:style>
  <w:style w:type="character" w:customStyle="1" w:styleId="KomentarotemaDiagrama">
    <w:name w:val="Komentaro tema Diagrama"/>
    <w:basedOn w:val="KomentarotekstasDiagrama"/>
    <w:link w:val="Komentarotema"/>
    <w:rsid w:val="00A30831"/>
    <w:rPr>
      <w:b/>
      <w:bCs/>
    </w:rPr>
  </w:style>
  <w:style w:type="paragraph" w:styleId="Sraopastraipa">
    <w:name w:val="List Paragraph"/>
    <w:basedOn w:val="prastasis"/>
    <w:qFormat/>
    <w:rsid w:val="00A3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1988">
      <w:bodyDiv w:val="1"/>
      <w:marLeft w:val="0"/>
      <w:marRight w:val="0"/>
      <w:marTop w:val="0"/>
      <w:marBottom w:val="0"/>
      <w:divBdr>
        <w:top w:val="none" w:sz="0" w:space="0" w:color="auto"/>
        <w:left w:val="none" w:sz="0" w:space="0" w:color="auto"/>
        <w:bottom w:val="none" w:sz="0" w:space="0" w:color="auto"/>
        <w:right w:val="none" w:sz="0" w:space="0" w:color="auto"/>
      </w:divBdr>
      <w:divsChild>
        <w:div w:id="1094594119">
          <w:marLeft w:val="0"/>
          <w:marRight w:val="0"/>
          <w:marTop w:val="0"/>
          <w:marBottom w:val="0"/>
          <w:divBdr>
            <w:top w:val="none" w:sz="0" w:space="0" w:color="auto"/>
            <w:left w:val="none" w:sz="0" w:space="0" w:color="auto"/>
            <w:bottom w:val="none" w:sz="0" w:space="0" w:color="auto"/>
            <w:right w:val="none" w:sz="0" w:space="0" w:color="auto"/>
          </w:divBdr>
        </w:div>
        <w:div w:id="1950619448">
          <w:marLeft w:val="0"/>
          <w:marRight w:val="0"/>
          <w:marTop w:val="0"/>
          <w:marBottom w:val="0"/>
          <w:divBdr>
            <w:top w:val="none" w:sz="0" w:space="0" w:color="auto"/>
            <w:left w:val="none" w:sz="0" w:space="0" w:color="auto"/>
            <w:bottom w:val="none" w:sz="0" w:space="0" w:color="auto"/>
            <w:right w:val="none" w:sz="0" w:space="0" w:color="auto"/>
          </w:divBdr>
        </w:div>
      </w:divsChild>
    </w:div>
    <w:div w:id="324819861">
      <w:bodyDiv w:val="1"/>
      <w:marLeft w:val="0"/>
      <w:marRight w:val="0"/>
      <w:marTop w:val="0"/>
      <w:marBottom w:val="0"/>
      <w:divBdr>
        <w:top w:val="none" w:sz="0" w:space="0" w:color="auto"/>
        <w:left w:val="none" w:sz="0" w:space="0" w:color="auto"/>
        <w:bottom w:val="none" w:sz="0" w:space="0" w:color="auto"/>
        <w:right w:val="none" w:sz="0" w:space="0" w:color="auto"/>
      </w:divBdr>
    </w:div>
    <w:div w:id="585460037">
      <w:bodyDiv w:val="1"/>
      <w:marLeft w:val="0"/>
      <w:marRight w:val="0"/>
      <w:marTop w:val="0"/>
      <w:marBottom w:val="0"/>
      <w:divBdr>
        <w:top w:val="none" w:sz="0" w:space="0" w:color="auto"/>
        <w:left w:val="none" w:sz="0" w:space="0" w:color="auto"/>
        <w:bottom w:val="none" w:sz="0" w:space="0" w:color="auto"/>
        <w:right w:val="none" w:sz="0" w:space="0" w:color="auto"/>
      </w:divBdr>
      <w:divsChild>
        <w:div w:id="202716719">
          <w:marLeft w:val="0"/>
          <w:marRight w:val="0"/>
          <w:marTop w:val="0"/>
          <w:marBottom w:val="0"/>
          <w:divBdr>
            <w:top w:val="none" w:sz="0" w:space="0" w:color="auto"/>
            <w:left w:val="none" w:sz="0" w:space="0" w:color="auto"/>
            <w:bottom w:val="none" w:sz="0" w:space="0" w:color="auto"/>
            <w:right w:val="none" w:sz="0" w:space="0" w:color="auto"/>
          </w:divBdr>
        </w:div>
        <w:div w:id="944505263">
          <w:marLeft w:val="0"/>
          <w:marRight w:val="0"/>
          <w:marTop w:val="0"/>
          <w:marBottom w:val="0"/>
          <w:divBdr>
            <w:top w:val="none" w:sz="0" w:space="0" w:color="auto"/>
            <w:left w:val="none" w:sz="0" w:space="0" w:color="auto"/>
            <w:bottom w:val="none" w:sz="0" w:space="0" w:color="auto"/>
            <w:right w:val="none" w:sz="0" w:space="0" w:color="auto"/>
          </w:divBdr>
        </w:div>
        <w:div w:id="1207571911">
          <w:marLeft w:val="0"/>
          <w:marRight w:val="0"/>
          <w:marTop w:val="0"/>
          <w:marBottom w:val="0"/>
          <w:divBdr>
            <w:top w:val="none" w:sz="0" w:space="0" w:color="auto"/>
            <w:left w:val="none" w:sz="0" w:space="0" w:color="auto"/>
            <w:bottom w:val="none" w:sz="0" w:space="0" w:color="auto"/>
            <w:right w:val="none" w:sz="0" w:space="0" w:color="auto"/>
          </w:divBdr>
        </w:div>
      </w:divsChild>
    </w:div>
    <w:div w:id="949315576">
      <w:bodyDiv w:val="1"/>
      <w:marLeft w:val="0"/>
      <w:marRight w:val="0"/>
      <w:marTop w:val="0"/>
      <w:marBottom w:val="0"/>
      <w:divBdr>
        <w:top w:val="none" w:sz="0" w:space="0" w:color="auto"/>
        <w:left w:val="none" w:sz="0" w:space="0" w:color="auto"/>
        <w:bottom w:val="none" w:sz="0" w:space="0" w:color="auto"/>
        <w:right w:val="none" w:sz="0" w:space="0" w:color="auto"/>
      </w:divBdr>
      <w:divsChild>
        <w:div w:id="293994561">
          <w:marLeft w:val="0"/>
          <w:marRight w:val="0"/>
          <w:marTop w:val="0"/>
          <w:marBottom w:val="0"/>
          <w:divBdr>
            <w:top w:val="none" w:sz="0" w:space="0" w:color="auto"/>
            <w:left w:val="none" w:sz="0" w:space="0" w:color="auto"/>
            <w:bottom w:val="none" w:sz="0" w:space="0" w:color="auto"/>
            <w:right w:val="none" w:sz="0" w:space="0" w:color="auto"/>
          </w:divBdr>
        </w:div>
        <w:div w:id="504443007">
          <w:marLeft w:val="0"/>
          <w:marRight w:val="0"/>
          <w:marTop w:val="0"/>
          <w:marBottom w:val="0"/>
          <w:divBdr>
            <w:top w:val="none" w:sz="0" w:space="0" w:color="auto"/>
            <w:left w:val="none" w:sz="0" w:space="0" w:color="auto"/>
            <w:bottom w:val="none" w:sz="0" w:space="0" w:color="auto"/>
            <w:right w:val="none" w:sz="0" w:space="0" w:color="auto"/>
          </w:divBdr>
          <w:divsChild>
            <w:div w:id="63065745">
              <w:marLeft w:val="0"/>
              <w:marRight w:val="0"/>
              <w:marTop w:val="0"/>
              <w:marBottom w:val="0"/>
              <w:divBdr>
                <w:top w:val="none" w:sz="0" w:space="0" w:color="auto"/>
                <w:left w:val="none" w:sz="0" w:space="0" w:color="auto"/>
                <w:bottom w:val="none" w:sz="0" w:space="0" w:color="auto"/>
                <w:right w:val="none" w:sz="0" w:space="0" w:color="auto"/>
              </w:divBdr>
            </w:div>
            <w:div w:id="106589248">
              <w:marLeft w:val="0"/>
              <w:marRight w:val="0"/>
              <w:marTop w:val="0"/>
              <w:marBottom w:val="0"/>
              <w:divBdr>
                <w:top w:val="none" w:sz="0" w:space="0" w:color="auto"/>
                <w:left w:val="none" w:sz="0" w:space="0" w:color="auto"/>
                <w:bottom w:val="none" w:sz="0" w:space="0" w:color="auto"/>
                <w:right w:val="none" w:sz="0" w:space="0" w:color="auto"/>
              </w:divBdr>
            </w:div>
            <w:div w:id="255989665">
              <w:marLeft w:val="0"/>
              <w:marRight w:val="0"/>
              <w:marTop w:val="0"/>
              <w:marBottom w:val="0"/>
              <w:divBdr>
                <w:top w:val="none" w:sz="0" w:space="0" w:color="auto"/>
                <w:left w:val="none" w:sz="0" w:space="0" w:color="auto"/>
                <w:bottom w:val="none" w:sz="0" w:space="0" w:color="auto"/>
                <w:right w:val="none" w:sz="0" w:space="0" w:color="auto"/>
              </w:divBdr>
            </w:div>
            <w:div w:id="728381487">
              <w:marLeft w:val="0"/>
              <w:marRight w:val="0"/>
              <w:marTop w:val="0"/>
              <w:marBottom w:val="0"/>
              <w:divBdr>
                <w:top w:val="none" w:sz="0" w:space="0" w:color="auto"/>
                <w:left w:val="none" w:sz="0" w:space="0" w:color="auto"/>
                <w:bottom w:val="none" w:sz="0" w:space="0" w:color="auto"/>
                <w:right w:val="none" w:sz="0" w:space="0" w:color="auto"/>
              </w:divBdr>
            </w:div>
            <w:div w:id="20785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7971">
      <w:bodyDiv w:val="1"/>
      <w:marLeft w:val="0"/>
      <w:marRight w:val="0"/>
      <w:marTop w:val="0"/>
      <w:marBottom w:val="0"/>
      <w:divBdr>
        <w:top w:val="none" w:sz="0" w:space="0" w:color="auto"/>
        <w:left w:val="none" w:sz="0" w:space="0" w:color="auto"/>
        <w:bottom w:val="none" w:sz="0" w:space="0" w:color="auto"/>
        <w:right w:val="none" w:sz="0" w:space="0" w:color="auto"/>
      </w:divBdr>
    </w:div>
    <w:div w:id="1601988358">
      <w:bodyDiv w:val="1"/>
      <w:marLeft w:val="0"/>
      <w:marRight w:val="0"/>
      <w:marTop w:val="0"/>
      <w:marBottom w:val="0"/>
      <w:divBdr>
        <w:top w:val="none" w:sz="0" w:space="0" w:color="auto"/>
        <w:left w:val="none" w:sz="0" w:space="0" w:color="auto"/>
        <w:bottom w:val="none" w:sz="0" w:space="0" w:color="auto"/>
        <w:right w:val="none" w:sz="0" w:space="0" w:color="auto"/>
      </w:divBdr>
      <w:divsChild>
        <w:div w:id="86121629">
          <w:marLeft w:val="0"/>
          <w:marRight w:val="0"/>
          <w:marTop w:val="0"/>
          <w:marBottom w:val="0"/>
          <w:divBdr>
            <w:top w:val="none" w:sz="0" w:space="0" w:color="auto"/>
            <w:left w:val="none" w:sz="0" w:space="0" w:color="auto"/>
            <w:bottom w:val="none" w:sz="0" w:space="0" w:color="auto"/>
            <w:right w:val="none" w:sz="0" w:space="0" w:color="auto"/>
          </w:divBdr>
        </w:div>
        <w:div w:id="208802748">
          <w:marLeft w:val="0"/>
          <w:marRight w:val="0"/>
          <w:marTop w:val="0"/>
          <w:marBottom w:val="0"/>
          <w:divBdr>
            <w:top w:val="none" w:sz="0" w:space="0" w:color="auto"/>
            <w:left w:val="none" w:sz="0" w:space="0" w:color="auto"/>
            <w:bottom w:val="none" w:sz="0" w:space="0" w:color="auto"/>
            <w:right w:val="none" w:sz="0" w:space="0" w:color="auto"/>
          </w:divBdr>
        </w:div>
        <w:div w:id="209389457">
          <w:marLeft w:val="0"/>
          <w:marRight w:val="0"/>
          <w:marTop w:val="0"/>
          <w:marBottom w:val="0"/>
          <w:divBdr>
            <w:top w:val="none" w:sz="0" w:space="0" w:color="auto"/>
            <w:left w:val="none" w:sz="0" w:space="0" w:color="auto"/>
            <w:bottom w:val="none" w:sz="0" w:space="0" w:color="auto"/>
            <w:right w:val="none" w:sz="0" w:space="0" w:color="auto"/>
          </w:divBdr>
        </w:div>
        <w:div w:id="294608412">
          <w:marLeft w:val="0"/>
          <w:marRight w:val="0"/>
          <w:marTop w:val="0"/>
          <w:marBottom w:val="0"/>
          <w:divBdr>
            <w:top w:val="none" w:sz="0" w:space="0" w:color="auto"/>
            <w:left w:val="none" w:sz="0" w:space="0" w:color="auto"/>
            <w:bottom w:val="none" w:sz="0" w:space="0" w:color="auto"/>
            <w:right w:val="none" w:sz="0" w:space="0" w:color="auto"/>
          </w:divBdr>
        </w:div>
        <w:div w:id="361367333">
          <w:marLeft w:val="0"/>
          <w:marRight w:val="0"/>
          <w:marTop w:val="0"/>
          <w:marBottom w:val="0"/>
          <w:divBdr>
            <w:top w:val="none" w:sz="0" w:space="0" w:color="auto"/>
            <w:left w:val="none" w:sz="0" w:space="0" w:color="auto"/>
            <w:bottom w:val="none" w:sz="0" w:space="0" w:color="auto"/>
            <w:right w:val="none" w:sz="0" w:space="0" w:color="auto"/>
          </w:divBdr>
        </w:div>
        <w:div w:id="373697184">
          <w:marLeft w:val="0"/>
          <w:marRight w:val="0"/>
          <w:marTop w:val="0"/>
          <w:marBottom w:val="0"/>
          <w:divBdr>
            <w:top w:val="none" w:sz="0" w:space="0" w:color="auto"/>
            <w:left w:val="none" w:sz="0" w:space="0" w:color="auto"/>
            <w:bottom w:val="none" w:sz="0" w:space="0" w:color="auto"/>
            <w:right w:val="none" w:sz="0" w:space="0" w:color="auto"/>
          </w:divBdr>
        </w:div>
        <w:div w:id="387345926">
          <w:marLeft w:val="0"/>
          <w:marRight w:val="0"/>
          <w:marTop w:val="0"/>
          <w:marBottom w:val="0"/>
          <w:divBdr>
            <w:top w:val="none" w:sz="0" w:space="0" w:color="auto"/>
            <w:left w:val="none" w:sz="0" w:space="0" w:color="auto"/>
            <w:bottom w:val="none" w:sz="0" w:space="0" w:color="auto"/>
            <w:right w:val="none" w:sz="0" w:space="0" w:color="auto"/>
          </w:divBdr>
        </w:div>
        <w:div w:id="437141117">
          <w:marLeft w:val="0"/>
          <w:marRight w:val="0"/>
          <w:marTop w:val="0"/>
          <w:marBottom w:val="0"/>
          <w:divBdr>
            <w:top w:val="none" w:sz="0" w:space="0" w:color="auto"/>
            <w:left w:val="none" w:sz="0" w:space="0" w:color="auto"/>
            <w:bottom w:val="none" w:sz="0" w:space="0" w:color="auto"/>
            <w:right w:val="none" w:sz="0" w:space="0" w:color="auto"/>
          </w:divBdr>
        </w:div>
        <w:div w:id="505052580">
          <w:marLeft w:val="0"/>
          <w:marRight w:val="0"/>
          <w:marTop w:val="0"/>
          <w:marBottom w:val="0"/>
          <w:divBdr>
            <w:top w:val="none" w:sz="0" w:space="0" w:color="auto"/>
            <w:left w:val="none" w:sz="0" w:space="0" w:color="auto"/>
            <w:bottom w:val="none" w:sz="0" w:space="0" w:color="auto"/>
            <w:right w:val="none" w:sz="0" w:space="0" w:color="auto"/>
          </w:divBdr>
        </w:div>
        <w:div w:id="537276965">
          <w:marLeft w:val="0"/>
          <w:marRight w:val="0"/>
          <w:marTop w:val="0"/>
          <w:marBottom w:val="0"/>
          <w:divBdr>
            <w:top w:val="none" w:sz="0" w:space="0" w:color="auto"/>
            <w:left w:val="none" w:sz="0" w:space="0" w:color="auto"/>
            <w:bottom w:val="none" w:sz="0" w:space="0" w:color="auto"/>
            <w:right w:val="none" w:sz="0" w:space="0" w:color="auto"/>
          </w:divBdr>
        </w:div>
        <w:div w:id="541404484">
          <w:marLeft w:val="0"/>
          <w:marRight w:val="0"/>
          <w:marTop w:val="0"/>
          <w:marBottom w:val="0"/>
          <w:divBdr>
            <w:top w:val="none" w:sz="0" w:space="0" w:color="auto"/>
            <w:left w:val="none" w:sz="0" w:space="0" w:color="auto"/>
            <w:bottom w:val="none" w:sz="0" w:space="0" w:color="auto"/>
            <w:right w:val="none" w:sz="0" w:space="0" w:color="auto"/>
          </w:divBdr>
        </w:div>
        <w:div w:id="634723330">
          <w:marLeft w:val="0"/>
          <w:marRight w:val="0"/>
          <w:marTop w:val="0"/>
          <w:marBottom w:val="0"/>
          <w:divBdr>
            <w:top w:val="none" w:sz="0" w:space="0" w:color="auto"/>
            <w:left w:val="none" w:sz="0" w:space="0" w:color="auto"/>
            <w:bottom w:val="none" w:sz="0" w:space="0" w:color="auto"/>
            <w:right w:val="none" w:sz="0" w:space="0" w:color="auto"/>
          </w:divBdr>
        </w:div>
        <w:div w:id="664893321">
          <w:marLeft w:val="0"/>
          <w:marRight w:val="0"/>
          <w:marTop w:val="0"/>
          <w:marBottom w:val="0"/>
          <w:divBdr>
            <w:top w:val="none" w:sz="0" w:space="0" w:color="auto"/>
            <w:left w:val="none" w:sz="0" w:space="0" w:color="auto"/>
            <w:bottom w:val="none" w:sz="0" w:space="0" w:color="auto"/>
            <w:right w:val="none" w:sz="0" w:space="0" w:color="auto"/>
          </w:divBdr>
        </w:div>
        <w:div w:id="688718291">
          <w:marLeft w:val="0"/>
          <w:marRight w:val="0"/>
          <w:marTop w:val="0"/>
          <w:marBottom w:val="0"/>
          <w:divBdr>
            <w:top w:val="none" w:sz="0" w:space="0" w:color="auto"/>
            <w:left w:val="none" w:sz="0" w:space="0" w:color="auto"/>
            <w:bottom w:val="none" w:sz="0" w:space="0" w:color="auto"/>
            <w:right w:val="none" w:sz="0" w:space="0" w:color="auto"/>
          </w:divBdr>
        </w:div>
        <w:div w:id="811287495">
          <w:marLeft w:val="0"/>
          <w:marRight w:val="0"/>
          <w:marTop w:val="0"/>
          <w:marBottom w:val="0"/>
          <w:divBdr>
            <w:top w:val="none" w:sz="0" w:space="0" w:color="auto"/>
            <w:left w:val="none" w:sz="0" w:space="0" w:color="auto"/>
            <w:bottom w:val="none" w:sz="0" w:space="0" w:color="auto"/>
            <w:right w:val="none" w:sz="0" w:space="0" w:color="auto"/>
          </w:divBdr>
        </w:div>
        <w:div w:id="835267109">
          <w:marLeft w:val="0"/>
          <w:marRight w:val="0"/>
          <w:marTop w:val="0"/>
          <w:marBottom w:val="0"/>
          <w:divBdr>
            <w:top w:val="none" w:sz="0" w:space="0" w:color="auto"/>
            <w:left w:val="none" w:sz="0" w:space="0" w:color="auto"/>
            <w:bottom w:val="none" w:sz="0" w:space="0" w:color="auto"/>
            <w:right w:val="none" w:sz="0" w:space="0" w:color="auto"/>
          </w:divBdr>
        </w:div>
        <w:div w:id="878856296">
          <w:marLeft w:val="0"/>
          <w:marRight w:val="0"/>
          <w:marTop w:val="0"/>
          <w:marBottom w:val="0"/>
          <w:divBdr>
            <w:top w:val="none" w:sz="0" w:space="0" w:color="auto"/>
            <w:left w:val="none" w:sz="0" w:space="0" w:color="auto"/>
            <w:bottom w:val="none" w:sz="0" w:space="0" w:color="auto"/>
            <w:right w:val="none" w:sz="0" w:space="0" w:color="auto"/>
          </w:divBdr>
        </w:div>
        <w:div w:id="899096112">
          <w:marLeft w:val="0"/>
          <w:marRight w:val="0"/>
          <w:marTop w:val="0"/>
          <w:marBottom w:val="0"/>
          <w:divBdr>
            <w:top w:val="none" w:sz="0" w:space="0" w:color="auto"/>
            <w:left w:val="none" w:sz="0" w:space="0" w:color="auto"/>
            <w:bottom w:val="none" w:sz="0" w:space="0" w:color="auto"/>
            <w:right w:val="none" w:sz="0" w:space="0" w:color="auto"/>
          </w:divBdr>
        </w:div>
        <w:div w:id="960306614">
          <w:marLeft w:val="0"/>
          <w:marRight w:val="0"/>
          <w:marTop w:val="0"/>
          <w:marBottom w:val="0"/>
          <w:divBdr>
            <w:top w:val="none" w:sz="0" w:space="0" w:color="auto"/>
            <w:left w:val="none" w:sz="0" w:space="0" w:color="auto"/>
            <w:bottom w:val="none" w:sz="0" w:space="0" w:color="auto"/>
            <w:right w:val="none" w:sz="0" w:space="0" w:color="auto"/>
          </w:divBdr>
        </w:div>
        <w:div w:id="1043865603">
          <w:marLeft w:val="0"/>
          <w:marRight w:val="0"/>
          <w:marTop w:val="0"/>
          <w:marBottom w:val="0"/>
          <w:divBdr>
            <w:top w:val="none" w:sz="0" w:space="0" w:color="auto"/>
            <w:left w:val="none" w:sz="0" w:space="0" w:color="auto"/>
            <w:bottom w:val="none" w:sz="0" w:space="0" w:color="auto"/>
            <w:right w:val="none" w:sz="0" w:space="0" w:color="auto"/>
          </w:divBdr>
        </w:div>
        <w:div w:id="1055930785">
          <w:marLeft w:val="0"/>
          <w:marRight w:val="0"/>
          <w:marTop w:val="0"/>
          <w:marBottom w:val="0"/>
          <w:divBdr>
            <w:top w:val="none" w:sz="0" w:space="0" w:color="auto"/>
            <w:left w:val="none" w:sz="0" w:space="0" w:color="auto"/>
            <w:bottom w:val="none" w:sz="0" w:space="0" w:color="auto"/>
            <w:right w:val="none" w:sz="0" w:space="0" w:color="auto"/>
          </w:divBdr>
        </w:div>
        <w:div w:id="1128275986">
          <w:marLeft w:val="0"/>
          <w:marRight w:val="0"/>
          <w:marTop w:val="0"/>
          <w:marBottom w:val="0"/>
          <w:divBdr>
            <w:top w:val="none" w:sz="0" w:space="0" w:color="auto"/>
            <w:left w:val="none" w:sz="0" w:space="0" w:color="auto"/>
            <w:bottom w:val="none" w:sz="0" w:space="0" w:color="auto"/>
            <w:right w:val="none" w:sz="0" w:space="0" w:color="auto"/>
          </w:divBdr>
        </w:div>
        <w:div w:id="1209417643">
          <w:marLeft w:val="0"/>
          <w:marRight w:val="0"/>
          <w:marTop w:val="0"/>
          <w:marBottom w:val="0"/>
          <w:divBdr>
            <w:top w:val="none" w:sz="0" w:space="0" w:color="auto"/>
            <w:left w:val="none" w:sz="0" w:space="0" w:color="auto"/>
            <w:bottom w:val="none" w:sz="0" w:space="0" w:color="auto"/>
            <w:right w:val="none" w:sz="0" w:space="0" w:color="auto"/>
          </w:divBdr>
        </w:div>
        <w:div w:id="1253201746">
          <w:marLeft w:val="0"/>
          <w:marRight w:val="0"/>
          <w:marTop w:val="0"/>
          <w:marBottom w:val="0"/>
          <w:divBdr>
            <w:top w:val="none" w:sz="0" w:space="0" w:color="auto"/>
            <w:left w:val="none" w:sz="0" w:space="0" w:color="auto"/>
            <w:bottom w:val="none" w:sz="0" w:space="0" w:color="auto"/>
            <w:right w:val="none" w:sz="0" w:space="0" w:color="auto"/>
          </w:divBdr>
        </w:div>
        <w:div w:id="1303536637">
          <w:marLeft w:val="0"/>
          <w:marRight w:val="0"/>
          <w:marTop w:val="0"/>
          <w:marBottom w:val="0"/>
          <w:divBdr>
            <w:top w:val="none" w:sz="0" w:space="0" w:color="auto"/>
            <w:left w:val="none" w:sz="0" w:space="0" w:color="auto"/>
            <w:bottom w:val="none" w:sz="0" w:space="0" w:color="auto"/>
            <w:right w:val="none" w:sz="0" w:space="0" w:color="auto"/>
          </w:divBdr>
        </w:div>
        <w:div w:id="1334256325">
          <w:marLeft w:val="0"/>
          <w:marRight w:val="0"/>
          <w:marTop w:val="0"/>
          <w:marBottom w:val="0"/>
          <w:divBdr>
            <w:top w:val="none" w:sz="0" w:space="0" w:color="auto"/>
            <w:left w:val="none" w:sz="0" w:space="0" w:color="auto"/>
            <w:bottom w:val="none" w:sz="0" w:space="0" w:color="auto"/>
            <w:right w:val="none" w:sz="0" w:space="0" w:color="auto"/>
          </w:divBdr>
        </w:div>
        <w:div w:id="1448306474">
          <w:marLeft w:val="0"/>
          <w:marRight w:val="0"/>
          <w:marTop w:val="0"/>
          <w:marBottom w:val="0"/>
          <w:divBdr>
            <w:top w:val="none" w:sz="0" w:space="0" w:color="auto"/>
            <w:left w:val="none" w:sz="0" w:space="0" w:color="auto"/>
            <w:bottom w:val="none" w:sz="0" w:space="0" w:color="auto"/>
            <w:right w:val="none" w:sz="0" w:space="0" w:color="auto"/>
          </w:divBdr>
        </w:div>
        <w:div w:id="1480268370">
          <w:marLeft w:val="0"/>
          <w:marRight w:val="0"/>
          <w:marTop w:val="0"/>
          <w:marBottom w:val="0"/>
          <w:divBdr>
            <w:top w:val="none" w:sz="0" w:space="0" w:color="auto"/>
            <w:left w:val="none" w:sz="0" w:space="0" w:color="auto"/>
            <w:bottom w:val="none" w:sz="0" w:space="0" w:color="auto"/>
            <w:right w:val="none" w:sz="0" w:space="0" w:color="auto"/>
          </w:divBdr>
        </w:div>
        <w:div w:id="1565334135">
          <w:marLeft w:val="0"/>
          <w:marRight w:val="0"/>
          <w:marTop w:val="0"/>
          <w:marBottom w:val="0"/>
          <w:divBdr>
            <w:top w:val="none" w:sz="0" w:space="0" w:color="auto"/>
            <w:left w:val="none" w:sz="0" w:space="0" w:color="auto"/>
            <w:bottom w:val="none" w:sz="0" w:space="0" w:color="auto"/>
            <w:right w:val="none" w:sz="0" w:space="0" w:color="auto"/>
          </w:divBdr>
        </w:div>
        <w:div w:id="1607807822">
          <w:marLeft w:val="0"/>
          <w:marRight w:val="0"/>
          <w:marTop w:val="0"/>
          <w:marBottom w:val="0"/>
          <w:divBdr>
            <w:top w:val="none" w:sz="0" w:space="0" w:color="auto"/>
            <w:left w:val="none" w:sz="0" w:space="0" w:color="auto"/>
            <w:bottom w:val="none" w:sz="0" w:space="0" w:color="auto"/>
            <w:right w:val="none" w:sz="0" w:space="0" w:color="auto"/>
          </w:divBdr>
        </w:div>
        <w:div w:id="1716389642">
          <w:marLeft w:val="0"/>
          <w:marRight w:val="0"/>
          <w:marTop w:val="0"/>
          <w:marBottom w:val="0"/>
          <w:divBdr>
            <w:top w:val="none" w:sz="0" w:space="0" w:color="auto"/>
            <w:left w:val="none" w:sz="0" w:space="0" w:color="auto"/>
            <w:bottom w:val="none" w:sz="0" w:space="0" w:color="auto"/>
            <w:right w:val="none" w:sz="0" w:space="0" w:color="auto"/>
          </w:divBdr>
        </w:div>
        <w:div w:id="1760760547">
          <w:marLeft w:val="0"/>
          <w:marRight w:val="0"/>
          <w:marTop w:val="0"/>
          <w:marBottom w:val="0"/>
          <w:divBdr>
            <w:top w:val="none" w:sz="0" w:space="0" w:color="auto"/>
            <w:left w:val="none" w:sz="0" w:space="0" w:color="auto"/>
            <w:bottom w:val="none" w:sz="0" w:space="0" w:color="auto"/>
            <w:right w:val="none" w:sz="0" w:space="0" w:color="auto"/>
          </w:divBdr>
        </w:div>
        <w:div w:id="1810319314">
          <w:marLeft w:val="0"/>
          <w:marRight w:val="0"/>
          <w:marTop w:val="0"/>
          <w:marBottom w:val="0"/>
          <w:divBdr>
            <w:top w:val="none" w:sz="0" w:space="0" w:color="auto"/>
            <w:left w:val="none" w:sz="0" w:space="0" w:color="auto"/>
            <w:bottom w:val="none" w:sz="0" w:space="0" w:color="auto"/>
            <w:right w:val="none" w:sz="0" w:space="0" w:color="auto"/>
          </w:divBdr>
        </w:div>
        <w:div w:id="1851408256">
          <w:marLeft w:val="0"/>
          <w:marRight w:val="0"/>
          <w:marTop w:val="0"/>
          <w:marBottom w:val="0"/>
          <w:divBdr>
            <w:top w:val="none" w:sz="0" w:space="0" w:color="auto"/>
            <w:left w:val="none" w:sz="0" w:space="0" w:color="auto"/>
            <w:bottom w:val="none" w:sz="0" w:space="0" w:color="auto"/>
            <w:right w:val="none" w:sz="0" w:space="0" w:color="auto"/>
          </w:divBdr>
        </w:div>
        <w:div w:id="1874803447">
          <w:marLeft w:val="0"/>
          <w:marRight w:val="0"/>
          <w:marTop w:val="0"/>
          <w:marBottom w:val="0"/>
          <w:divBdr>
            <w:top w:val="none" w:sz="0" w:space="0" w:color="auto"/>
            <w:left w:val="none" w:sz="0" w:space="0" w:color="auto"/>
            <w:bottom w:val="none" w:sz="0" w:space="0" w:color="auto"/>
            <w:right w:val="none" w:sz="0" w:space="0" w:color="auto"/>
          </w:divBdr>
        </w:div>
        <w:div w:id="1886284251">
          <w:marLeft w:val="0"/>
          <w:marRight w:val="0"/>
          <w:marTop w:val="0"/>
          <w:marBottom w:val="0"/>
          <w:divBdr>
            <w:top w:val="none" w:sz="0" w:space="0" w:color="auto"/>
            <w:left w:val="none" w:sz="0" w:space="0" w:color="auto"/>
            <w:bottom w:val="none" w:sz="0" w:space="0" w:color="auto"/>
            <w:right w:val="none" w:sz="0" w:space="0" w:color="auto"/>
          </w:divBdr>
        </w:div>
        <w:div w:id="1991980221">
          <w:marLeft w:val="0"/>
          <w:marRight w:val="0"/>
          <w:marTop w:val="0"/>
          <w:marBottom w:val="0"/>
          <w:divBdr>
            <w:top w:val="none" w:sz="0" w:space="0" w:color="auto"/>
            <w:left w:val="none" w:sz="0" w:space="0" w:color="auto"/>
            <w:bottom w:val="none" w:sz="0" w:space="0" w:color="auto"/>
            <w:right w:val="none" w:sz="0" w:space="0" w:color="auto"/>
          </w:divBdr>
        </w:div>
        <w:div w:id="2022582860">
          <w:marLeft w:val="0"/>
          <w:marRight w:val="0"/>
          <w:marTop w:val="0"/>
          <w:marBottom w:val="0"/>
          <w:divBdr>
            <w:top w:val="none" w:sz="0" w:space="0" w:color="auto"/>
            <w:left w:val="none" w:sz="0" w:space="0" w:color="auto"/>
            <w:bottom w:val="none" w:sz="0" w:space="0" w:color="auto"/>
            <w:right w:val="none" w:sz="0" w:space="0" w:color="auto"/>
          </w:divBdr>
        </w:div>
        <w:div w:id="2075468353">
          <w:marLeft w:val="0"/>
          <w:marRight w:val="0"/>
          <w:marTop w:val="0"/>
          <w:marBottom w:val="0"/>
          <w:divBdr>
            <w:top w:val="none" w:sz="0" w:space="0" w:color="auto"/>
            <w:left w:val="none" w:sz="0" w:space="0" w:color="auto"/>
            <w:bottom w:val="none" w:sz="0" w:space="0" w:color="auto"/>
            <w:right w:val="none" w:sz="0" w:space="0" w:color="auto"/>
          </w:divBdr>
        </w:div>
        <w:div w:id="2104911535">
          <w:marLeft w:val="0"/>
          <w:marRight w:val="0"/>
          <w:marTop w:val="0"/>
          <w:marBottom w:val="0"/>
          <w:divBdr>
            <w:top w:val="none" w:sz="0" w:space="0" w:color="auto"/>
            <w:left w:val="none" w:sz="0" w:space="0" w:color="auto"/>
            <w:bottom w:val="none" w:sz="0" w:space="0" w:color="auto"/>
            <w:right w:val="none" w:sz="0" w:space="0" w:color="auto"/>
          </w:divBdr>
        </w:div>
      </w:divsChild>
    </w:div>
    <w:div w:id="1810438375">
      <w:bodyDiv w:val="1"/>
      <w:marLeft w:val="0"/>
      <w:marRight w:val="0"/>
      <w:marTop w:val="0"/>
      <w:marBottom w:val="0"/>
      <w:divBdr>
        <w:top w:val="none" w:sz="0" w:space="0" w:color="auto"/>
        <w:left w:val="none" w:sz="0" w:space="0" w:color="auto"/>
        <w:bottom w:val="none" w:sz="0" w:space="0" w:color="auto"/>
        <w:right w:val="none" w:sz="0" w:space="0" w:color="auto"/>
      </w:divBdr>
      <w:divsChild>
        <w:div w:id="956791416">
          <w:marLeft w:val="0"/>
          <w:marRight w:val="0"/>
          <w:marTop w:val="0"/>
          <w:marBottom w:val="0"/>
          <w:divBdr>
            <w:top w:val="none" w:sz="0" w:space="0" w:color="auto"/>
            <w:left w:val="none" w:sz="0" w:space="0" w:color="auto"/>
            <w:bottom w:val="none" w:sz="0" w:space="0" w:color="auto"/>
            <w:right w:val="none" w:sz="0" w:space="0" w:color="auto"/>
          </w:divBdr>
          <w:divsChild>
            <w:div w:id="97678606">
              <w:marLeft w:val="0"/>
              <w:marRight w:val="0"/>
              <w:marTop w:val="0"/>
              <w:marBottom w:val="0"/>
              <w:divBdr>
                <w:top w:val="none" w:sz="0" w:space="0" w:color="auto"/>
                <w:left w:val="none" w:sz="0" w:space="0" w:color="auto"/>
                <w:bottom w:val="none" w:sz="0" w:space="0" w:color="auto"/>
                <w:right w:val="none" w:sz="0" w:space="0" w:color="auto"/>
              </w:divBdr>
            </w:div>
            <w:div w:id="714813603">
              <w:marLeft w:val="0"/>
              <w:marRight w:val="0"/>
              <w:marTop w:val="0"/>
              <w:marBottom w:val="0"/>
              <w:divBdr>
                <w:top w:val="none" w:sz="0" w:space="0" w:color="auto"/>
                <w:left w:val="none" w:sz="0" w:space="0" w:color="auto"/>
                <w:bottom w:val="none" w:sz="0" w:space="0" w:color="auto"/>
                <w:right w:val="none" w:sz="0" w:space="0" w:color="auto"/>
              </w:divBdr>
            </w:div>
            <w:div w:id="1250581067">
              <w:marLeft w:val="0"/>
              <w:marRight w:val="0"/>
              <w:marTop w:val="0"/>
              <w:marBottom w:val="0"/>
              <w:divBdr>
                <w:top w:val="none" w:sz="0" w:space="0" w:color="auto"/>
                <w:left w:val="none" w:sz="0" w:space="0" w:color="auto"/>
                <w:bottom w:val="none" w:sz="0" w:space="0" w:color="auto"/>
                <w:right w:val="none" w:sz="0" w:space="0" w:color="auto"/>
              </w:divBdr>
            </w:div>
            <w:div w:id="1779712297">
              <w:marLeft w:val="0"/>
              <w:marRight w:val="0"/>
              <w:marTop w:val="0"/>
              <w:marBottom w:val="0"/>
              <w:divBdr>
                <w:top w:val="none" w:sz="0" w:space="0" w:color="auto"/>
                <w:left w:val="none" w:sz="0" w:space="0" w:color="auto"/>
                <w:bottom w:val="none" w:sz="0" w:space="0" w:color="auto"/>
                <w:right w:val="none" w:sz="0" w:space="0" w:color="auto"/>
              </w:divBdr>
            </w:div>
            <w:div w:id="1854879502">
              <w:marLeft w:val="0"/>
              <w:marRight w:val="0"/>
              <w:marTop w:val="0"/>
              <w:marBottom w:val="0"/>
              <w:divBdr>
                <w:top w:val="none" w:sz="0" w:space="0" w:color="auto"/>
                <w:left w:val="none" w:sz="0" w:space="0" w:color="auto"/>
                <w:bottom w:val="none" w:sz="0" w:space="0" w:color="auto"/>
                <w:right w:val="none" w:sz="0" w:space="0" w:color="auto"/>
              </w:divBdr>
            </w:div>
          </w:divsChild>
        </w:div>
        <w:div w:id="1367295440">
          <w:marLeft w:val="0"/>
          <w:marRight w:val="0"/>
          <w:marTop w:val="0"/>
          <w:marBottom w:val="0"/>
          <w:divBdr>
            <w:top w:val="none" w:sz="0" w:space="0" w:color="auto"/>
            <w:left w:val="none" w:sz="0" w:space="0" w:color="auto"/>
            <w:bottom w:val="none" w:sz="0" w:space="0" w:color="auto"/>
            <w:right w:val="none" w:sz="0" w:space="0" w:color="auto"/>
          </w:divBdr>
        </w:div>
        <w:div w:id="1869949960">
          <w:marLeft w:val="0"/>
          <w:marRight w:val="0"/>
          <w:marTop w:val="0"/>
          <w:marBottom w:val="0"/>
          <w:divBdr>
            <w:top w:val="none" w:sz="0" w:space="0" w:color="auto"/>
            <w:left w:val="none" w:sz="0" w:space="0" w:color="auto"/>
            <w:bottom w:val="none" w:sz="0" w:space="0" w:color="auto"/>
            <w:right w:val="none" w:sz="0" w:space="0" w:color="auto"/>
          </w:divBdr>
        </w:div>
      </w:divsChild>
    </w:div>
    <w:div w:id="1891720952">
      <w:bodyDiv w:val="1"/>
      <w:marLeft w:val="0"/>
      <w:marRight w:val="0"/>
      <w:marTop w:val="0"/>
      <w:marBottom w:val="0"/>
      <w:divBdr>
        <w:top w:val="none" w:sz="0" w:space="0" w:color="auto"/>
        <w:left w:val="none" w:sz="0" w:space="0" w:color="auto"/>
        <w:bottom w:val="none" w:sz="0" w:space="0" w:color="auto"/>
        <w:right w:val="none" w:sz="0" w:space="0" w:color="auto"/>
      </w:divBdr>
      <w:divsChild>
        <w:div w:id="359355274">
          <w:marLeft w:val="0"/>
          <w:marRight w:val="0"/>
          <w:marTop w:val="0"/>
          <w:marBottom w:val="0"/>
          <w:divBdr>
            <w:top w:val="none" w:sz="0" w:space="0" w:color="auto"/>
            <w:left w:val="none" w:sz="0" w:space="0" w:color="auto"/>
            <w:bottom w:val="none" w:sz="0" w:space="0" w:color="auto"/>
            <w:right w:val="none" w:sz="0" w:space="0" w:color="auto"/>
          </w:divBdr>
          <w:divsChild>
            <w:div w:id="203832385">
              <w:marLeft w:val="0"/>
              <w:marRight w:val="0"/>
              <w:marTop w:val="0"/>
              <w:marBottom w:val="0"/>
              <w:divBdr>
                <w:top w:val="none" w:sz="0" w:space="0" w:color="auto"/>
                <w:left w:val="none" w:sz="0" w:space="0" w:color="auto"/>
                <w:bottom w:val="none" w:sz="0" w:space="0" w:color="auto"/>
                <w:right w:val="none" w:sz="0" w:space="0" w:color="auto"/>
              </w:divBdr>
            </w:div>
            <w:div w:id="293290888">
              <w:marLeft w:val="0"/>
              <w:marRight w:val="0"/>
              <w:marTop w:val="0"/>
              <w:marBottom w:val="0"/>
              <w:divBdr>
                <w:top w:val="none" w:sz="0" w:space="0" w:color="auto"/>
                <w:left w:val="none" w:sz="0" w:space="0" w:color="auto"/>
                <w:bottom w:val="none" w:sz="0" w:space="0" w:color="auto"/>
                <w:right w:val="none" w:sz="0" w:space="0" w:color="auto"/>
              </w:divBdr>
            </w:div>
            <w:div w:id="555094131">
              <w:marLeft w:val="0"/>
              <w:marRight w:val="0"/>
              <w:marTop w:val="0"/>
              <w:marBottom w:val="0"/>
              <w:divBdr>
                <w:top w:val="none" w:sz="0" w:space="0" w:color="auto"/>
                <w:left w:val="none" w:sz="0" w:space="0" w:color="auto"/>
                <w:bottom w:val="none" w:sz="0" w:space="0" w:color="auto"/>
                <w:right w:val="none" w:sz="0" w:space="0" w:color="auto"/>
              </w:divBdr>
              <w:divsChild>
                <w:div w:id="1253320536">
                  <w:marLeft w:val="0"/>
                  <w:marRight w:val="0"/>
                  <w:marTop w:val="0"/>
                  <w:marBottom w:val="0"/>
                  <w:divBdr>
                    <w:top w:val="none" w:sz="0" w:space="0" w:color="auto"/>
                    <w:left w:val="none" w:sz="0" w:space="0" w:color="auto"/>
                    <w:bottom w:val="none" w:sz="0" w:space="0" w:color="auto"/>
                    <w:right w:val="none" w:sz="0" w:space="0" w:color="auto"/>
                  </w:divBdr>
                </w:div>
                <w:div w:id="1346440604">
                  <w:marLeft w:val="0"/>
                  <w:marRight w:val="0"/>
                  <w:marTop w:val="0"/>
                  <w:marBottom w:val="0"/>
                  <w:divBdr>
                    <w:top w:val="none" w:sz="0" w:space="0" w:color="auto"/>
                    <w:left w:val="none" w:sz="0" w:space="0" w:color="auto"/>
                    <w:bottom w:val="none" w:sz="0" w:space="0" w:color="auto"/>
                    <w:right w:val="none" w:sz="0" w:space="0" w:color="auto"/>
                  </w:divBdr>
                </w:div>
                <w:div w:id="1742213186">
                  <w:marLeft w:val="0"/>
                  <w:marRight w:val="0"/>
                  <w:marTop w:val="0"/>
                  <w:marBottom w:val="0"/>
                  <w:divBdr>
                    <w:top w:val="none" w:sz="0" w:space="0" w:color="auto"/>
                    <w:left w:val="none" w:sz="0" w:space="0" w:color="auto"/>
                    <w:bottom w:val="none" w:sz="0" w:space="0" w:color="auto"/>
                    <w:right w:val="none" w:sz="0" w:space="0" w:color="auto"/>
                  </w:divBdr>
                </w:div>
              </w:divsChild>
            </w:div>
            <w:div w:id="1143766196">
              <w:marLeft w:val="0"/>
              <w:marRight w:val="0"/>
              <w:marTop w:val="0"/>
              <w:marBottom w:val="0"/>
              <w:divBdr>
                <w:top w:val="none" w:sz="0" w:space="0" w:color="auto"/>
                <w:left w:val="none" w:sz="0" w:space="0" w:color="auto"/>
                <w:bottom w:val="none" w:sz="0" w:space="0" w:color="auto"/>
                <w:right w:val="none" w:sz="0" w:space="0" w:color="auto"/>
              </w:divBdr>
            </w:div>
            <w:div w:id="1206603278">
              <w:marLeft w:val="0"/>
              <w:marRight w:val="0"/>
              <w:marTop w:val="0"/>
              <w:marBottom w:val="0"/>
              <w:divBdr>
                <w:top w:val="none" w:sz="0" w:space="0" w:color="auto"/>
                <w:left w:val="none" w:sz="0" w:space="0" w:color="auto"/>
                <w:bottom w:val="none" w:sz="0" w:space="0" w:color="auto"/>
                <w:right w:val="none" w:sz="0" w:space="0" w:color="auto"/>
              </w:divBdr>
              <w:divsChild>
                <w:div w:id="677924172">
                  <w:marLeft w:val="0"/>
                  <w:marRight w:val="0"/>
                  <w:marTop w:val="0"/>
                  <w:marBottom w:val="0"/>
                  <w:divBdr>
                    <w:top w:val="none" w:sz="0" w:space="0" w:color="auto"/>
                    <w:left w:val="none" w:sz="0" w:space="0" w:color="auto"/>
                    <w:bottom w:val="none" w:sz="0" w:space="0" w:color="auto"/>
                    <w:right w:val="none" w:sz="0" w:space="0" w:color="auto"/>
                  </w:divBdr>
                </w:div>
                <w:div w:id="848448863">
                  <w:marLeft w:val="0"/>
                  <w:marRight w:val="0"/>
                  <w:marTop w:val="0"/>
                  <w:marBottom w:val="0"/>
                  <w:divBdr>
                    <w:top w:val="none" w:sz="0" w:space="0" w:color="auto"/>
                    <w:left w:val="none" w:sz="0" w:space="0" w:color="auto"/>
                    <w:bottom w:val="none" w:sz="0" w:space="0" w:color="auto"/>
                    <w:right w:val="none" w:sz="0" w:space="0" w:color="auto"/>
                  </w:divBdr>
                </w:div>
                <w:div w:id="19354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8590">
          <w:marLeft w:val="0"/>
          <w:marRight w:val="0"/>
          <w:marTop w:val="0"/>
          <w:marBottom w:val="0"/>
          <w:divBdr>
            <w:top w:val="none" w:sz="0" w:space="0" w:color="auto"/>
            <w:left w:val="none" w:sz="0" w:space="0" w:color="auto"/>
            <w:bottom w:val="none" w:sz="0" w:space="0" w:color="auto"/>
            <w:right w:val="none" w:sz="0" w:space="0" w:color="auto"/>
          </w:divBdr>
          <w:divsChild>
            <w:div w:id="663558147">
              <w:marLeft w:val="0"/>
              <w:marRight w:val="0"/>
              <w:marTop w:val="0"/>
              <w:marBottom w:val="0"/>
              <w:divBdr>
                <w:top w:val="none" w:sz="0" w:space="0" w:color="auto"/>
                <w:left w:val="none" w:sz="0" w:space="0" w:color="auto"/>
                <w:bottom w:val="none" w:sz="0" w:space="0" w:color="auto"/>
                <w:right w:val="none" w:sz="0" w:space="0" w:color="auto"/>
              </w:divBdr>
            </w:div>
            <w:div w:id="1423989579">
              <w:marLeft w:val="0"/>
              <w:marRight w:val="0"/>
              <w:marTop w:val="0"/>
              <w:marBottom w:val="0"/>
              <w:divBdr>
                <w:top w:val="none" w:sz="0" w:space="0" w:color="auto"/>
                <w:left w:val="none" w:sz="0" w:space="0" w:color="auto"/>
                <w:bottom w:val="none" w:sz="0" w:space="0" w:color="auto"/>
                <w:right w:val="none" w:sz="0" w:space="0" w:color="auto"/>
              </w:divBdr>
            </w:div>
            <w:div w:id="1951357936">
              <w:marLeft w:val="0"/>
              <w:marRight w:val="0"/>
              <w:marTop w:val="0"/>
              <w:marBottom w:val="0"/>
              <w:divBdr>
                <w:top w:val="none" w:sz="0" w:space="0" w:color="auto"/>
                <w:left w:val="none" w:sz="0" w:space="0" w:color="auto"/>
                <w:bottom w:val="none" w:sz="0" w:space="0" w:color="auto"/>
                <w:right w:val="none" w:sz="0" w:space="0" w:color="auto"/>
              </w:divBdr>
            </w:div>
          </w:divsChild>
        </w:div>
        <w:div w:id="1646280610">
          <w:marLeft w:val="0"/>
          <w:marRight w:val="0"/>
          <w:marTop w:val="0"/>
          <w:marBottom w:val="0"/>
          <w:divBdr>
            <w:top w:val="none" w:sz="0" w:space="0" w:color="auto"/>
            <w:left w:val="none" w:sz="0" w:space="0" w:color="auto"/>
            <w:bottom w:val="none" w:sz="0" w:space="0" w:color="auto"/>
            <w:right w:val="none" w:sz="0" w:space="0" w:color="auto"/>
          </w:divBdr>
          <w:divsChild>
            <w:div w:id="208954316">
              <w:marLeft w:val="0"/>
              <w:marRight w:val="0"/>
              <w:marTop w:val="0"/>
              <w:marBottom w:val="0"/>
              <w:divBdr>
                <w:top w:val="none" w:sz="0" w:space="0" w:color="auto"/>
                <w:left w:val="none" w:sz="0" w:space="0" w:color="auto"/>
                <w:bottom w:val="none" w:sz="0" w:space="0" w:color="auto"/>
                <w:right w:val="none" w:sz="0" w:space="0" w:color="auto"/>
              </w:divBdr>
              <w:divsChild>
                <w:div w:id="939488754">
                  <w:marLeft w:val="0"/>
                  <w:marRight w:val="0"/>
                  <w:marTop w:val="0"/>
                  <w:marBottom w:val="0"/>
                  <w:divBdr>
                    <w:top w:val="none" w:sz="0" w:space="0" w:color="auto"/>
                    <w:left w:val="none" w:sz="0" w:space="0" w:color="auto"/>
                    <w:bottom w:val="none" w:sz="0" w:space="0" w:color="auto"/>
                    <w:right w:val="none" w:sz="0" w:space="0" w:color="auto"/>
                  </w:divBdr>
                </w:div>
                <w:div w:id="1706098882">
                  <w:marLeft w:val="0"/>
                  <w:marRight w:val="0"/>
                  <w:marTop w:val="0"/>
                  <w:marBottom w:val="0"/>
                  <w:divBdr>
                    <w:top w:val="none" w:sz="0" w:space="0" w:color="auto"/>
                    <w:left w:val="none" w:sz="0" w:space="0" w:color="auto"/>
                    <w:bottom w:val="none" w:sz="0" w:space="0" w:color="auto"/>
                    <w:right w:val="none" w:sz="0" w:space="0" w:color="auto"/>
                  </w:divBdr>
                </w:div>
                <w:div w:id="2124379123">
                  <w:marLeft w:val="0"/>
                  <w:marRight w:val="0"/>
                  <w:marTop w:val="0"/>
                  <w:marBottom w:val="0"/>
                  <w:divBdr>
                    <w:top w:val="none" w:sz="0" w:space="0" w:color="auto"/>
                    <w:left w:val="none" w:sz="0" w:space="0" w:color="auto"/>
                    <w:bottom w:val="none" w:sz="0" w:space="0" w:color="auto"/>
                    <w:right w:val="none" w:sz="0" w:space="0" w:color="auto"/>
                  </w:divBdr>
                </w:div>
              </w:divsChild>
            </w:div>
            <w:div w:id="367802244">
              <w:marLeft w:val="0"/>
              <w:marRight w:val="0"/>
              <w:marTop w:val="0"/>
              <w:marBottom w:val="0"/>
              <w:divBdr>
                <w:top w:val="none" w:sz="0" w:space="0" w:color="auto"/>
                <w:left w:val="none" w:sz="0" w:space="0" w:color="auto"/>
                <w:bottom w:val="none" w:sz="0" w:space="0" w:color="auto"/>
                <w:right w:val="none" w:sz="0" w:space="0" w:color="auto"/>
              </w:divBdr>
            </w:div>
            <w:div w:id="696007471">
              <w:marLeft w:val="0"/>
              <w:marRight w:val="0"/>
              <w:marTop w:val="0"/>
              <w:marBottom w:val="0"/>
              <w:divBdr>
                <w:top w:val="none" w:sz="0" w:space="0" w:color="auto"/>
                <w:left w:val="none" w:sz="0" w:space="0" w:color="auto"/>
                <w:bottom w:val="none" w:sz="0" w:space="0" w:color="auto"/>
                <w:right w:val="none" w:sz="0" w:space="0" w:color="auto"/>
              </w:divBdr>
            </w:div>
            <w:div w:id="925576070">
              <w:marLeft w:val="0"/>
              <w:marRight w:val="0"/>
              <w:marTop w:val="0"/>
              <w:marBottom w:val="0"/>
              <w:divBdr>
                <w:top w:val="none" w:sz="0" w:space="0" w:color="auto"/>
                <w:left w:val="none" w:sz="0" w:space="0" w:color="auto"/>
                <w:bottom w:val="none" w:sz="0" w:space="0" w:color="auto"/>
                <w:right w:val="none" w:sz="0" w:space="0" w:color="auto"/>
              </w:divBdr>
              <w:divsChild>
                <w:div w:id="87699521">
                  <w:marLeft w:val="0"/>
                  <w:marRight w:val="0"/>
                  <w:marTop w:val="0"/>
                  <w:marBottom w:val="0"/>
                  <w:divBdr>
                    <w:top w:val="none" w:sz="0" w:space="0" w:color="auto"/>
                    <w:left w:val="none" w:sz="0" w:space="0" w:color="auto"/>
                    <w:bottom w:val="none" w:sz="0" w:space="0" w:color="auto"/>
                    <w:right w:val="none" w:sz="0" w:space="0" w:color="auto"/>
                  </w:divBdr>
                </w:div>
                <w:div w:id="108016858">
                  <w:marLeft w:val="0"/>
                  <w:marRight w:val="0"/>
                  <w:marTop w:val="0"/>
                  <w:marBottom w:val="0"/>
                  <w:divBdr>
                    <w:top w:val="none" w:sz="0" w:space="0" w:color="auto"/>
                    <w:left w:val="none" w:sz="0" w:space="0" w:color="auto"/>
                    <w:bottom w:val="none" w:sz="0" w:space="0" w:color="auto"/>
                    <w:right w:val="none" w:sz="0" w:space="0" w:color="auto"/>
                  </w:divBdr>
                </w:div>
                <w:div w:id="1414014025">
                  <w:marLeft w:val="0"/>
                  <w:marRight w:val="0"/>
                  <w:marTop w:val="0"/>
                  <w:marBottom w:val="0"/>
                  <w:divBdr>
                    <w:top w:val="none" w:sz="0" w:space="0" w:color="auto"/>
                    <w:left w:val="none" w:sz="0" w:space="0" w:color="auto"/>
                    <w:bottom w:val="none" w:sz="0" w:space="0" w:color="auto"/>
                    <w:right w:val="none" w:sz="0" w:space="0" w:color="auto"/>
                  </w:divBdr>
                </w:div>
              </w:divsChild>
            </w:div>
            <w:div w:id="1082216830">
              <w:marLeft w:val="0"/>
              <w:marRight w:val="0"/>
              <w:marTop w:val="0"/>
              <w:marBottom w:val="0"/>
              <w:divBdr>
                <w:top w:val="none" w:sz="0" w:space="0" w:color="auto"/>
                <w:left w:val="none" w:sz="0" w:space="0" w:color="auto"/>
                <w:bottom w:val="none" w:sz="0" w:space="0" w:color="auto"/>
                <w:right w:val="none" w:sz="0" w:space="0" w:color="auto"/>
              </w:divBdr>
            </w:div>
            <w:div w:id="1097675913">
              <w:marLeft w:val="0"/>
              <w:marRight w:val="0"/>
              <w:marTop w:val="0"/>
              <w:marBottom w:val="0"/>
              <w:divBdr>
                <w:top w:val="none" w:sz="0" w:space="0" w:color="auto"/>
                <w:left w:val="none" w:sz="0" w:space="0" w:color="auto"/>
                <w:bottom w:val="none" w:sz="0" w:space="0" w:color="auto"/>
                <w:right w:val="none" w:sz="0" w:space="0" w:color="auto"/>
              </w:divBdr>
            </w:div>
            <w:div w:id="1103037189">
              <w:marLeft w:val="0"/>
              <w:marRight w:val="0"/>
              <w:marTop w:val="0"/>
              <w:marBottom w:val="0"/>
              <w:divBdr>
                <w:top w:val="none" w:sz="0" w:space="0" w:color="auto"/>
                <w:left w:val="none" w:sz="0" w:space="0" w:color="auto"/>
                <w:bottom w:val="none" w:sz="0" w:space="0" w:color="auto"/>
                <w:right w:val="none" w:sz="0" w:space="0" w:color="auto"/>
              </w:divBdr>
            </w:div>
            <w:div w:id="1466003118">
              <w:marLeft w:val="0"/>
              <w:marRight w:val="0"/>
              <w:marTop w:val="0"/>
              <w:marBottom w:val="0"/>
              <w:divBdr>
                <w:top w:val="none" w:sz="0" w:space="0" w:color="auto"/>
                <w:left w:val="none" w:sz="0" w:space="0" w:color="auto"/>
                <w:bottom w:val="none" w:sz="0" w:space="0" w:color="auto"/>
                <w:right w:val="none" w:sz="0" w:space="0" w:color="auto"/>
              </w:divBdr>
            </w:div>
            <w:div w:id="1671442804">
              <w:marLeft w:val="0"/>
              <w:marRight w:val="0"/>
              <w:marTop w:val="0"/>
              <w:marBottom w:val="0"/>
              <w:divBdr>
                <w:top w:val="none" w:sz="0" w:space="0" w:color="auto"/>
                <w:left w:val="none" w:sz="0" w:space="0" w:color="auto"/>
                <w:bottom w:val="none" w:sz="0" w:space="0" w:color="auto"/>
                <w:right w:val="none" w:sz="0" w:space="0" w:color="auto"/>
              </w:divBdr>
              <w:divsChild>
                <w:div w:id="599800717">
                  <w:marLeft w:val="0"/>
                  <w:marRight w:val="0"/>
                  <w:marTop w:val="0"/>
                  <w:marBottom w:val="0"/>
                  <w:divBdr>
                    <w:top w:val="none" w:sz="0" w:space="0" w:color="auto"/>
                    <w:left w:val="none" w:sz="0" w:space="0" w:color="auto"/>
                    <w:bottom w:val="none" w:sz="0" w:space="0" w:color="auto"/>
                    <w:right w:val="none" w:sz="0" w:space="0" w:color="auto"/>
                  </w:divBdr>
                </w:div>
                <w:div w:id="733164739">
                  <w:marLeft w:val="0"/>
                  <w:marRight w:val="0"/>
                  <w:marTop w:val="0"/>
                  <w:marBottom w:val="0"/>
                  <w:divBdr>
                    <w:top w:val="none" w:sz="0" w:space="0" w:color="auto"/>
                    <w:left w:val="none" w:sz="0" w:space="0" w:color="auto"/>
                    <w:bottom w:val="none" w:sz="0" w:space="0" w:color="auto"/>
                    <w:right w:val="none" w:sz="0" w:space="0" w:color="auto"/>
                  </w:divBdr>
                </w:div>
                <w:div w:id="982076447">
                  <w:marLeft w:val="0"/>
                  <w:marRight w:val="0"/>
                  <w:marTop w:val="0"/>
                  <w:marBottom w:val="0"/>
                  <w:divBdr>
                    <w:top w:val="none" w:sz="0" w:space="0" w:color="auto"/>
                    <w:left w:val="none" w:sz="0" w:space="0" w:color="auto"/>
                    <w:bottom w:val="none" w:sz="0" w:space="0" w:color="auto"/>
                    <w:right w:val="none" w:sz="0" w:space="0" w:color="auto"/>
                  </w:divBdr>
                </w:div>
                <w:div w:id="1314866652">
                  <w:marLeft w:val="0"/>
                  <w:marRight w:val="0"/>
                  <w:marTop w:val="0"/>
                  <w:marBottom w:val="0"/>
                  <w:divBdr>
                    <w:top w:val="none" w:sz="0" w:space="0" w:color="auto"/>
                    <w:left w:val="none" w:sz="0" w:space="0" w:color="auto"/>
                    <w:bottom w:val="none" w:sz="0" w:space="0" w:color="auto"/>
                    <w:right w:val="none" w:sz="0" w:space="0" w:color="auto"/>
                  </w:divBdr>
                </w:div>
              </w:divsChild>
            </w:div>
            <w:div w:id="19012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400">
      <w:bodyDiv w:val="1"/>
      <w:marLeft w:val="0"/>
      <w:marRight w:val="0"/>
      <w:marTop w:val="0"/>
      <w:marBottom w:val="0"/>
      <w:divBdr>
        <w:top w:val="none" w:sz="0" w:space="0" w:color="auto"/>
        <w:left w:val="none" w:sz="0" w:space="0" w:color="auto"/>
        <w:bottom w:val="none" w:sz="0" w:space="0" w:color="auto"/>
        <w:right w:val="none" w:sz="0" w:space="0" w:color="auto"/>
      </w:divBdr>
      <w:divsChild>
        <w:div w:id="136412522">
          <w:marLeft w:val="0"/>
          <w:marRight w:val="0"/>
          <w:marTop w:val="0"/>
          <w:marBottom w:val="0"/>
          <w:divBdr>
            <w:top w:val="none" w:sz="0" w:space="0" w:color="auto"/>
            <w:left w:val="none" w:sz="0" w:space="0" w:color="auto"/>
            <w:bottom w:val="none" w:sz="0" w:space="0" w:color="auto"/>
            <w:right w:val="none" w:sz="0" w:space="0" w:color="auto"/>
          </w:divBdr>
        </w:div>
        <w:div w:id="1066226003">
          <w:marLeft w:val="0"/>
          <w:marRight w:val="0"/>
          <w:marTop w:val="0"/>
          <w:marBottom w:val="0"/>
          <w:divBdr>
            <w:top w:val="none" w:sz="0" w:space="0" w:color="auto"/>
            <w:left w:val="none" w:sz="0" w:space="0" w:color="auto"/>
            <w:bottom w:val="none" w:sz="0" w:space="0" w:color="auto"/>
            <w:right w:val="none" w:sz="0" w:space="0" w:color="auto"/>
          </w:divBdr>
          <w:divsChild>
            <w:div w:id="290787827">
              <w:marLeft w:val="0"/>
              <w:marRight w:val="0"/>
              <w:marTop w:val="0"/>
              <w:marBottom w:val="0"/>
              <w:divBdr>
                <w:top w:val="none" w:sz="0" w:space="0" w:color="auto"/>
                <w:left w:val="none" w:sz="0" w:space="0" w:color="auto"/>
                <w:bottom w:val="none" w:sz="0" w:space="0" w:color="auto"/>
                <w:right w:val="none" w:sz="0" w:space="0" w:color="auto"/>
              </w:divBdr>
            </w:div>
            <w:div w:id="523253028">
              <w:marLeft w:val="0"/>
              <w:marRight w:val="0"/>
              <w:marTop w:val="0"/>
              <w:marBottom w:val="0"/>
              <w:divBdr>
                <w:top w:val="none" w:sz="0" w:space="0" w:color="auto"/>
                <w:left w:val="none" w:sz="0" w:space="0" w:color="auto"/>
                <w:bottom w:val="none" w:sz="0" w:space="0" w:color="auto"/>
                <w:right w:val="none" w:sz="0" w:space="0" w:color="auto"/>
              </w:divBdr>
            </w:div>
            <w:div w:id="1202598106">
              <w:marLeft w:val="0"/>
              <w:marRight w:val="0"/>
              <w:marTop w:val="0"/>
              <w:marBottom w:val="0"/>
              <w:divBdr>
                <w:top w:val="none" w:sz="0" w:space="0" w:color="auto"/>
                <w:left w:val="none" w:sz="0" w:space="0" w:color="auto"/>
                <w:bottom w:val="none" w:sz="0" w:space="0" w:color="auto"/>
                <w:right w:val="none" w:sz="0" w:space="0" w:color="auto"/>
              </w:divBdr>
            </w:div>
          </w:divsChild>
        </w:div>
        <w:div w:id="2028289518">
          <w:marLeft w:val="0"/>
          <w:marRight w:val="0"/>
          <w:marTop w:val="0"/>
          <w:marBottom w:val="0"/>
          <w:divBdr>
            <w:top w:val="none" w:sz="0" w:space="0" w:color="auto"/>
            <w:left w:val="none" w:sz="0" w:space="0" w:color="auto"/>
            <w:bottom w:val="none" w:sz="0" w:space="0" w:color="auto"/>
            <w:right w:val="none" w:sz="0" w:space="0" w:color="auto"/>
          </w:divBdr>
        </w:div>
      </w:divsChild>
    </w:div>
    <w:div w:id="2034071411">
      <w:bodyDiv w:val="1"/>
      <w:marLeft w:val="0"/>
      <w:marRight w:val="0"/>
      <w:marTop w:val="0"/>
      <w:marBottom w:val="0"/>
      <w:divBdr>
        <w:top w:val="none" w:sz="0" w:space="0" w:color="auto"/>
        <w:left w:val="none" w:sz="0" w:space="0" w:color="auto"/>
        <w:bottom w:val="none" w:sz="0" w:space="0" w:color="auto"/>
        <w:right w:val="none" w:sz="0" w:space="0" w:color="auto"/>
      </w:divBdr>
    </w:div>
    <w:div w:id="2035184000">
      <w:bodyDiv w:val="1"/>
      <w:marLeft w:val="0"/>
      <w:marRight w:val="0"/>
      <w:marTop w:val="0"/>
      <w:marBottom w:val="0"/>
      <w:divBdr>
        <w:top w:val="none" w:sz="0" w:space="0" w:color="auto"/>
        <w:left w:val="none" w:sz="0" w:space="0" w:color="auto"/>
        <w:bottom w:val="none" w:sz="0" w:space="0" w:color="auto"/>
        <w:right w:val="none" w:sz="0" w:space="0" w:color="auto"/>
      </w:divBdr>
    </w:div>
    <w:div w:id="2088794848">
      <w:bodyDiv w:val="1"/>
      <w:marLeft w:val="0"/>
      <w:marRight w:val="0"/>
      <w:marTop w:val="0"/>
      <w:marBottom w:val="0"/>
      <w:divBdr>
        <w:top w:val="none" w:sz="0" w:space="0" w:color="auto"/>
        <w:left w:val="none" w:sz="0" w:space="0" w:color="auto"/>
        <w:bottom w:val="none" w:sz="0" w:space="0" w:color="auto"/>
        <w:right w:val="none" w:sz="0" w:space="0" w:color="auto"/>
      </w:divBdr>
      <w:divsChild>
        <w:div w:id="10500887">
          <w:marLeft w:val="0"/>
          <w:marRight w:val="0"/>
          <w:marTop w:val="0"/>
          <w:marBottom w:val="0"/>
          <w:divBdr>
            <w:top w:val="none" w:sz="0" w:space="0" w:color="auto"/>
            <w:left w:val="none" w:sz="0" w:space="0" w:color="auto"/>
            <w:bottom w:val="none" w:sz="0" w:space="0" w:color="auto"/>
            <w:right w:val="none" w:sz="0" w:space="0" w:color="auto"/>
          </w:divBdr>
        </w:div>
        <w:div w:id="13814390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2CE7-CA22-4F1B-9845-7C796E16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12350</Words>
  <Characters>7041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Pasvalio rajono savivaldybės biudžetinių įstaigų vadovų darbo apmokėjimo sistemos patvirtinimo</vt:lpstr>
      <vt:lpstr>Lietuvos Respublikos Sveikatos apsaugos ministerijai</vt:lpstr>
    </vt:vector>
  </TitlesOfParts>
  <Company>Infolex</Company>
  <LinksUpToDate>false</LinksUpToDate>
  <CharactersWithSpaces>19353</CharactersWithSpaces>
  <SharedDoc>false</SharedDoc>
  <HLinks>
    <vt:vector size="6" baseType="variant">
      <vt:variant>
        <vt:i4>8061025</vt:i4>
      </vt:variant>
      <vt:variant>
        <vt:i4>3</vt:i4>
      </vt:variant>
      <vt:variant>
        <vt:i4>0</vt:i4>
      </vt:variant>
      <vt:variant>
        <vt:i4>5</vt:i4>
      </vt:variant>
      <vt:variant>
        <vt:lpwstr>http://www.neringa.lt/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Pasvalio rajono savivaldybės biudžetinių įstaigų vadovų darbo apmokėjimo sistemos patvirtinimo</dc:title>
  <dc:subject/>
  <dc:creator>Virginija Stanulevičienė</dc:creator>
  <cp:keywords/>
  <dc:description/>
  <cp:lastModifiedBy>Virginija Kriscenovskyte</cp:lastModifiedBy>
  <cp:revision>2</cp:revision>
  <cp:lastPrinted>2023-02-07T09:35:00Z</cp:lastPrinted>
  <dcterms:created xsi:type="dcterms:W3CDTF">2024-11-05T14:01:00Z</dcterms:created>
  <dcterms:modified xsi:type="dcterms:W3CDTF">2024-11-05T14:01:00Z</dcterms:modified>
</cp:coreProperties>
</file>