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77505" w14:textId="77777777" w:rsidR="007A33B2" w:rsidRPr="007A33B2" w:rsidRDefault="007A33B2" w:rsidP="007A3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8"/>
          <w:szCs w:val="18"/>
          <w:lang w:eastAsia="lt-LT"/>
        </w:rPr>
      </w:pPr>
      <w:r w:rsidRPr="007A33B2">
        <w:rPr>
          <w:rFonts w:ascii="Arial" w:eastAsia="Times New Roman" w:hAnsi="Arial" w:cs="Arial"/>
          <w:b/>
          <w:bCs/>
          <w:color w:val="000000"/>
          <w:sz w:val="18"/>
          <w:szCs w:val="18"/>
          <w:u w:val="single"/>
          <w:lang w:eastAsia="lt-LT"/>
        </w:rPr>
        <w:t xml:space="preserve">Licencijų verstis SEZONINE mažmenine prekyba alkoholiniais gėrimais kurortinio, poilsio ir turizmo sezonų LAIKOTARPIU </w:t>
      </w:r>
      <w:proofErr w:type="spellStart"/>
      <w:r w:rsidRPr="007A33B2">
        <w:rPr>
          <w:rFonts w:ascii="Arial" w:eastAsia="Times New Roman" w:hAnsi="Arial" w:cs="Arial"/>
          <w:b/>
          <w:bCs/>
          <w:color w:val="000000"/>
          <w:sz w:val="18"/>
          <w:szCs w:val="18"/>
          <w:u w:val="single"/>
          <w:lang w:eastAsia="lt-LT"/>
        </w:rPr>
        <w:t>išdavimAS</w:t>
      </w:r>
      <w:proofErr w:type="spellEnd"/>
      <w:r w:rsidRPr="007A33B2">
        <w:rPr>
          <w:rFonts w:ascii="Arial" w:eastAsia="Times New Roman" w:hAnsi="Arial" w:cs="Arial"/>
          <w:b/>
          <w:bCs/>
          <w:color w:val="000000"/>
          <w:sz w:val="18"/>
          <w:szCs w:val="18"/>
          <w:u w:val="single"/>
          <w:lang w:eastAsia="lt-LT"/>
        </w:rPr>
        <w:t xml:space="preserve"> </w:t>
      </w:r>
    </w:p>
    <w:p w14:paraId="05B11052" w14:textId="77777777" w:rsidR="007A33B2" w:rsidRPr="007A33B2" w:rsidRDefault="007A33B2" w:rsidP="007A33B2">
      <w:pPr>
        <w:shd w:val="clear" w:color="auto" w:fill="FFFFFF"/>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w:t>
      </w:r>
    </w:p>
    <w:tbl>
      <w:tblPr>
        <w:tblW w:w="963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1549"/>
        <w:gridCol w:w="7512"/>
      </w:tblGrid>
      <w:tr w:rsidR="007A33B2" w:rsidRPr="007A33B2" w14:paraId="5F3B5B56"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74CBC28C"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b/>
                <w:bCs/>
                <w:color w:val="000000"/>
                <w:sz w:val="18"/>
                <w:szCs w:val="18"/>
                <w:lang w:eastAsia="lt-LT"/>
              </w:rPr>
              <w:t>Eil. Nr.</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47F36DDE"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b/>
                <w:bCs/>
                <w:color w:val="000000"/>
                <w:sz w:val="18"/>
                <w:szCs w:val="18"/>
                <w:lang w:eastAsia="lt-LT"/>
              </w:rPr>
              <w:t>Pavadinimas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60CAC4F9"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b/>
                <w:bCs/>
                <w:color w:val="000000"/>
                <w:sz w:val="18"/>
                <w:szCs w:val="18"/>
                <w:lang w:eastAsia="lt-LT"/>
              </w:rPr>
              <w:t>Aprašymo turinys</w:t>
            </w:r>
          </w:p>
        </w:tc>
      </w:tr>
      <w:tr w:rsidR="007A33B2" w:rsidRPr="007A33B2" w14:paraId="6728DC1D"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032BDD8B"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44DED52B"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kodas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33A4AAE4"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VSPS-28</w:t>
            </w:r>
          </w:p>
        </w:tc>
      </w:tr>
      <w:tr w:rsidR="007A33B2" w:rsidRPr="007A33B2" w14:paraId="7A43FD1E"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25913215"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2.</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4E3B1889"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versija</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4C290F7E" w14:textId="2FBB172B" w:rsidR="007A33B2" w:rsidRPr="007A33B2" w:rsidRDefault="00487F10" w:rsidP="007A33B2">
            <w:pPr>
              <w:spacing w:before="100" w:beforeAutospacing="1" w:after="100" w:afterAutospacing="1"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5</w:t>
            </w:r>
            <w:r w:rsidR="007A33B2" w:rsidRPr="007A33B2">
              <w:rPr>
                <w:rFonts w:ascii="Arial" w:eastAsia="Times New Roman" w:hAnsi="Arial" w:cs="Arial"/>
                <w:color w:val="000000"/>
                <w:sz w:val="18"/>
                <w:szCs w:val="18"/>
                <w:lang w:eastAsia="lt-LT"/>
              </w:rPr>
              <w:t xml:space="preserve"> versija</w:t>
            </w:r>
          </w:p>
        </w:tc>
      </w:tr>
      <w:tr w:rsidR="007A33B2" w:rsidRPr="007A33B2" w14:paraId="2F95E494"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1D525047"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3.</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79DE6851"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w:t>
            </w:r>
          </w:p>
          <w:p w14:paraId="6454D1ED"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pavadinimas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003E8ACA" w14:textId="32365A4B"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Licencijų verstis mažmenine prekyba alkoholiniais gėrimais, kurių tūrinė etilo alkoholio koncentracija neviršija 15 procentų, kurortinio, poilsio ir turizmo sezonų laikotarpiu, išdavimas </w:t>
            </w:r>
          </w:p>
        </w:tc>
      </w:tr>
      <w:tr w:rsidR="007A33B2" w:rsidRPr="007A33B2" w14:paraId="070242D3"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246EBE89"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4.</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47904D29"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w:t>
            </w:r>
          </w:p>
          <w:p w14:paraId="05ECEB00"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apibūdinimas</w:t>
            </w:r>
          </w:p>
          <w:p w14:paraId="6D000EF4"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w:t>
            </w:r>
          </w:p>
          <w:p w14:paraId="364A8A12"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649FAFE0"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Licencijos verstis mažmenine prekyba alkoholiniais gėrimais, kurių tūrinė etilo alkoholio koncentracija neviršija 15 procentų, kurortinio, poilsio ir turizmo sezonų laikotarpiu, išduodamos įmonėms,  Europos juridiniams asmenims ir jų filialams.</w:t>
            </w:r>
          </w:p>
          <w:p w14:paraId="5D2B0E52"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u w:val="single"/>
                <w:lang w:eastAsia="lt-LT"/>
              </w:rPr>
              <w:t>Licencijos verstis sezonine mažmenine prekyba alkoholiniais gėrimais, kurių tūrinė etilo alkoholio koncentracija neviršija 15 procentų, kurortinio, poilsio ir turizmo sezonų laikotarpiu gali būti išduodamos</w:t>
            </w:r>
            <w:r w:rsidRPr="007A33B2">
              <w:rPr>
                <w:rFonts w:ascii="Arial" w:eastAsia="Times New Roman" w:hAnsi="Arial" w:cs="Arial"/>
                <w:color w:val="000000"/>
                <w:sz w:val="18"/>
                <w:szCs w:val="18"/>
                <w:lang w:eastAsia="lt-LT"/>
              </w:rPr>
              <w:t>:</w:t>
            </w:r>
          </w:p>
          <w:p w14:paraId="57D159D9"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 Stacionariosiose alkoholinių gėrimų parduotuvėse.</w:t>
            </w:r>
          </w:p>
          <w:p w14:paraId="1570AF8E"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2. Stacionariųjų parduotuvių alkoholinių gėrimų skyriuose.</w:t>
            </w:r>
          </w:p>
          <w:p w14:paraId="1F0B8645"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3. Stacionariosiose viešojo maitinimo vietose.</w:t>
            </w:r>
          </w:p>
          <w:p w14:paraId="182ADAF0"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4. Kaimo gyvenamosiose vietovėse esančių stacionariųjų parduotuvių nespecializuotuose skyriuose.</w:t>
            </w:r>
          </w:p>
          <w:p w14:paraId="3F1DE2CF"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5. Tarptautinio susisiekimo traukiniuose, siaurojo geležinkelio traukiniuose ir laivuose, kuriuose yra atskirai įrengtos viešojo maitinimo vietos.</w:t>
            </w:r>
          </w:p>
          <w:p w14:paraId="7892ECD2"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6. Orlaiviuose, vežančiuose keleivius tarptautiniais maršrutais.</w:t>
            </w:r>
          </w:p>
          <w:p w14:paraId="37943B63"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xml:space="preserve">7. Viešbučių kambariuose įrengtuose </w:t>
            </w:r>
            <w:proofErr w:type="spellStart"/>
            <w:r w:rsidRPr="007A33B2">
              <w:rPr>
                <w:rFonts w:ascii="Arial" w:eastAsia="Times New Roman" w:hAnsi="Arial" w:cs="Arial"/>
                <w:color w:val="000000"/>
                <w:sz w:val="18"/>
                <w:szCs w:val="18"/>
                <w:lang w:eastAsia="lt-LT"/>
              </w:rPr>
              <w:t>minibaruose</w:t>
            </w:r>
            <w:proofErr w:type="spellEnd"/>
            <w:r w:rsidRPr="007A33B2">
              <w:rPr>
                <w:rFonts w:ascii="Arial" w:eastAsia="Times New Roman" w:hAnsi="Arial" w:cs="Arial"/>
                <w:color w:val="000000"/>
                <w:sz w:val="18"/>
                <w:szCs w:val="18"/>
                <w:lang w:eastAsia="lt-LT"/>
              </w:rPr>
              <w:t>.</w:t>
            </w:r>
          </w:p>
          <w:p w14:paraId="4CB70B9F"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8. Specialiosiose prekybos vietose (tarptautiniame jūrų ar oro uoste įrengta parduotuvė, kurioje alkoholiniai gėrimai parduodami tik iš Lietuvos Respublikos išvykstantiems keleiviams).</w:t>
            </w:r>
          </w:p>
          <w:p w14:paraId="2545B79E"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9. Nestacionariosiose viešojo maitinimo vietose.</w:t>
            </w:r>
          </w:p>
          <w:p w14:paraId="7EA1EE9A"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Licencija išduodamos kurortinio, poilsio ir turizmo sezonų laikotarpiui:</w:t>
            </w:r>
          </w:p>
          <w:p w14:paraId="254B91B8"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-nuo gegužės 1 d. iki rugsėjo 30 d.;</w:t>
            </w:r>
          </w:p>
          <w:p w14:paraId="5F21F86A"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nuo spalio 1 d. iki balandžio 30 d.</w:t>
            </w:r>
          </w:p>
        </w:tc>
      </w:tr>
      <w:tr w:rsidR="007A33B2" w:rsidRPr="007A33B2" w14:paraId="0E860B5C"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7CCA59FD"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5.</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79EB27BB" w14:textId="77777777" w:rsidR="007A33B2" w:rsidRPr="007A33B2" w:rsidRDefault="007A33B2" w:rsidP="007A33B2">
            <w:pPr>
              <w:spacing w:before="100" w:beforeAutospacing="1" w:after="100" w:afterAutospacing="1" w:line="240" w:lineRule="auto"/>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Teisės aktai, reglamentuojantys paslaugos teikimą</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4D6035A2"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1. </w:t>
            </w:r>
            <w:hyperlink r:id="rId4" w:history="1">
              <w:r w:rsidRPr="007A33B2">
                <w:rPr>
                  <w:rFonts w:ascii="Arial" w:eastAsia="Times New Roman" w:hAnsi="Arial" w:cs="Arial"/>
                  <w:color w:val="000000"/>
                  <w:sz w:val="18"/>
                  <w:szCs w:val="18"/>
                  <w:u w:val="single"/>
                  <w:lang w:eastAsia="lt-LT"/>
                </w:rPr>
                <w:t>Lietuvos Respublikos alkoholio kontrolės įstatymas.</w:t>
              </w:r>
            </w:hyperlink>
          </w:p>
          <w:p w14:paraId="7EF655B3"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2.</w:t>
            </w:r>
            <w:hyperlink r:id="rId5" w:history="1">
              <w:r w:rsidRPr="007A33B2">
                <w:rPr>
                  <w:rFonts w:ascii="Arial" w:eastAsia="Times New Roman" w:hAnsi="Arial" w:cs="Arial"/>
                  <w:color w:val="000000"/>
                  <w:sz w:val="18"/>
                  <w:szCs w:val="18"/>
                  <w:u w:val="single"/>
                  <w:lang w:eastAsia="lt-LT"/>
                </w:rPr>
                <w:t> Lietuvos Respublikos Vyriausybės 2004 m. gegužės 20 d. nutarimas Nr. 618 „Dėl didmeninės ir mažmeninės prekybos alkoholio produktais licencijavimo taisyklių ir mažmeninės prekybos alkoholiniais gėrimais prekybos ir viešojo maitinimo įmonėse taisyklių patvirtinimo“ (toliau – Taisyklės).</w:t>
              </w:r>
            </w:hyperlink>
          </w:p>
          <w:p w14:paraId="4B42A9AA"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3. Lietuvos Respublikos Vyriausybės 2000 m. gruodžio 15 d. nutarimas Nr. 1458 „Dėl konkrečių valstybės rinkliavos ir šios rinkliavos mokėjimo ir grąžinimo taisyklių patvirtinimo“.</w:t>
            </w:r>
          </w:p>
        </w:tc>
      </w:tr>
      <w:tr w:rsidR="007A33B2" w:rsidRPr="007A33B2" w14:paraId="0A72DA41"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476E7FF2"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6.</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752F313D"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Informacija ir dokumentai, kuriuos turi pateikti asmuo</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2E80F88F" w14:textId="0B9AC5E7" w:rsidR="007A33B2" w:rsidRPr="007A33B2" w:rsidRDefault="007A33B2" w:rsidP="007A33B2">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7A33B2">
              <w:rPr>
                <w:rFonts w:ascii="Arial" w:eastAsia="Times New Roman" w:hAnsi="Arial" w:cs="Arial"/>
                <w:color w:val="000000"/>
                <w:sz w:val="18"/>
                <w:szCs w:val="18"/>
                <w:lang w:eastAsia="lt-LT"/>
              </w:rPr>
              <w:t>Licencijos verstis sezonine mažmenine prekyba alkoholiniais gėrimais prašytojas (toliau – licencijos prašytojas) per atstumą, elektroninėmis priemonėmis, elektroninėmis priemonėmis per kontaktinį centrą ar tiesiogiai Neringos savivaldybės administracijai (toliau – Administracija) pateikia:</w:t>
            </w:r>
          </w:p>
          <w:p w14:paraId="24CC421E" w14:textId="41C1662C" w:rsidR="007A33B2" w:rsidRPr="007A33B2" w:rsidRDefault="007A33B2" w:rsidP="007A33B2">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7A33B2">
              <w:rPr>
                <w:rFonts w:ascii="Arial" w:eastAsia="Times New Roman" w:hAnsi="Arial" w:cs="Arial"/>
                <w:color w:val="000000"/>
                <w:sz w:val="18"/>
                <w:szCs w:val="18"/>
                <w:lang w:eastAsia="lt-LT"/>
              </w:rPr>
              <w:t>1. Paraišką</w:t>
            </w:r>
            <w:r w:rsidRPr="007A33B2">
              <w:rPr>
                <w:rFonts w:ascii="Arial" w:eastAsia="Times New Roman" w:hAnsi="Arial" w:cs="Arial"/>
                <w:i/>
                <w:iCs/>
                <w:color w:val="000000"/>
                <w:sz w:val="18"/>
                <w:szCs w:val="18"/>
                <w:lang w:eastAsia="lt-LT"/>
              </w:rPr>
              <w:t>,</w:t>
            </w:r>
            <w:r w:rsidRPr="007A33B2">
              <w:rPr>
                <w:rFonts w:ascii="Arial" w:eastAsia="Times New Roman" w:hAnsi="Arial" w:cs="Arial"/>
                <w:b/>
                <w:bCs/>
                <w:color w:val="000000"/>
                <w:sz w:val="18"/>
                <w:szCs w:val="18"/>
                <w:lang w:eastAsia="lt-LT"/>
              </w:rPr>
              <w:t> </w:t>
            </w:r>
            <w:r w:rsidRPr="007A33B2">
              <w:rPr>
                <w:rFonts w:ascii="Arial" w:eastAsia="Times New Roman" w:hAnsi="Arial" w:cs="Arial"/>
                <w:color w:val="000000"/>
                <w:sz w:val="18"/>
                <w:szCs w:val="18"/>
                <w:lang w:eastAsia="lt-LT"/>
              </w:rPr>
              <w:t xml:space="preserve">kurioje nurodomi šie duomenys: licencijos prašytojo pavadinimas, teisinė forma, kodas, buveinė, telefono numeris, elektroninio pašto adresas (jei licencijos prašytojas jį turi), licencijos prašytojo vadovų vardai, pavardės ir asmens kodai arba gimimo datos, jeigu vadovai neturi asmens kodų,  komercinės ūkinės veiklos, kuria verstis prašoma licencijos, rūšis, sezono laikotarpis, prekybos alkoholiniais gėrimais laikas, vieta (jos adresas ir pavadinimas, laivo, orlaivio, traukinio pavadinimas ir registravimo </w:t>
            </w:r>
            <w:proofErr w:type="spellStart"/>
            <w:r w:rsidRPr="007A33B2">
              <w:rPr>
                <w:rFonts w:ascii="Arial" w:eastAsia="Times New Roman" w:hAnsi="Arial" w:cs="Arial"/>
                <w:color w:val="000000"/>
                <w:sz w:val="18"/>
                <w:szCs w:val="18"/>
                <w:lang w:eastAsia="lt-LT"/>
              </w:rPr>
              <w:t>nr.</w:t>
            </w:r>
            <w:proofErr w:type="spellEnd"/>
            <w:r w:rsidRPr="007A33B2">
              <w:rPr>
                <w:rFonts w:ascii="Arial" w:eastAsia="Times New Roman" w:hAnsi="Arial" w:cs="Arial"/>
                <w:color w:val="000000"/>
                <w:sz w:val="18"/>
                <w:szCs w:val="18"/>
                <w:lang w:eastAsia="lt-LT"/>
              </w:rPr>
              <w:t>), alkoholinių gėrimų pardavimo būdas, licencijos prašytojo veiklos rūšis (prekyba ar viešasis maitinimas), sandėlių, kuriuose bus laikomi ir iš kurių bus paskirstomi alkoholiniai gėrimai, adresai;  jeigu norima įsigyti licenciją verstis mažmenine prekyba alkoholiniais gėrimais neapmuitinamoje parduotuvėje ar specialiojoje prekybos vietoje, tai turi būti nurodoma paraiškoje; kokiu būdu licencijos prašytojas norėtų gauti licenciją.</w:t>
            </w:r>
          </w:p>
          <w:p w14:paraId="4B114D44" w14:textId="3281DE9C" w:rsidR="007A33B2" w:rsidRPr="007A33B2" w:rsidRDefault="007A33B2" w:rsidP="007A33B2">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7A33B2">
              <w:rPr>
                <w:rFonts w:ascii="Arial" w:eastAsia="Times New Roman" w:hAnsi="Arial" w:cs="Arial"/>
                <w:color w:val="000000"/>
                <w:sz w:val="18"/>
                <w:szCs w:val="18"/>
                <w:lang w:eastAsia="lt-LT"/>
              </w:rPr>
              <w:t>2. Mokėjimo dokumentą, patvirtinantį, kad sumokėta nustatytojo dydžio valstybės rinkliava.</w:t>
            </w:r>
          </w:p>
        </w:tc>
      </w:tr>
      <w:tr w:rsidR="007A33B2" w:rsidRPr="007A33B2" w14:paraId="28200052"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732BA27D"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7.</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6C057C0F" w14:textId="77777777" w:rsidR="007A33B2" w:rsidRPr="007A33B2" w:rsidRDefault="007A33B2" w:rsidP="007A33B2">
            <w:pPr>
              <w:spacing w:after="0" w:line="240" w:lineRule="auto"/>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Informacija ir dokumentai, kuriuos turi gauti institucija</w:t>
            </w:r>
          </w:p>
          <w:p w14:paraId="297545F5" w14:textId="77777777" w:rsidR="007A33B2" w:rsidRPr="007A33B2" w:rsidRDefault="007A33B2" w:rsidP="007A33B2">
            <w:pPr>
              <w:spacing w:after="0" w:line="240" w:lineRule="auto"/>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(prašymą nagrinėjantis tarnautojas)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1309A13F"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Administracija kreipiasi į:</w:t>
            </w:r>
          </w:p>
          <w:p w14:paraId="737BAE2C"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xml:space="preserve">1. Valstybinę mokesčių inspekciją dėl informacijos pateikimo,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w:t>
            </w:r>
            <w:r w:rsidRPr="007A33B2">
              <w:rPr>
                <w:rFonts w:ascii="Arial" w:eastAsia="Times New Roman" w:hAnsi="Arial" w:cs="Arial"/>
                <w:color w:val="000000"/>
                <w:sz w:val="18"/>
                <w:szCs w:val="18"/>
                <w:lang w:eastAsia="lt-LT"/>
              </w:rPr>
              <w:lastRenderedPageBreak/>
              <w:t>Respublikos teisės aktų nustatyta tvarka arba dėl šių mokesčių, delspinigių, baudų vyksta mokestinis ginčas), taip pat ar licencijos prašytojui yra įsiteisėjusių Valstybinės mokesčių inspekcijos sprendimų dėl nuobaudos skyrimo už alkoholio produktų kontrabandą, alkoholinių gėrimų be banderolių neteisėtą laikymą, gabenimą ar pardavimą, falsifikuotų alkoholio produktų pardavimą, gabenimą ar laikymą.</w:t>
            </w:r>
          </w:p>
          <w:p w14:paraId="6AD5C857"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2. Valstybinio socialinio draudimo fondo valdybos teritorinį skyrių, kurio teritorijoje yra įregistruota įmonė arba veiklą vykdo (ar nori vykdyti) Europos juridinis asmuo ar jo filialas, dėl informacijos pateikimo, ar licencijos prašytojas yra skolingas Valstybinio socialinio draudimo fondo biudžetui.</w:t>
            </w:r>
          </w:p>
          <w:p w14:paraId="2673A346"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3. Informatikos ir ryšių departamentą prie Lietuvos Respublikos vidaus reikalų ministerijos dėl informacijos pateikimo,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14:paraId="3D4B7D09"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4. Valstybinę maisto ir veterinarijos tarnybą dėl informacijos pateikimo, ar licencijos prašytojui yra įsiteisėjusių Valstybinės maisto ir veterinarijos tarnybos nutarimų dėl nuobaudos skyrimo už alkoholinių gėrimų be banderolių neteisėtą laikymą, gabenimą ar pardavimą.</w:t>
            </w:r>
          </w:p>
          <w:p w14:paraId="14089C7C"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5. Teritorinę muitinę, kurios veiklos zonoje įregistruota įmonė arba veiklą vykdo (ar nori vykdyti) Europos juridinis asmuo ar jo filialas, dėl informacijos pateikimo, ar licencijos prašytojas vykdo įsipareigojimus muitinei, taip pat ar licencijos prašytojui yra įsiteisėjusių muitinės nutarimų dėl nuobaudos skyrimo už alkoholio produktų kontrabandą (kai licencijos prašytojas nori įsigyti licenciją verstis mažmenine prekyba alkoholiniais gėrimais neapmuitinamoje parduotuvėje).</w:t>
            </w:r>
          </w:p>
          <w:p w14:paraId="29680F33"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u w:val="single"/>
                <w:lang w:eastAsia="lt-LT"/>
              </w:rPr>
              <w:t>Administracija patikrina</w:t>
            </w:r>
            <w:r w:rsidRPr="007A33B2">
              <w:rPr>
                <w:rFonts w:ascii="Arial" w:eastAsia="Times New Roman" w:hAnsi="Arial" w:cs="Arial"/>
                <w:color w:val="000000"/>
                <w:sz w:val="18"/>
                <w:szCs w:val="18"/>
                <w:lang w:eastAsia="lt-LT"/>
              </w:rPr>
              <w:t>:</w:t>
            </w:r>
          </w:p>
          <w:p w14:paraId="181BDC50"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 Ar Administracijoje negauta Taisyklių 50 punkte nurodytų valstybinės priežiūros ir teisėsaugos institucijų pranešimų, nustatytų Taisyklių 51 punkte, taip pat ar licencijos prašytojui išduotas maisto tvarkymo subjekto patvirtinimo pažymėjimas.</w:t>
            </w:r>
          </w:p>
          <w:p w14:paraId="7FDFB928"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2. Licencijos prašytojo registravimo faktą patvirtinančius ir kitus jo registravimo duomenis (licencijos turėtojo pavadinimą, teisinę formą, kodą, buveinę).</w:t>
            </w:r>
          </w:p>
          <w:p w14:paraId="44CF3A67"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3. Ar Licencijos prašytojui išduotas maisto tvarkymo subjekto patvirtinimo pažymėjimas.</w:t>
            </w:r>
          </w:p>
          <w:p w14:paraId="5D005975"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4. Nekilnojamojo turto registro tvarkytojo interneto svetainėje, ar pastatas, kurio patalpose bus vykdoma mažmeninė prekyba alkoholiniais gėrimais, yra įregistruotas Nekilnojamojo turto registre.</w:t>
            </w:r>
          </w:p>
        </w:tc>
      </w:tr>
      <w:tr w:rsidR="007A33B2" w:rsidRPr="007A33B2" w14:paraId="4749A909"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6EB90F18"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lastRenderedPageBreak/>
              <w:t>8.</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4C850C98"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teikėjas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27410D3E"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Verslo ir strateginės plėtros skyriaus vyriausioji specialistė Medūnė Marija Šveikauskienė, tel.:+370 469 52855, medune.sveikauskiene@neringa.lt</w:t>
            </w:r>
          </w:p>
        </w:tc>
      </w:tr>
      <w:tr w:rsidR="007A33B2" w:rsidRPr="007A33B2" w14:paraId="525FC1CA"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6FE690B0"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9.</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7B49A8A5"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vadovas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53D7B3C2" w14:textId="3774898A"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p>
        </w:tc>
      </w:tr>
      <w:tr w:rsidR="007A33B2" w:rsidRPr="007A33B2" w14:paraId="7E5F945C"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3E9A3148"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10.</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3C617B43"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suteikimo trukmė</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02C28698"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30 dienų nuo visų reikalingų dokumentų licencijai išduoti gavimo Administracijoje dienos</w:t>
            </w:r>
          </w:p>
        </w:tc>
      </w:tr>
      <w:tr w:rsidR="007A33B2" w:rsidRPr="007A33B2" w14:paraId="6865464B"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33CB8070"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11.</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422FF29D" w14:textId="2E747F6C"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suteikimo kaina( jei paslauga teikiama atlygintinai) </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447B45EE"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Valstybės rinkliava už licencijų išdavimą – 190 Eur.</w:t>
            </w:r>
          </w:p>
          <w:p w14:paraId="48368D95"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Rinkliavos gavėjas – Valstybinė mokesčių inspekcija prie Lietuvos Respublikos finansų ministerijos (įmonės kodas 188659752),</w:t>
            </w:r>
          </w:p>
          <w:p w14:paraId="6FE269F6"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 s. Nr. LT247300010112394300, </w:t>
            </w:r>
          </w:p>
          <w:p w14:paraId="5C080497" w14:textId="77777777" w:rsidR="007A33B2" w:rsidRPr="007A33B2" w:rsidRDefault="007A33B2" w:rsidP="007A33B2">
            <w:pPr>
              <w:spacing w:after="0"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įmokos kodas 52323.</w:t>
            </w:r>
          </w:p>
        </w:tc>
      </w:tr>
      <w:tr w:rsidR="007A33B2" w:rsidRPr="007A33B2" w14:paraId="4DA7D4B7"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1046A1B6"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12.</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00B67D44"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Prašymo forma, pildymo pavyzdys ir prašymo turinys</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73F04B61" w14:textId="27CE86AD" w:rsidR="007A33B2" w:rsidRPr="007A33B2" w:rsidRDefault="00487F10" w:rsidP="007A33B2">
            <w:pPr>
              <w:spacing w:before="100" w:beforeAutospacing="1" w:after="100" w:afterAutospacing="1" w:line="240" w:lineRule="auto"/>
              <w:jc w:val="both"/>
              <w:rPr>
                <w:rFonts w:ascii="Arial" w:eastAsia="Times New Roman" w:hAnsi="Arial" w:cs="Arial"/>
                <w:color w:val="000000"/>
                <w:sz w:val="18"/>
                <w:szCs w:val="18"/>
                <w:lang w:eastAsia="lt-LT"/>
              </w:rPr>
            </w:pPr>
            <w:hyperlink r:id="rId6" w:history="1">
              <w:r w:rsidR="007A33B2" w:rsidRPr="00487F10">
                <w:rPr>
                  <w:rStyle w:val="Hipersaitas"/>
                  <w:rFonts w:ascii="Arial" w:eastAsia="Times New Roman" w:hAnsi="Arial" w:cs="Arial"/>
                  <w:i/>
                  <w:iCs/>
                  <w:sz w:val="18"/>
                  <w:szCs w:val="18"/>
                  <w:lang w:eastAsia="lt-LT"/>
                </w:rPr>
                <w:t>Paraiška</w:t>
              </w:r>
            </w:hyperlink>
            <w:r w:rsidR="007A33B2" w:rsidRPr="007A33B2">
              <w:rPr>
                <w:rFonts w:ascii="Arial" w:eastAsia="Times New Roman" w:hAnsi="Arial" w:cs="Arial"/>
                <w:i/>
                <w:iCs/>
                <w:color w:val="0000FF"/>
                <w:sz w:val="18"/>
                <w:szCs w:val="18"/>
                <w:u w:val="single"/>
                <w:lang w:eastAsia="lt-LT"/>
              </w:rPr>
              <w:t> </w:t>
            </w:r>
          </w:p>
          <w:p w14:paraId="6488B27C"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w:t>
            </w:r>
          </w:p>
        </w:tc>
      </w:tr>
      <w:tr w:rsidR="007A33B2" w:rsidRPr="007A33B2" w14:paraId="471880E9"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3A9855B6"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13.</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011CE9CF"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Informacinės ir ryšių technologijos, naudojamos teikiant administracinę paslaugą</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4D4250A3"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Vienpusės sąveikos lygis</w:t>
            </w:r>
          </w:p>
          <w:p w14:paraId="041C5E07"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w:t>
            </w:r>
          </w:p>
        </w:tc>
      </w:tr>
      <w:tr w:rsidR="007A33B2" w:rsidRPr="007A33B2" w14:paraId="1950089C" w14:textId="77777777" w:rsidTr="007A33B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12164B01"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14.</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14:paraId="7C482F77"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Administracinės paslaugos teikimo aprašymų įtraukimas į dokumentų apskaitą</w:t>
            </w:r>
          </w:p>
        </w:tc>
        <w:tc>
          <w:tcPr>
            <w:tcW w:w="7512" w:type="dxa"/>
            <w:tcBorders>
              <w:top w:val="outset" w:sz="6" w:space="0" w:color="auto"/>
              <w:left w:val="outset" w:sz="6" w:space="0" w:color="auto"/>
              <w:bottom w:val="outset" w:sz="6" w:space="0" w:color="auto"/>
              <w:right w:val="outset" w:sz="6" w:space="0" w:color="auto"/>
            </w:tcBorders>
            <w:shd w:val="clear" w:color="auto" w:fill="FFFFFF"/>
            <w:hideMark/>
          </w:tcPr>
          <w:p w14:paraId="7851DAB8"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Aprašymas įtrauktas į Neringos savivaldybės institucijų ir administracijos dokumentacijos planą. Bylos indeksas 2.56., registras APA.</w:t>
            </w:r>
          </w:p>
          <w:p w14:paraId="7740B3A9" w14:textId="77777777" w:rsidR="007A33B2" w:rsidRPr="007A33B2" w:rsidRDefault="007A33B2" w:rsidP="007A33B2">
            <w:pPr>
              <w:spacing w:before="100" w:beforeAutospacing="1" w:after="100" w:afterAutospacing="1" w:line="240" w:lineRule="auto"/>
              <w:jc w:val="both"/>
              <w:rPr>
                <w:rFonts w:ascii="Arial" w:eastAsia="Times New Roman" w:hAnsi="Arial" w:cs="Arial"/>
                <w:color w:val="000000"/>
                <w:sz w:val="18"/>
                <w:szCs w:val="18"/>
                <w:lang w:eastAsia="lt-LT"/>
              </w:rPr>
            </w:pPr>
            <w:r w:rsidRPr="007A33B2">
              <w:rPr>
                <w:rFonts w:ascii="Arial" w:eastAsia="Times New Roman" w:hAnsi="Arial" w:cs="Arial"/>
                <w:color w:val="000000"/>
                <w:sz w:val="18"/>
                <w:szCs w:val="18"/>
                <w:lang w:eastAsia="lt-LT"/>
              </w:rPr>
              <w:t> </w:t>
            </w:r>
          </w:p>
        </w:tc>
      </w:tr>
    </w:tbl>
    <w:p w14:paraId="0DEB0B1A" w14:textId="77777777" w:rsidR="00D93769" w:rsidRDefault="00D93769"/>
    <w:sectPr w:rsidR="00D93769" w:rsidSect="007A33B2">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B2"/>
    <w:rsid w:val="003526A7"/>
    <w:rsid w:val="00487F10"/>
    <w:rsid w:val="00652C11"/>
    <w:rsid w:val="007A33B2"/>
    <w:rsid w:val="00D93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42A"/>
  <w15:chartTrackingRefBased/>
  <w15:docId w15:val="{AA9D5C22-601C-49CE-BCCF-2F12B067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87F10"/>
    <w:rPr>
      <w:color w:val="0563C1" w:themeColor="hyperlink"/>
      <w:u w:val="single"/>
    </w:rPr>
  </w:style>
  <w:style w:type="character" w:styleId="Neapdorotaspaminjimas">
    <w:name w:val="Unresolved Mention"/>
    <w:basedOn w:val="Numatytasispastraiposriftas"/>
    <w:uiPriority w:val="99"/>
    <w:semiHidden/>
    <w:unhideWhenUsed/>
    <w:rsid w:val="0048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1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LKOHOLIS/Lic%20alkoh%20form&#371;%20patvirtinimui%20&#303;sakymas/Alkoholio%20form&#371;%20patvirtinimo%20&#303;sakymas%202024/V10-407%202024-07-31%20alkoholio%20form&#371;%20patvirtinimo%206%20priedas.docx" TargetMode="External"/><Relationship Id="rId5" Type="http://schemas.openxmlformats.org/officeDocument/2006/relationships/hyperlink" Target="https://e-seimas.lrs.lt/portal/legalAct/lt/TAD/TAIS.233979/asr" TargetMode="External"/><Relationship Id="rId4" Type="http://schemas.openxmlformats.org/officeDocument/2006/relationships/hyperlink" Target="https://e-seimas.lrs.lt/portal/legalAct/lt/TAD/TAIS.1775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5445</Words>
  <Characters>3104</Characters>
  <Application>Microsoft Office Word</Application>
  <DocSecurity>0</DocSecurity>
  <Lines>25</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3</cp:revision>
  <dcterms:created xsi:type="dcterms:W3CDTF">2024-09-02T10:37:00Z</dcterms:created>
  <dcterms:modified xsi:type="dcterms:W3CDTF">2024-09-02T10:39:00Z</dcterms:modified>
</cp:coreProperties>
</file>