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107FB" w14:textId="77777777" w:rsidR="00625519" w:rsidRDefault="00625519" w:rsidP="000F4769">
      <w:pPr>
        <w:spacing w:line="276" w:lineRule="auto"/>
        <w:jc w:val="center"/>
        <w:rPr>
          <w:b/>
          <w:bCs/>
        </w:rPr>
      </w:pPr>
      <w:r>
        <w:rPr>
          <w:b/>
          <w:bCs/>
        </w:rPr>
        <w:t>SUSITARIMAS</w:t>
      </w:r>
    </w:p>
    <w:p w14:paraId="193BEBB2" w14:textId="77777777" w:rsidR="00625519" w:rsidRDefault="00625519" w:rsidP="000F4769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DĖL 2023–2029 METŲ KLAIPĖDOS REGIONO FUNKCINĖS ZONOS </w:t>
      </w:r>
    </w:p>
    <w:p w14:paraId="2ACDD864" w14:textId="77777777" w:rsidR="00625519" w:rsidRDefault="00625519" w:rsidP="000F4769">
      <w:pPr>
        <w:spacing w:line="276" w:lineRule="auto"/>
        <w:jc w:val="center"/>
        <w:rPr>
          <w:b/>
          <w:bCs/>
        </w:rPr>
      </w:pPr>
      <w:r>
        <w:rPr>
          <w:b/>
          <w:bCs/>
        </w:rPr>
        <w:t>STRATEGIJOS ĮGYVENDINIMO</w:t>
      </w:r>
    </w:p>
    <w:p w14:paraId="35F34E2B" w14:textId="77777777" w:rsidR="00625519" w:rsidRDefault="00625519" w:rsidP="000F4769">
      <w:pPr>
        <w:spacing w:line="276" w:lineRule="auto"/>
        <w:jc w:val="center"/>
        <w:rPr>
          <w:b/>
          <w:bCs/>
        </w:rPr>
      </w:pPr>
    </w:p>
    <w:p w14:paraId="520A994B" w14:textId="0D34B18E" w:rsidR="00625519" w:rsidRPr="00D21D97" w:rsidRDefault="00625519" w:rsidP="000F4769">
      <w:pPr>
        <w:spacing w:line="276" w:lineRule="auto"/>
        <w:jc w:val="center"/>
      </w:pPr>
      <w:r>
        <w:t xml:space="preserve">2024 m. </w:t>
      </w:r>
      <w:r w:rsidR="0060313E">
        <w:t xml:space="preserve">liepos 2 </w:t>
      </w:r>
      <w:r w:rsidRPr="00D21D97">
        <w:t>d.</w:t>
      </w:r>
    </w:p>
    <w:p w14:paraId="7BA7ABA2" w14:textId="77777777" w:rsidR="00625519" w:rsidRPr="00D21D97" w:rsidRDefault="00625519" w:rsidP="000F4769">
      <w:pPr>
        <w:spacing w:line="276" w:lineRule="auto"/>
        <w:jc w:val="center"/>
      </w:pPr>
      <w:r w:rsidRPr="00D21D97">
        <w:t>Klaipėda</w:t>
      </w:r>
    </w:p>
    <w:p w14:paraId="734A6CCD" w14:textId="77777777" w:rsidR="00625519" w:rsidRPr="00D21D97" w:rsidRDefault="00625519" w:rsidP="000F4769">
      <w:pPr>
        <w:spacing w:line="276" w:lineRule="auto"/>
        <w:jc w:val="center"/>
      </w:pPr>
    </w:p>
    <w:p w14:paraId="093CE6D1" w14:textId="11E0006D" w:rsidR="00625519" w:rsidRPr="00D21D97" w:rsidRDefault="00625519" w:rsidP="000F4769">
      <w:pPr>
        <w:widowControl w:val="0"/>
        <w:spacing w:line="276" w:lineRule="auto"/>
        <w:ind w:left="29" w:right="34" w:firstLine="680"/>
        <w:jc w:val="both"/>
      </w:pPr>
      <w:r w:rsidRPr="00D21D97">
        <w:rPr>
          <w:b/>
          <w:bCs/>
        </w:rPr>
        <w:t>Klaipėdos miesto savivaldybė</w:t>
      </w:r>
      <w:r w:rsidRPr="00D21D97">
        <w:t xml:space="preserve">, atstovaujama Klaipėdos miesto savivaldybės mero Arvydo Vaitkaus, veikiančio pagal Klaipėdos miesto savivaldybės tarybos 2024 m. gegužės </w:t>
      </w:r>
      <w:r w:rsidR="00922EE9">
        <w:t>30</w:t>
      </w:r>
      <w:r w:rsidRPr="00D21D97">
        <w:t xml:space="preserve"> d. savivaldybės tarybos sprendimu Nr. </w:t>
      </w:r>
      <w:r w:rsidR="00922EE9">
        <w:t xml:space="preserve">T2-142 </w:t>
      </w:r>
      <w:r w:rsidRPr="00D21D97">
        <w:t>„</w:t>
      </w:r>
      <w:bookmarkStart w:id="0" w:name="_Hlk168582396"/>
      <w:r w:rsidR="00922EE9">
        <w:t>Dėl 2023–2029 metų Klaipėdos regiono funkcinės zonos strategijos patvirtinimo</w:t>
      </w:r>
      <w:bookmarkEnd w:id="0"/>
      <w:r w:rsidRPr="00D21D97">
        <w:t>“ suteiktą įgaliojimą,</w:t>
      </w:r>
    </w:p>
    <w:p w14:paraId="006F9A99" w14:textId="0A2C82B6" w:rsidR="00625519" w:rsidRPr="00D21D97" w:rsidRDefault="00625519" w:rsidP="000F4769">
      <w:pPr>
        <w:widowControl w:val="0"/>
        <w:spacing w:line="276" w:lineRule="auto"/>
        <w:ind w:left="29" w:right="34" w:firstLine="680"/>
        <w:jc w:val="both"/>
      </w:pPr>
      <w:r w:rsidRPr="00D21D97">
        <w:rPr>
          <w:b/>
          <w:bCs/>
        </w:rPr>
        <w:t>Klaipėdos rajono savivaldybė</w:t>
      </w:r>
      <w:r w:rsidRPr="00D21D97">
        <w:t xml:space="preserve">, atstovaujama Klaipėdos rajono savivaldybės mero Broniaus Markausko, veikiančio pagal Klaipėdos rajono savivaldybės tarybos 2024 m. gegužės </w:t>
      </w:r>
      <w:r w:rsidR="00785B66">
        <w:t>30</w:t>
      </w:r>
      <w:r w:rsidRPr="00D21D97">
        <w:t xml:space="preserve"> d. savivaldybės tarybos sprendimu Nr. </w:t>
      </w:r>
      <w:r w:rsidR="00785B66">
        <w:t xml:space="preserve">T11-262 </w:t>
      </w:r>
      <w:r w:rsidRPr="00D21D97">
        <w:t>„</w:t>
      </w:r>
      <w:r w:rsidR="00785B66" w:rsidRPr="00785B66">
        <w:t>Dėl 2023–2029 metų Klaipėdos regiono funkcinės zonos strategijos patvirtinimo</w:t>
      </w:r>
      <w:r w:rsidRPr="00D21D97">
        <w:t>“ suteiktą įgaliojimą,</w:t>
      </w:r>
    </w:p>
    <w:p w14:paraId="548A9BAC" w14:textId="79EA021D" w:rsidR="00625519" w:rsidRPr="00D21D97" w:rsidRDefault="00625519" w:rsidP="000F4769">
      <w:pPr>
        <w:widowControl w:val="0"/>
        <w:spacing w:line="276" w:lineRule="auto"/>
        <w:ind w:left="29" w:right="34" w:firstLine="680"/>
        <w:jc w:val="both"/>
      </w:pPr>
      <w:r w:rsidRPr="00D21D97">
        <w:rPr>
          <w:b/>
          <w:bCs/>
        </w:rPr>
        <w:t>Kretingos rajono savivaldybė</w:t>
      </w:r>
      <w:r w:rsidRPr="00D21D97">
        <w:t xml:space="preserve">, atstovaujama Kretingos rajono savivaldybės mero Antano </w:t>
      </w:r>
      <w:proofErr w:type="spellStart"/>
      <w:r w:rsidRPr="00D21D97">
        <w:t>Kalniaus</w:t>
      </w:r>
      <w:proofErr w:type="spellEnd"/>
      <w:r w:rsidRPr="00D21D97">
        <w:t>,</w:t>
      </w:r>
      <w:r w:rsidR="00E16B9E">
        <w:t xml:space="preserve"> </w:t>
      </w:r>
      <w:r w:rsidRPr="00D21D97">
        <w:t xml:space="preserve">veikiančio pagal Kretingos rajono savivaldybės tarybos 2024 m. gegužės </w:t>
      </w:r>
      <w:r w:rsidR="00056505">
        <w:t>30</w:t>
      </w:r>
      <w:r w:rsidRPr="00D21D97">
        <w:t xml:space="preserve"> d. savivaldybės tarybos sprendimu Nr. </w:t>
      </w:r>
      <w:r w:rsidR="00056505">
        <w:t>T2-210</w:t>
      </w:r>
      <w:r w:rsidRPr="00D21D97">
        <w:t xml:space="preserve"> „</w:t>
      </w:r>
      <w:r w:rsidR="00056505" w:rsidRPr="00056505">
        <w:t>Dėl 2023–2029 metų Klaipėdos regiono funkcinės zonos strategijos patvirtinimo</w:t>
      </w:r>
      <w:r w:rsidRPr="00D21D97">
        <w:t>“ suteiktą įgaliojimą,</w:t>
      </w:r>
    </w:p>
    <w:p w14:paraId="6483093F" w14:textId="0FF3B17C" w:rsidR="00625519" w:rsidRPr="00D21D97" w:rsidRDefault="00625519" w:rsidP="000F4769">
      <w:pPr>
        <w:widowControl w:val="0"/>
        <w:spacing w:line="276" w:lineRule="auto"/>
        <w:ind w:left="29" w:right="34" w:firstLine="680"/>
        <w:jc w:val="both"/>
      </w:pPr>
      <w:r w:rsidRPr="00D21D97">
        <w:rPr>
          <w:b/>
          <w:bCs/>
        </w:rPr>
        <w:t>Neringos savivaldybė</w:t>
      </w:r>
      <w:r w:rsidRPr="00D21D97">
        <w:t xml:space="preserve">, atstovaujama Neringos savivaldybės mero Dariaus Jasaičio, veikiančio pagal Neringos savivaldybės tarybos 2024 m. gegužės </w:t>
      </w:r>
      <w:r w:rsidR="00246355">
        <w:t>30</w:t>
      </w:r>
      <w:r w:rsidRPr="00D21D97">
        <w:t xml:space="preserve"> d. savivaldybės tarybos sprendimu Nr. </w:t>
      </w:r>
      <w:r w:rsidR="00246355">
        <w:t>T1-150</w:t>
      </w:r>
      <w:r w:rsidRPr="00D21D97">
        <w:t xml:space="preserve"> „</w:t>
      </w:r>
      <w:r w:rsidR="00246355" w:rsidRPr="00246355">
        <w:t>Dėl 2023–2029 metų Klaipėdos regiono funkcinės zonos strategijos patvirtinimo</w:t>
      </w:r>
      <w:r w:rsidRPr="00D21D97">
        <w:t>“ suteiktą įgaliojimą,</w:t>
      </w:r>
    </w:p>
    <w:p w14:paraId="1206B38B" w14:textId="28D9D0A3" w:rsidR="00625519" w:rsidRPr="00D21D97" w:rsidRDefault="00625519" w:rsidP="000F4769">
      <w:pPr>
        <w:widowControl w:val="0"/>
        <w:spacing w:line="276" w:lineRule="auto"/>
        <w:ind w:left="29" w:right="34" w:firstLine="680"/>
        <w:jc w:val="both"/>
      </w:pPr>
      <w:r w:rsidRPr="00D21D97">
        <w:rPr>
          <w:b/>
          <w:bCs/>
        </w:rPr>
        <w:t>Palangos miesto savivaldybė</w:t>
      </w:r>
      <w:r w:rsidRPr="00D21D97">
        <w:t xml:space="preserve">, atstovaujama Palangos miesto savivaldybės mero Šarūno Vaitkaus, veikiančio pagal Palangos miesto savivaldybės tarybos 2024 m. gegužės </w:t>
      </w:r>
      <w:r w:rsidR="006311B7">
        <w:t xml:space="preserve">30 </w:t>
      </w:r>
      <w:r w:rsidRPr="00D21D97">
        <w:t>d. savivaldybės tarybos sprendimu Nr.</w:t>
      </w:r>
      <w:r w:rsidR="006311B7">
        <w:t xml:space="preserve"> T2-157</w:t>
      </w:r>
      <w:r w:rsidRPr="00D21D97">
        <w:t xml:space="preserve"> „</w:t>
      </w:r>
      <w:r w:rsidR="006311B7" w:rsidRPr="006311B7">
        <w:t>Dėl 2023–2029 metų Klaipėdos regiono funkcinės zonos strategijos patvirtinimo</w:t>
      </w:r>
      <w:r w:rsidRPr="00D21D97">
        <w:t>“ suteiktą įgaliojimą,</w:t>
      </w:r>
    </w:p>
    <w:p w14:paraId="2622A66D" w14:textId="5AFE9EC9" w:rsidR="00625519" w:rsidRPr="00D21D97" w:rsidRDefault="00625519" w:rsidP="000F4769">
      <w:pPr>
        <w:widowControl w:val="0"/>
        <w:spacing w:line="276" w:lineRule="auto"/>
        <w:ind w:left="29" w:right="34" w:firstLine="680"/>
        <w:jc w:val="both"/>
      </w:pPr>
      <w:r w:rsidRPr="00D21D97">
        <w:rPr>
          <w:b/>
          <w:bCs/>
        </w:rPr>
        <w:t>Skuodo rajono savivaldybė</w:t>
      </w:r>
      <w:r w:rsidRPr="00D21D97">
        <w:t xml:space="preserve">, atstovaujama Skuodo rajono savivaldybės mero Stasio Gutauto, veikiančio pagal Skuodo rajono savivaldybės tarybos 2024 m. gegužės </w:t>
      </w:r>
      <w:r w:rsidR="00B94C13">
        <w:t xml:space="preserve">30 </w:t>
      </w:r>
      <w:r w:rsidRPr="00D21D97">
        <w:t>d. savivaldybės tarybos sprendimu Nr.</w:t>
      </w:r>
      <w:r w:rsidR="00B94C13">
        <w:t xml:space="preserve"> T9-97</w:t>
      </w:r>
      <w:r w:rsidRPr="00D21D97">
        <w:t xml:space="preserve"> „</w:t>
      </w:r>
      <w:r w:rsidR="00B94C13" w:rsidRPr="00B94C13">
        <w:t>Dėl 2023–2029 metų Klaipėdos regiono funkcinės zonos strategijos patvirtinimo</w:t>
      </w:r>
      <w:r w:rsidRPr="00D21D97">
        <w:t>“ suteiktą įgaliojimą,</w:t>
      </w:r>
    </w:p>
    <w:p w14:paraId="1A576FA7" w14:textId="05600B8F" w:rsidR="00625519" w:rsidRPr="00D21D97" w:rsidRDefault="00625519" w:rsidP="000F4769">
      <w:pPr>
        <w:widowControl w:val="0"/>
        <w:spacing w:line="276" w:lineRule="auto"/>
        <w:ind w:left="29" w:right="34" w:firstLine="680"/>
        <w:jc w:val="both"/>
      </w:pPr>
      <w:r w:rsidRPr="00D21D97">
        <w:rPr>
          <w:b/>
          <w:bCs/>
        </w:rPr>
        <w:t>Šilutės rajono savivaldybė</w:t>
      </w:r>
      <w:r w:rsidRPr="00D21D97">
        <w:t xml:space="preserve">, atstovaujama Šilutės rajono savivaldybės mero Vytauto Laurinaičio, veikiančio pagal Šilutės rajono savivaldybės tarybos 2024 m. gegužės </w:t>
      </w:r>
      <w:r w:rsidR="00B94C13">
        <w:t>30</w:t>
      </w:r>
      <w:r w:rsidRPr="00D21D97">
        <w:t xml:space="preserve"> d. savivaldybės tarybos sprendimu </w:t>
      </w:r>
      <w:r w:rsidRPr="007003CE">
        <w:t xml:space="preserve">Nr. </w:t>
      </w:r>
      <w:r w:rsidR="007003CE">
        <w:t>T1-407</w:t>
      </w:r>
      <w:r w:rsidRPr="00D21D97">
        <w:t xml:space="preserve"> „</w:t>
      </w:r>
      <w:r w:rsidR="00B94C13" w:rsidRPr="00B94C13">
        <w:t>Dėl 2023–2029 metų Klaipėdos regiono funkcinės zonos strategijos patvirtinimo</w:t>
      </w:r>
      <w:r w:rsidRPr="00D21D97">
        <w:t>“ suteiktą įgaliojimą,</w:t>
      </w:r>
    </w:p>
    <w:p w14:paraId="27631B28" w14:textId="72D2A924" w:rsidR="00625519" w:rsidRPr="00D21D97" w:rsidRDefault="00625519" w:rsidP="000F4769">
      <w:pPr>
        <w:tabs>
          <w:tab w:val="left" w:pos="851"/>
        </w:tabs>
        <w:spacing w:line="276" w:lineRule="auto"/>
        <w:ind w:firstLine="680"/>
        <w:jc w:val="both"/>
        <w:rPr>
          <w:shd w:val="clear" w:color="auto" w:fill="FFFFFF"/>
        </w:rPr>
      </w:pPr>
      <w:r w:rsidRPr="00D21D97">
        <w:rPr>
          <w:shd w:val="clear" w:color="auto" w:fill="FFFFFF"/>
        </w:rPr>
        <w:t xml:space="preserve">toliau kartu vadinamos Partneriais, o kiekviena atskirai </w:t>
      </w:r>
      <w:r>
        <w:rPr>
          <w:shd w:val="clear" w:color="auto" w:fill="FFFFFF"/>
        </w:rPr>
        <w:t xml:space="preserve">– </w:t>
      </w:r>
      <w:r w:rsidRPr="00D21D97">
        <w:rPr>
          <w:shd w:val="clear" w:color="auto" w:fill="FFFFFF"/>
        </w:rPr>
        <w:t xml:space="preserve">Partneriu, </w:t>
      </w:r>
      <w:r w:rsidRPr="00D21D97">
        <w:rPr>
          <w:rFonts w:eastAsia="Calibri"/>
        </w:rPr>
        <w:t>vadovaudamosi Tvarios miesto plėtros strategijų ir funkcinių zonų strategijų rengimo ir įgyvendinimo stebėsenos tvarkos aprašo, patvirtinto Lietuvos Respublikos vidaus reikalų ministro 2023 m. sausio 19 d. įsakymu Nr.</w:t>
      </w:r>
      <w:r>
        <w:rPr>
          <w:rFonts w:eastAsia="Calibri"/>
        </w:rPr>
        <w:t> </w:t>
      </w:r>
      <w:r w:rsidRPr="00D21D97">
        <w:rPr>
          <w:rFonts w:eastAsia="Calibri"/>
        </w:rPr>
        <w:t xml:space="preserve">1V-30 „Dėl </w:t>
      </w:r>
      <w:r>
        <w:rPr>
          <w:rFonts w:eastAsia="Calibri"/>
        </w:rPr>
        <w:t>T</w:t>
      </w:r>
      <w:r w:rsidRPr="00D21D97">
        <w:rPr>
          <w:rFonts w:eastAsia="Calibri"/>
        </w:rPr>
        <w:t>varios miesto plėtros strategijų ir funkcinių zonų strategijų rengimo ir įgyvendinimo stebėsenos tvarkos aprašo</w:t>
      </w:r>
      <w:r w:rsidRPr="00D21D97">
        <w:rPr>
          <w:shd w:val="clear" w:color="auto" w:fill="FFFFFF"/>
        </w:rPr>
        <w:t xml:space="preserve"> patvirtinimo“ (toliau – Aprašas), 50 ir 53 punktais ir atsižvelgdamos į Klaipėdos miesto savivaldybės tarybos </w:t>
      </w:r>
      <w:r w:rsidRPr="00D21D97">
        <w:t xml:space="preserve">2024 m. gegužės </w:t>
      </w:r>
      <w:r w:rsidR="00B94C13">
        <w:t>30</w:t>
      </w:r>
      <w:r w:rsidRPr="00D21D97">
        <w:t xml:space="preserve"> d. </w:t>
      </w:r>
      <w:r w:rsidRPr="00D21D97">
        <w:rPr>
          <w:shd w:val="clear" w:color="auto" w:fill="FFFFFF"/>
        </w:rPr>
        <w:t xml:space="preserve">sprendimą Nr. </w:t>
      </w:r>
      <w:r w:rsidR="00B94C13">
        <w:rPr>
          <w:shd w:val="clear" w:color="auto" w:fill="FFFFFF"/>
        </w:rPr>
        <w:t>T2-142</w:t>
      </w:r>
      <w:r w:rsidRPr="00D21D97">
        <w:rPr>
          <w:shd w:val="clear" w:color="auto" w:fill="FFFFFF"/>
        </w:rPr>
        <w:t xml:space="preserve"> „</w:t>
      </w:r>
      <w:r w:rsidR="00B94C13" w:rsidRPr="00B94C13">
        <w:t>Dėl 2023–2029 metų Klaipėdos regiono funkcinės zonos strategijos patvirtinimo</w:t>
      </w:r>
      <w:r w:rsidRPr="00D21D97">
        <w:rPr>
          <w:shd w:val="clear" w:color="auto" w:fill="FFFFFF"/>
        </w:rPr>
        <w:t xml:space="preserve">“, Klaipėdos rajono savivaldybės tarybos </w:t>
      </w:r>
      <w:r w:rsidRPr="00D21D97">
        <w:t xml:space="preserve">2024 m. gegužės </w:t>
      </w:r>
      <w:r w:rsidR="00B94C13">
        <w:t xml:space="preserve">30 </w:t>
      </w:r>
      <w:r w:rsidRPr="00D21D97">
        <w:t>d.</w:t>
      </w:r>
      <w:r w:rsidRPr="00D21D97">
        <w:rPr>
          <w:shd w:val="clear" w:color="auto" w:fill="FFFFFF"/>
        </w:rPr>
        <w:t xml:space="preserve"> sprendimą Nr. </w:t>
      </w:r>
      <w:r w:rsidR="00B94C13">
        <w:rPr>
          <w:shd w:val="clear" w:color="auto" w:fill="FFFFFF"/>
        </w:rPr>
        <w:t>T11-262</w:t>
      </w:r>
      <w:r w:rsidRPr="00D21D97">
        <w:rPr>
          <w:shd w:val="clear" w:color="auto" w:fill="FFFFFF"/>
        </w:rPr>
        <w:t xml:space="preserve"> „</w:t>
      </w:r>
      <w:r w:rsidR="00B94C13" w:rsidRPr="00B94C13">
        <w:t>Dėl 2023–2029 metų Klaipėdos regiono funkcinės zonos strategijos patvirtinimo</w:t>
      </w:r>
      <w:r w:rsidRPr="00D21D97">
        <w:rPr>
          <w:shd w:val="clear" w:color="auto" w:fill="FFFFFF"/>
        </w:rPr>
        <w:t xml:space="preserve">“, Kretingos rajono savivaldybės tarybos </w:t>
      </w:r>
      <w:r w:rsidRPr="00D21D97">
        <w:t xml:space="preserve">2024 m. </w:t>
      </w:r>
      <w:r w:rsidRPr="00D21D97">
        <w:lastRenderedPageBreak/>
        <w:t xml:space="preserve">gegužės </w:t>
      </w:r>
      <w:r w:rsidR="00B94C13">
        <w:t>30</w:t>
      </w:r>
      <w:r w:rsidRPr="00D21D97">
        <w:t xml:space="preserve"> d. </w:t>
      </w:r>
      <w:r w:rsidRPr="00D21D97">
        <w:rPr>
          <w:shd w:val="clear" w:color="auto" w:fill="FFFFFF"/>
        </w:rPr>
        <w:t>sprendimą Nr.</w:t>
      </w:r>
      <w:r w:rsidR="00B94C13">
        <w:rPr>
          <w:shd w:val="clear" w:color="auto" w:fill="FFFFFF"/>
        </w:rPr>
        <w:t>T2-210</w:t>
      </w:r>
      <w:r w:rsidRPr="00D21D97">
        <w:rPr>
          <w:shd w:val="clear" w:color="auto" w:fill="FFFFFF"/>
        </w:rPr>
        <w:t xml:space="preserve"> „</w:t>
      </w:r>
      <w:r w:rsidR="00BD5383" w:rsidRPr="00BD5383">
        <w:t>Dėl 2023–2029 metų Klaipėdos regiono funkcinės zonos strategijos patvirtinimo</w:t>
      </w:r>
      <w:r w:rsidRPr="00D21D97">
        <w:rPr>
          <w:shd w:val="clear" w:color="auto" w:fill="FFFFFF"/>
        </w:rPr>
        <w:t xml:space="preserve">“, Neringos savivaldybės tarybos </w:t>
      </w:r>
      <w:r w:rsidRPr="00D21D97">
        <w:t xml:space="preserve">2024 m. gegužės </w:t>
      </w:r>
      <w:r w:rsidR="00BD5383">
        <w:t>30</w:t>
      </w:r>
      <w:r w:rsidRPr="00D21D97">
        <w:t xml:space="preserve"> d. </w:t>
      </w:r>
      <w:r w:rsidRPr="00D21D97">
        <w:rPr>
          <w:shd w:val="clear" w:color="auto" w:fill="FFFFFF"/>
        </w:rPr>
        <w:t xml:space="preserve">sprendimą Nr. </w:t>
      </w:r>
      <w:r w:rsidR="00BD5383">
        <w:rPr>
          <w:shd w:val="clear" w:color="auto" w:fill="FFFFFF"/>
        </w:rPr>
        <w:t xml:space="preserve">T1-150 </w:t>
      </w:r>
      <w:r w:rsidRPr="00D21D97">
        <w:rPr>
          <w:shd w:val="clear" w:color="auto" w:fill="FFFFFF"/>
        </w:rPr>
        <w:t>„</w:t>
      </w:r>
      <w:r w:rsidR="00BD5383" w:rsidRPr="00BD5383">
        <w:t>Dėl 2023–2029 metų Klaipėdos regiono funkcinės zonos strategijos patvirtinimo</w:t>
      </w:r>
      <w:r w:rsidRPr="00D21D97">
        <w:rPr>
          <w:shd w:val="clear" w:color="auto" w:fill="FFFFFF"/>
        </w:rPr>
        <w:t xml:space="preserve">“, Palangos miesto savivaldybės tarybos </w:t>
      </w:r>
      <w:r w:rsidRPr="00D21D97">
        <w:t xml:space="preserve">2024 m. gegužės </w:t>
      </w:r>
      <w:r w:rsidR="00BD5383">
        <w:t xml:space="preserve">30 </w:t>
      </w:r>
      <w:r w:rsidRPr="00D21D97">
        <w:t xml:space="preserve">d. </w:t>
      </w:r>
      <w:r w:rsidRPr="00D21D97">
        <w:rPr>
          <w:shd w:val="clear" w:color="auto" w:fill="FFFFFF"/>
        </w:rPr>
        <w:t xml:space="preserve">sprendimą Nr. </w:t>
      </w:r>
      <w:r w:rsidR="00BD5383">
        <w:rPr>
          <w:shd w:val="clear" w:color="auto" w:fill="FFFFFF"/>
        </w:rPr>
        <w:t>T2-157</w:t>
      </w:r>
      <w:r w:rsidRPr="00D21D97">
        <w:rPr>
          <w:shd w:val="clear" w:color="auto" w:fill="FFFFFF"/>
        </w:rPr>
        <w:t xml:space="preserve"> „</w:t>
      </w:r>
      <w:r w:rsidR="00BD5383" w:rsidRPr="00BD5383">
        <w:t>Dėl 2023–2029 metų Klaipėdos regiono funkcinės zonos strategijos patvirtinimo</w:t>
      </w:r>
      <w:r w:rsidRPr="00D21D97">
        <w:rPr>
          <w:shd w:val="clear" w:color="auto" w:fill="FFFFFF"/>
        </w:rPr>
        <w:t xml:space="preserve">“, Skuodo rajono savivaldybės tarybos </w:t>
      </w:r>
      <w:r w:rsidRPr="00D21D97">
        <w:t xml:space="preserve">2024 m. gegužės </w:t>
      </w:r>
      <w:r w:rsidR="00BD5383">
        <w:t>30</w:t>
      </w:r>
      <w:r w:rsidRPr="00D21D97">
        <w:t xml:space="preserve"> d. </w:t>
      </w:r>
      <w:r w:rsidRPr="00D21D97">
        <w:rPr>
          <w:shd w:val="clear" w:color="auto" w:fill="FFFFFF"/>
        </w:rPr>
        <w:t xml:space="preserve">sprendimą Nr. </w:t>
      </w:r>
      <w:r w:rsidR="00BD5383">
        <w:rPr>
          <w:shd w:val="clear" w:color="auto" w:fill="FFFFFF"/>
        </w:rPr>
        <w:t>T9-97</w:t>
      </w:r>
      <w:r w:rsidRPr="00D21D97">
        <w:rPr>
          <w:shd w:val="clear" w:color="auto" w:fill="FFFFFF"/>
        </w:rPr>
        <w:t xml:space="preserve"> „</w:t>
      </w:r>
      <w:r w:rsidR="00BD5383" w:rsidRPr="00BD5383">
        <w:t>Dėl 2023–2029 metų Klaipėdos regiono funkcinės zonos strategijos patvirtinimo</w:t>
      </w:r>
      <w:r w:rsidRPr="00D21D97">
        <w:rPr>
          <w:shd w:val="clear" w:color="auto" w:fill="FFFFFF"/>
        </w:rPr>
        <w:t>“</w:t>
      </w:r>
      <w:r w:rsidR="00BD5383">
        <w:rPr>
          <w:shd w:val="clear" w:color="auto" w:fill="FFFFFF"/>
        </w:rPr>
        <w:t xml:space="preserve"> </w:t>
      </w:r>
      <w:r w:rsidRPr="00D21D97">
        <w:rPr>
          <w:shd w:val="clear" w:color="auto" w:fill="FFFFFF"/>
        </w:rPr>
        <w:t xml:space="preserve">ir Šilutės rajono savivaldybės tarybos </w:t>
      </w:r>
      <w:r w:rsidRPr="00D21D97">
        <w:t xml:space="preserve">2024 m. gegužės </w:t>
      </w:r>
      <w:r w:rsidR="00BD5383">
        <w:t>30</w:t>
      </w:r>
      <w:r w:rsidRPr="00D21D97">
        <w:t xml:space="preserve"> d. </w:t>
      </w:r>
      <w:r w:rsidRPr="00D21D97">
        <w:rPr>
          <w:shd w:val="clear" w:color="auto" w:fill="FFFFFF"/>
        </w:rPr>
        <w:t>sprendimą Nr</w:t>
      </w:r>
      <w:r w:rsidR="007003CE">
        <w:rPr>
          <w:shd w:val="clear" w:color="auto" w:fill="FFFFFF"/>
        </w:rPr>
        <w:t>. T1-407</w:t>
      </w:r>
      <w:r w:rsidRPr="00D21D97">
        <w:rPr>
          <w:shd w:val="clear" w:color="auto" w:fill="FFFFFF"/>
        </w:rPr>
        <w:t xml:space="preserve"> „</w:t>
      </w:r>
      <w:r w:rsidR="00BD5383" w:rsidRPr="00BD5383">
        <w:t>Dėl 2023–2029 metų Klaipėdos regiono funkcinės zonos strategijos patvirtinimo</w:t>
      </w:r>
      <w:r w:rsidRPr="00D21D97">
        <w:rPr>
          <w:shd w:val="clear" w:color="auto" w:fill="FFFFFF"/>
        </w:rPr>
        <w:t>“, sudar</w:t>
      </w:r>
      <w:r>
        <w:rPr>
          <w:shd w:val="clear" w:color="auto" w:fill="FFFFFF"/>
        </w:rPr>
        <w:t>ė</w:t>
      </w:r>
      <w:r w:rsidRPr="00D21D97">
        <w:rPr>
          <w:shd w:val="clear" w:color="auto" w:fill="FFFFFF"/>
        </w:rPr>
        <w:t xml:space="preserve"> šį susitarimą (toliau – Susitarimas) dėl 2023–2029 metų Klaipėdos regiono funkcinės zonos strategijos (toliau – Strategija), kuri yra neatskiriamas šio susitarimo priedas, įgyvendinimo.</w:t>
      </w:r>
    </w:p>
    <w:p w14:paraId="20159DEE" w14:textId="77777777" w:rsidR="00625519" w:rsidRPr="00D21D97" w:rsidRDefault="00625519" w:rsidP="000F4769">
      <w:pPr>
        <w:tabs>
          <w:tab w:val="left" w:pos="851"/>
        </w:tabs>
        <w:spacing w:line="276" w:lineRule="auto"/>
        <w:ind w:firstLine="720"/>
        <w:jc w:val="both"/>
        <w:rPr>
          <w:shd w:val="clear" w:color="auto" w:fill="FFFFFF"/>
        </w:rPr>
      </w:pPr>
    </w:p>
    <w:p w14:paraId="7858897A" w14:textId="77777777" w:rsidR="00625519" w:rsidRPr="00DD0466" w:rsidRDefault="00625519" w:rsidP="000F4769">
      <w:pPr>
        <w:spacing w:line="276" w:lineRule="auto"/>
        <w:ind w:firstLine="720"/>
        <w:jc w:val="both"/>
        <w:rPr>
          <w:shd w:val="clear" w:color="auto" w:fill="FFFFFF"/>
        </w:rPr>
      </w:pPr>
      <w:r w:rsidRPr="00D21D97">
        <w:rPr>
          <w:shd w:val="clear" w:color="auto" w:fill="FFFFFF"/>
        </w:rPr>
        <w:t>1. Partneriai įsipareigoja:</w:t>
      </w:r>
      <w:r w:rsidRPr="00DD0466">
        <w:rPr>
          <w:shd w:val="clear" w:color="auto" w:fill="FFFFFF"/>
        </w:rPr>
        <w:t xml:space="preserve"> </w:t>
      </w:r>
    </w:p>
    <w:p w14:paraId="779EFB3D" w14:textId="77777777" w:rsidR="00625519" w:rsidRPr="00DD0466" w:rsidRDefault="00625519" w:rsidP="000F4769">
      <w:pPr>
        <w:spacing w:line="276" w:lineRule="auto"/>
        <w:ind w:firstLine="720"/>
        <w:jc w:val="both"/>
        <w:rPr>
          <w:shd w:val="clear" w:color="auto" w:fill="FFFFFF"/>
        </w:rPr>
      </w:pPr>
      <w:r w:rsidRPr="00DD0466">
        <w:t>1.</w:t>
      </w:r>
      <w:r>
        <w:t xml:space="preserve">1. </w:t>
      </w:r>
      <w:r w:rsidRPr="00DD0466">
        <w:rPr>
          <w:rFonts w:eastAsia="Calibri"/>
        </w:rPr>
        <w:t>Bendrai naudodam</w:t>
      </w:r>
      <w:r>
        <w:rPr>
          <w:rFonts w:eastAsia="Calibri"/>
        </w:rPr>
        <w:t>i</w:t>
      </w:r>
      <w:r w:rsidRPr="00DD0466">
        <w:rPr>
          <w:rFonts w:eastAsia="Calibri"/>
        </w:rPr>
        <w:t xml:space="preserve"> savo turtą, kooperuodam</w:t>
      </w:r>
      <w:r>
        <w:rPr>
          <w:rFonts w:eastAsia="Calibri"/>
        </w:rPr>
        <w:t>i</w:t>
      </w:r>
      <w:r w:rsidRPr="00DD0466">
        <w:rPr>
          <w:rFonts w:eastAsia="Calibri"/>
        </w:rPr>
        <w:t xml:space="preserve"> darbą, žinias ir organizacinius išteklius, veikti bendrai siekiant įgyvendinti Strategijoje nustatytus uždavinius.</w:t>
      </w:r>
    </w:p>
    <w:p w14:paraId="29193EFC" w14:textId="77777777" w:rsidR="00625519" w:rsidRPr="00260788" w:rsidRDefault="00625519" w:rsidP="000F4769">
      <w:pPr>
        <w:spacing w:line="276" w:lineRule="auto"/>
        <w:ind w:firstLine="720"/>
        <w:jc w:val="both"/>
        <w:rPr>
          <w:shd w:val="clear" w:color="auto" w:fill="FFFFFF"/>
        </w:rPr>
      </w:pPr>
      <w:r>
        <w:t xml:space="preserve">1.2. </w:t>
      </w:r>
      <w:r w:rsidRPr="00DD0466">
        <w:rPr>
          <w:rFonts w:eastAsia="Calibri"/>
        </w:rPr>
        <w:t xml:space="preserve">Užtikrinti </w:t>
      </w:r>
      <w:r>
        <w:rPr>
          <w:rFonts w:eastAsia="Calibri"/>
        </w:rPr>
        <w:t xml:space="preserve">ne mažesnį nei 15 proc. nuo </w:t>
      </w:r>
      <w:r>
        <w:t>visų tinkamų finansuoti išlaidų</w:t>
      </w:r>
      <w:r w:rsidRPr="00DD0466">
        <w:rPr>
          <w:rFonts w:eastAsia="Calibri"/>
        </w:rPr>
        <w:t xml:space="preserve"> bendrąjį finansavimą, reikalingą </w:t>
      </w:r>
      <w:r>
        <w:rPr>
          <w:rFonts w:eastAsia="Calibri"/>
        </w:rPr>
        <w:t>prisidėti prie</w:t>
      </w:r>
      <w:r>
        <w:rPr>
          <w:rFonts w:eastAsia="Calibri"/>
          <w:lang w:eastAsia="lt-LT"/>
        </w:rPr>
        <w:t xml:space="preserve"> Strategijos</w:t>
      </w:r>
      <w:r>
        <w:rPr>
          <w:rFonts w:eastAsia="Calibri"/>
        </w:rPr>
        <w:t xml:space="preserve"> veiksmų įgyvendinimo</w:t>
      </w:r>
      <w:r>
        <w:t xml:space="preserve">, taip pat finansuoti išlaidų dalį, kurių nepadengia skiriamo išorės finansavimo lėšos, ir Strategijos veiksmams įgyvendinti būtinas, bet netinkamas finansuoti </w:t>
      </w:r>
      <w:r w:rsidRPr="008615F1">
        <w:t xml:space="preserve">išlaidas. </w:t>
      </w:r>
      <w:r w:rsidRPr="00260788">
        <w:t>Šis punktas netaikomas Klaipėdos miesto savivaldybei.</w:t>
      </w:r>
    </w:p>
    <w:p w14:paraId="48920BB5" w14:textId="77777777" w:rsidR="00625519" w:rsidRPr="00DD0466" w:rsidRDefault="00625519" w:rsidP="000F4769">
      <w:pPr>
        <w:spacing w:line="276" w:lineRule="auto"/>
        <w:ind w:firstLine="720"/>
        <w:jc w:val="both"/>
        <w:rPr>
          <w:shd w:val="clear" w:color="auto" w:fill="FFFFFF"/>
        </w:rPr>
      </w:pPr>
      <w:r>
        <w:t xml:space="preserve">1.3. </w:t>
      </w:r>
      <w:r w:rsidRPr="00DD0466">
        <w:rPr>
          <w:rFonts w:eastAsia="Calibri"/>
        </w:rPr>
        <w:t xml:space="preserve">Įgyvendinti Strategijos įgyvendinimo veiksmų plane numatytus veiksmus (toliau – </w:t>
      </w:r>
      <w:r w:rsidRPr="00690AD1">
        <w:rPr>
          <w:rFonts w:eastAsia="Calibri"/>
        </w:rPr>
        <w:t>Strategijos veiksmai).</w:t>
      </w:r>
    </w:p>
    <w:p w14:paraId="25D80781" w14:textId="77777777" w:rsidR="00625519" w:rsidRPr="00B14D9D" w:rsidRDefault="00625519" w:rsidP="000F4769">
      <w:pPr>
        <w:spacing w:line="276" w:lineRule="auto"/>
        <w:ind w:firstLine="720"/>
        <w:jc w:val="both"/>
        <w:rPr>
          <w:shd w:val="clear" w:color="auto" w:fill="FFFFFF"/>
        </w:rPr>
      </w:pPr>
      <w:r w:rsidRPr="00B14D9D">
        <w:t xml:space="preserve">1.4. </w:t>
      </w:r>
      <w:r w:rsidRPr="00B14D9D">
        <w:rPr>
          <w:rFonts w:eastAsia="Calibri"/>
        </w:rPr>
        <w:t>Paskirti Klaipėdos regiono plėtros tarybos administraciją atsaking</w:t>
      </w:r>
      <w:r>
        <w:rPr>
          <w:rFonts w:eastAsia="Calibri"/>
        </w:rPr>
        <w:t>ą</w:t>
      </w:r>
      <w:r w:rsidRPr="00B14D9D">
        <w:rPr>
          <w:rFonts w:eastAsia="Calibri"/>
        </w:rPr>
        <w:t xml:space="preserve"> už Strategijos stebėseną bei Strategijos ir Susitarimo pakeitimų koordinavimą Apraše nurodyta tvarka (toliau – Koordinatorius)</w:t>
      </w:r>
      <w:r w:rsidRPr="00B14D9D">
        <w:rPr>
          <w:shd w:val="clear" w:color="auto" w:fill="FFFFFF"/>
        </w:rPr>
        <w:t>.</w:t>
      </w:r>
    </w:p>
    <w:p w14:paraId="6BA4B727" w14:textId="77777777" w:rsidR="00625519" w:rsidRPr="00B14D9D" w:rsidRDefault="00625519" w:rsidP="000F4769">
      <w:pPr>
        <w:spacing w:line="276" w:lineRule="auto"/>
        <w:ind w:firstLine="720"/>
        <w:jc w:val="both"/>
        <w:rPr>
          <w:shd w:val="clear" w:color="auto" w:fill="FFFFFF"/>
        </w:rPr>
      </w:pPr>
      <w:r w:rsidRPr="00B14D9D">
        <w:rPr>
          <w:shd w:val="clear" w:color="auto" w:fill="FFFFFF"/>
        </w:rPr>
        <w:t>1.5. Pavesti Koordinatoriui vykdyti Strategijos įgyvendinimo stebėseną Apraše nustatyta tvarka: bendradarbiauti su Partneriais, rinkti, vertinti, apibendrinti iš savivaldybių gautą informaciją, teikti informaciją, derinti Strategijos pakeitimus, koordinuoti Strategijos ir Susitarimo pakeitimų bei Strategijos viešinimo veiksmus.</w:t>
      </w:r>
    </w:p>
    <w:p w14:paraId="29134476" w14:textId="77777777" w:rsidR="00625519" w:rsidRPr="00B14D9D" w:rsidRDefault="00625519" w:rsidP="000F4769">
      <w:pPr>
        <w:tabs>
          <w:tab w:val="left" w:pos="1560"/>
        </w:tabs>
        <w:spacing w:line="276" w:lineRule="auto"/>
        <w:ind w:firstLine="720"/>
        <w:jc w:val="both"/>
        <w:rPr>
          <w:shd w:val="clear" w:color="auto" w:fill="FFFFFF"/>
        </w:rPr>
      </w:pPr>
      <w:r w:rsidRPr="00B14D9D">
        <w:rPr>
          <w:shd w:val="clear" w:color="auto" w:fill="FFFFFF"/>
        </w:rPr>
        <w:t>1.6. Teikti informaciją Koordinatoriui bei paskirti kontaktinį asmenį dėl Strategijos ir Susitarimo įgyvendinimo.</w:t>
      </w:r>
    </w:p>
    <w:p w14:paraId="63362EEB" w14:textId="77777777" w:rsidR="00625519" w:rsidRPr="00B14D9D" w:rsidRDefault="00625519" w:rsidP="000F4769">
      <w:pPr>
        <w:tabs>
          <w:tab w:val="left" w:pos="1276"/>
          <w:tab w:val="left" w:pos="1560"/>
        </w:tabs>
        <w:spacing w:line="276" w:lineRule="auto"/>
        <w:ind w:firstLine="720"/>
        <w:jc w:val="both"/>
        <w:rPr>
          <w:shd w:val="clear" w:color="auto" w:fill="FFFFFF"/>
        </w:rPr>
      </w:pPr>
      <w:r w:rsidRPr="00B14D9D">
        <w:rPr>
          <w:shd w:val="clear" w:color="auto" w:fill="FFFFFF"/>
        </w:rPr>
        <w:t>1.7. Vykdyti Strategijos ir jos pakeitimų viešinimą Apraše nustatyta tvarka.</w:t>
      </w:r>
    </w:p>
    <w:p w14:paraId="30B2D539" w14:textId="77777777" w:rsidR="00625519" w:rsidRPr="00B14D9D" w:rsidRDefault="00625519" w:rsidP="000F4769">
      <w:pPr>
        <w:tabs>
          <w:tab w:val="left" w:pos="1560"/>
        </w:tabs>
        <w:spacing w:line="276" w:lineRule="auto"/>
        <w:ind w:firstLine="720"/>
        <w:jc w:val="both"/>
        <w:rPr>
          <w:shd w:val="clear" w:color="auto" w:fill="FFFFFF"/>
        </w:rPr>
      </w:pPr>
      <w:r w:rsidRPr="00B14D9D">
        <w:rPr>
          <w:shd w:val="clear" w:color="auto" w:fill="FFFFFF"/>
        </w:rPr>
        <w:t>2. Strategijos ir Susitarimo pakeitimo tvarka:</w:t>
      </w:r>
    </w:p>
    <w:p w14:paraId="57AABC1B" w14:textId="77777777" w:rsidR="00625519" w:rsidRPr="00B14D9D" w:rsidRDefault="00625519" w:rsidP="000F4769">
      <w:pPr>
        <w:tabs>
          <w:tab w:val="left" w:pos="1560"/>
        </w:tabs>
        <w:spacing w:line="276" w:lineRule="auto"/>
        <w:ind w:firstLine="720"/>
        <w:jc w:val="both"/>
      </w:pPr>
      <w:r w:rsidRPr="00B14D9D">
        <w:rPr>
          <w:shd w:val="clear" w:color="auto" w:fill="FFFFFF"/>
        </w:rPr>
        <w:t xml:space="preserve">2.1. Partneris, inicijuojantis Strategijos pakeitimą, kaip tai apibrėžta Apraše, raštu pateikia Koordinatoriui inicijuojamo pakeitimo pagrindimą ir šiuos dokumentus: </w:t>
      </w:r>
      <w:r w:rsidRPr="00B14D9D">
        <w:t>Strategijos pakeitimo projektą ir jo lyginamąjį variantą, Susitarimo pakeitimo projektą (taikoma, kai dėl Strategijos pakeitimo turi būti keičiamas Susitarimas) ir jo lyginamąjį variantą.</w:t>
      </w:r>
    </w:p>
    <w:p w14:paraId="4BFF2DD3" w14:textId="77777777" w:rsidR="00625519" w:rsidRDefault="00625519" w:rsidP="000F4769">
      <w:pPr>
        <w:tabs>
          <w:tab w:val="left" w:pos="1276"/>
          <w:tab w:val="left" w:pos="1560"/>
        </w:tabs>
        <w:spacing w:line="276" w:lineRule="auto"/>
        <w:ind w:firstLine="720"/>
        <w:jc w:val="both"/>
        <w:rPr>
          <w:shd w:val="clear" w:color="auto" w:fill="FFFFFF"/>
        </w:rPr>
      </w:pPr>
      <w:r w:rsidRPr="00B14D9D">
        <w:t xml:space="preserve">2.2. </w:t>
      </w:r>
      <w:r w:rsidRPr="00B14D9D">
        <w:rPr>
          <w:shd w:val="clear" w:color="auto" w:fill="FFFFFF"/>
        </w:rPr>
        <w:t xml:space="preserve">Koordinatorius, gavęs pasiūlymą dėl Strategijos pakeitimo, </w:t>
      </w:r>
      <w:r w:rsidRPr="00B14D9D">
        <w:rPr>
          <w:color w:val="212529"/>
          <w:shd w:val="clear" w:color="auto" w:fill="FFFFFF"/>
        </w:rPr>
        <w:t xml:space="preserve">Apraše nustatyta tvarka </w:t>
      </w:r>
      <w:r w:rsidRPr="00B14D9D">
        <w:rPr>
          <w:shd w:val="clear" w:color="auto" w:fill="FFFFFF"/>
        </w:rPr>
        <w:t>atlieka Strategijos ir Susitarimo pakeitimo ir su tuo susijusius veiksmus.</w:t>
      </w:r>
    </w:p>
    <w:p w14:paraId="178DE593" w14:textId="77777777" w:rsidR="00625519" w:rsidRPr="00D4195E" w:rsidRDefault="00625519" w:rsidP="000F4769">
      <w:pPr>
        <w:spacing w:line="276" w:lineRule="auto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 w:rsidRPr="00D4195E">
        <w:rPr>
          <w:shd w:val="clear" w:color="auto" w:fill="FFFFFF"/>
        </w:rPr>
        <w:t>Visi su šio Susitarimo įgyvendinimu susiję klausimai sprendžiami bendru susitarimu Partnerių atstovų susitikimuose.</w:t>
      </w:r>
    </w:p>
    <w:p w14:paraId="39ACFDC9" w14:textId="77777777" w:rsidR="00625519" w:rsidRPr="00941CFD" w:rsidRDefault="00625519" w:rsidP="000F4769">
      <w:pPr>
        <w:spacing w:line="276" w:lineRule="auto"/>
        <w:ind w:firstLine="720"/>
        <w:jc w:val="both"/>
        <w:rPr>
          <w:rFonts w:eastAsia="Calibri"/>
        </w:rPr>
      </w:pPr>
      <w:r>
        <w:t xml:space="preserve">4. </w:t>
      </w:r>
      <w:r w:rsidRPr="00941CFD">
        <w:rPr>
          <w:rFonts w:eastAsia="Calibri"/>
        </w:rPr>
        <w:t>Susitarimas gali būti keičiamas bendru partnerių susitarimu, pasirašant Susitarimo pakeitimus.</w:t>
      </w:r>
    </w:p>
    <w:p w14:paraId="3C90E980" w14:textId="77777777" w:rsidR="00625519" w:rsidRPr="00941CFD" w:rsidRDefault="00625519" w:rsidP="000F4769">
      <w:pPr>
        <w:spacing w:line="276" w:lineRule="auto"/>
        <w:ind w:firstLine="720"/>
        <w:jc w:val="both"/>
        <w:rPr>
          <w:shd w:val="clear" w:color="auto" w:fill="FFFFFF"/>
        </w:rPr>
      </w:pPr>
      <w:r>
        <w:lastRenderedPageBreak/>
        <w:t xml:space="preserve">5. </w:t>
      </w:r>
      <w:r w:rsidRPr="00941CFD">
        <w:rPr>
          <w:rFonts w:eastAsia="Calibri"/>
        </w:rPr>
        <w:t xml:space="preserve">Bet koks ginčas, kylantis iš Susitarimo ar su juo susijęs, turi būti sprendžiamas tarpusavio derybomis. Nepavykus ginčų išspręsti derybomis, jie </w:t>
      </w:r>
      <w:r w:rsidRPr="00941CFD">
        <w:rPr>
          <w:shd w:val="clear" w:color="auto" w:fill="FFFFFF"/>
        </w:rPr>
        <w:t>sprendžiami Lietuvos Respublikos įstatymų nustatyta tvarka.</w:t>
      </w:r>
    </w:p>
    <w:p w14:paraId="1E5AB968" w14:textId="77777777" w:rsidR="00625519" w:rsidRDefault="00625519" w:rsidP="000F4769">
      <w:pPr>
        <w:spacing w:line="276" w:lineRule="auto"/>
        <w:ind w:firstLine="720"/>
        <w:jc w:val="both"/>
        <w:rPr>
          <w:rFonts w:eastAsia="Calibri"/>
        </w:rPr>
      </w:pPr>
      <w:r>
        <w:t xml:space="preserve">6. </w:t>
      </w:r>
      <w:r w:rsidRPr="00941CFD">
        <w:rPr>
          <w:rFonts w:eastAsia="Calibri"/>
        </w:rPr>
        <w:t>Susitarimas ir jo pakeitimai įsigalioja nuo paskutinio Partnerio pasirašymo dienos ir galioja iki Strategijos įgyvendinimo pabaigos.</w:t>
      </w:r>
    </w:p>
    <w:p w14:paraId="19877F75" w14:textId="77777777" w:rsidR="00625519" w:rsidRDefault="00625519" w:rsidP="000F4769">
      <w:pPr>
        <w:spacing w:line="276" w:lineRule="auto"/>
        <w:ind w:firstLine="720"/>
        <w:jc w:val="both"/>
        <w:rPr>
          <w:lang w:eastAsia="lt-LT"/>
        </w:rPr>
      </w:pPr>
      <w:r>
        <w:rPr>
          <w:rFonts w:eastAsia="Calibri"/>
        </w:rPr>
        <w:t xml:space="preserve">7. </w:t>
      </w:r>
      <w:r w:rsidRPr="00941CFD">
        <w:rPr>
          <w:rFonts w:eastAsia="Calibri"/>
        </w:rPr>
        <w:t xml:space="preserve">Susitarimas </w:t>
      </w:r>
      <w:r w:rsidRPr="00941CFD">
        <w:rPr>
          <w:lang w:eastAsia="lt-LT"/>
        </w:rPr>
        <w:t>sudaromas septyniais (7) egzemplioriais, turinčiais vienodą teisinę galią, – po vieną kiekvienam Partneriui arba vienu elektroniniu dokumentu, pasirašytu kvalifikuotu elektroniniu parašu.</w:t>
      </w:r>
    </w:p>
    <w:p w14:paraId="7E317993" w14:textId="77777777" w:rsidR="00625519" w:rsidRDefault="00625519" w:rsidP="000F4769">
      <w:pPr>
        <w:tabs>
          <w:tab w:val="left" w:pos="851"/>
        </w:tabs>
        <w:rPr>
          <w:shd w:val="clear" w:color="auto" w:fill="FFFFFF"/>
        </w:rPr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2835"/>
        <w:gridCol w:w="2694"/>
        <w:gridCol w:w="2693"/>
        <w:gridCol w:w="1559"/>
      </w:tblGrid>
      <w:tr w:rsidR="00625519" w:rsidRPr="00DD0466" w14:paraId="25864F71" w14:textId="77777777" w:rsidTr="00602063">
        <w:trPr>
          <w:jc w:val="center"/>
        </w:trPr>
        <w:tc>
          <w:tcPr>
            <w:tcW w:w="2835" w:type="dxa"/>
            <w:vAlign w:val="center"/>
          </w:tcPr>
          <w:p w14:paraId="4B1206F2" w14:textId="77777777" w:rsidR="00625519" w:rsidRPr="00DD0466" w:rsidRDefault="00625519" w:rsidP="00C20EA3">
            <w:pPr>
              <w:tabs>
                <w:tab w:val="left" w:pos="851"/>
              </w:tabs>
              <w:rPr>
                <w:shd w:val="clear" w:color="auto" w:fill="FFFFFF"/>
              </w:rPr>
            </w:pPr>
            <w:r>
              <w:rPr>
                <w:rFonts w:eastAsia="Calibri"/>
                <w:spacing w:val="2"/>
              </w:rPr>
              <w:t>Klaipėdos miesto</w:t>
            </w:r>
            <w:r w:rsidRPr="00DD0466">
              <w:rPr>
                <w:rFonts w:eastAsia="Calibri"/>
                <w:spacing w:val="2"/>
              </w:rPr>
              <w:t xml:space="preserve"> savivaldybės meras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DA14636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7F0F465A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pacing w:val="2"/>
              </w:rPr>
              <w:t>Arvydas Vaitkus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80AE881" w14:textId="5244E4D3" w:rsidR="00625519" w:rsidRPr="00DD0466" w:rsidRDefault="007200DE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2024-07-02</w:t>
            </w:r>
          </w:p>
        </w:tc>
      </w:tr>
      <w:tr w:rsidR="00625519" w:rsidRPr="00DD0466" w14:paraId="0B0B16AD" w14:textId="77777777" w:rsidTr="00602063">
        <w:trPr>
          <w:jc w:val="center"/>
        </w:trPr>
        <w:tc>
          <w:tcPr>
            <w:tcW w:w="2835" w:type="dxa"/>
            <w:vAlign w:val="center"/>
          </w:tcPr>
          <w:p w14:paraId="2CA26CD5" w14:textId="77777777" w:rsidR="00625519" w:rsidRPr="00DD0466" w:rsidRDefault="00625519" w:rsidP="00C20EA3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E35E57E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(parašas)</w:t>
            </w:r>
          </w:p>
        </w:tc>
        <w:tc>
          <w:tcPr>
            <w:tcW w:w="2693" w:type="dxa"/>
            <w:vAlign w:val="center"/>
          </w:tcPr>
          <w:p w14:paraId="24B202DE" w14:textId="77777777" w:rsidR="00625519" w:rsidRPr="00DD0466" w:rsidRDefault="00625519" w:rsidP="00C20EA3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C24CE4C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rFonts w:eastAsia="Calibri"/>
                <w:i/>
                <w:spacing w:val="2"/>
                <w:sz w:val="20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(data)</w:t>
            </w:r>
          </w:p>
        </w:tc>
      </w:tr>
      <w:tr w:rsidR="00625519" w:rsidRPr="00DD0466" w14:paraId="4D3F8751" w14:textId="77777777" w:rsidTr="00602063">
        <w:trPr>
          <w:jc w:val="center"/>
        </w:trPr>
        <w:tc>
          <w:tcPr>
            <w:tcW w:w="2835" w:type="dxa"/>
            <w:vAlign w:val="center"/>
          </w:tcPr>
          <w:p w14:paraId="43718EE3" w14:textId="77777777" w:rsidR="00625519" w:rsidRPr="00DD0466" w:rsidRDefault="00625519" w:rsidP="00C20EA3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76838276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2E30ED91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616A187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</w:tr>
      <w:tr w:rsidR="00625519" w:rsidRPr="00DD0466" w14:paraId="39A4014B" w14:textId="77777777" w:rsidTr="00602063">
        <w:trPr>
          <w:jc w:val="center"/>
        </w:trPr>
        <w:tc>
          <w:tcPr>
            <w:tcW w:w="2835" w:type="dxa"/>
            <w:vAlign w:val="center"/>
          </w:tcPr>
          <w:p w14:paraId="19370F03" w14:textId="77777777" w:rsidR="00625519" w:rsidRPr="00DD0466" w:rsidRDefault="00625519" w:rsidP="00C20EA3">
            <w:pPr>
              <w:tabs>
                <w:tab w:val="left" w:pos="851"/>
              </w:tabs>
              <w:rPr>
                <w:shd w:val="clear" w:color="auto" w:fill="FFFFFF"/>
              </w:rPr>
            </w:pPr>
            <w:r>
              <w:rPr>
                <w:rFonts w:eastAsia="Calibri"/>
              </w:rPr>
              <w:t>Klaipėdos rajono</w:t>
            </w:r>
            <w:r w:rsidRPr="00DD0466">
              <w:rPr>
                <w:rFonts w:eastAsia="Calibri"/>
              </w:rPr>
              <w:t xml:space="preserve"> savivaldybės meras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0479EBC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06A1786E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rFonts w:eastAsia="Calibri"/>
              </w:rPr>
              <w:t>Bronius Markauskas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B95B740" w14:textId="2A110640" w:rsidR="00625519" w:rsidRPr="00DD0466" w:rsidRDefault="007200DE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2024-07-02</w:t>
            </w:r>
          </w:p>
        </w:tc>
      </w:tr>
      <w:tr w:rsidR="00625519" w:rsidRPr="00DD0466" w14:paraId="006E0F90" w14:textId="77777777" w:rsidTr="00602063">
        <w:trPr>
          <w:jc w:val="center"/>
        </w:trPr>
        <w:tc>
          <w:tcPr>
            <w:tcW w:w="2835" w:type="dxa"/>
            <w:vAlign w:val="center"/>
          </w:tcPr>
          <w:p w14:paraId="63D27B93" w14:textId="77777777" w:rsidR="00625519" w:rsidRPr="00DD0466" w:rsidRDefault="00625519" w:rsidP="00C20EA3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CDBB4BC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(parašas)</w:t>
            </w:r>
          </w:p>
        </w:tc>
        <w:tc>
          <w:tcPr>
            <w:tcW w:w="2693" w:type="dxa"/>
            <w:vAlign w:val="center"/>
          </w:tcPr>
          <w:p w14:paraId="33B14D37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3EC044F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(data)</w:t>
            </w:r>
          </w:p>
        </w:tc>
      </w:tr>
      <w:tr w:rsidR="00625519" w:rsidRPr="00DD0466" w14:paraId="7553013D" w14:textId="77777777" w:rsidTr="00602063">
        <w:trPr>
          <w:jc w:val="center"/>
        </w:trPr>
        <w:tc>
          <w:tcPr>
            <w:tcW w:w="2835" w:type="dxa"/>
            <w:vAlign w:val="center"/>
          </w:tcPr>
          <w:p w14:paraId="1957B805" w14:textId="77777777" w:rsidR="00625519" w:rsidRPr="00DD0466" w:rsidRDefault="00625519" w:rsidP="00C20EA3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553B4DD7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5F261505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53015627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</w:tr>
      <w:tr w:rsidR="00625519" w:rsidRPr="00DD0466" w14:paraId="12A1BB57" w14:textId="77777777" w:rsidTr="00602063">
        <w:trPr>
          <w:jc w:val="center"/>
        </w:trPr>
        <w:tc>
          <w:tcPr>
            <w:tcW w:w="2835" w:type="dxa"/>
            <w:vAlign w:val="center"/>
          </w:tcPr>
          <w:p w14:paraId="0C6370A8" w14:textId="77777777" w:rsidR="00625519" w:rsidRPr="00DD0466" w:rsidRDefault="00625519" w:rsidP="00C20EA3">
            <w:pPr>
              <w:tabs>
                <w:tab w:val="left" w:pos="851"/>
              </w:tabs>
              <w:rPr>
                <w:shd w:val="clear" w:color="auto" w:fill="FFFFFF"/>
              </w:rPr>
            </w:pPr>
            <w:r>
              <w:rPr>
                <w:rFonts w:eastAsia="Calibri"/>
                <w:spacing w:val="2"/>
              </w:rPr>
              <w:t xml:space="preserve">Kretingos rajono </w:t>
            </w:r>
            <w:r w:rsidRPr="00DD0466">
              <w:rPr>
                <w:rFonts w:eastAsia="Calibri"/>
                <w:spacing w:val="2"/>
              </w:rPr>
              <w:t>savivaldybės meras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DE59B4C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4C838A46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pacing w:val="2"/>
              </w:rPr>
              <w:t>Antanas Kalnius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D5C8D32" w14:textId="5511BD90" w:rsidR="00625519" w:rsidRPr="00DD0466" w:rsidRDefault="007200DE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2024-07-02</w:t>
            </w:r>
          </w:p>
        </w:tc>
      </w:tr>
      <w:tr w:rsidR="00625519" w:rsidRPr="00DD0466" w14:paraId="5CCB9911" w14:textId="77777777" w:rsidTr="00602063">
        <w:trPr>
          <w:jc w:val="center"/>
        </w:trPr>
        <w:tc>
          <w:tcPr>
            <w:tcW w:w="2835" w:type="dxa"/>
            <w:vAlign w:val="center"/>
          </w:tcPr>
          <w:p w14:paraId="619CBBF7" w14:textId="77777777" w:rsidR="00625519" w:rsidRPr="00DD0466" w:rsidRDefault="00625519" w:rsidP="00C20EA3">
            <w:pPr>
              <w:tabs>
                <w:tab w:val="left" w:pos="851"/>
              </w:tabs>
              <w:rPr>
                <w:rFonts w:eastAsia="Calibri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54E3D7E2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(parašas)</w:t>
            </w:r>
          </w:p>
        </w:tc>
        <w:tc>
          <w:tcPr>
            <w:tcW w:w="2693" w:type="dxa"/>
            <w:vAlign w:val="center"/>
          </w:tcPr>
          <w:p w14:paraId="43DDDB2F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12E6AFF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(data)</w:t>
            </w:r>
          </w:p>
        </w:tc>
      </w:tr>
      <w:tr w:rsidR="00625519" w:rsidRPr="00DD0466" w14:paraId="317727B8" w14:textId="77777777" w:rsidTr="00602063">
        <w:trPr>
          <w:jc w:val="center"/>
        </w:trPr>
        <w:tc>
          <w:tcPr>
            <w:tcW w:w="2835" w:type="dxa"/>
            <w:vAlign w:val="center"/>
          </w:tcPr>
          <w:p w14:paraId="09BC189D" w14:textId="77777777" w:rsidR="00625519" w:rsidRPr="00DD0466" w:rsidRDefault="00625519" w:rsidP="00C20EA3">
            <w:pPr>
              <w:tabs>
                <w:tab w:val="left" w:pos="851"/>
              </w:tabs>
              <w:rPr>
                <w:rFonts w:eastAsia="Calibri"/>
                <w:spacing w:val="2"/>
              </w:rPr>
            </w:pPr>
          </w:p>
        </w:tc>
        <w:tc>
          <w:tcPr>
            <w:tcW w:w="2694" w:type="dxa"/>
            <w:vAlign w:val="center"/>
          </w:tcPr>
          <w:p w14:paraId="1009070B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455FF9D4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0E0002C6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</w:tr>
      <w:tr w:rsidR="00625519" w:rsidRPr="00DD0466" w14:paraId="5042C56A" w14:textId="77777777" w:rsidTr="00602063">
        <w:trPr>
          <w:jc w:val="center"/>
        </w:trPr>
        <w:tc>
          <w:tcPr>
            <w:tcW w:w="2835" w:type="dxa"/>
            <w:vAlign w:val="center"/>
          </w:tcPr>
          <w:p w14:paraId="433B83C1" w14:textId="77777777" w:rsidR="00625519" w:rsidRPr="00DD0466" w:rsidRDefault="00625519" w:rsidP="00C20EA3">
            <w:pPr>
              <w:tabs>
                <w:tab w:val="left" w:pos="851"/>
              </w:tabs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>Neringos</w:t>
            </w:r>
            <w:r w:rsidRPr="00DD0466">
              <w:rPr>
                <w:rFonts w:eastAsia="Calibri"/>
                <w:spacing w:val="2"/>
              </w:rPr>
              <w:t xml:space="preserve"> savivaldybės meras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D3A48A5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2001D15D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pacing w:val="2"/>
              </w:rPr>
              <w:t>Darius Jasaitis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0C99416" w14:textId="55313AE7" w:rsidR="00625519" w:rsidRPr="00DD0466" w:rsidRDefault="007200DE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2024-07-02</w:t>
            </w:r>
          </w:p>
        </w:tc>
      </w:tr>
      <w:tr w:rsidR="00625519" w:rsidRPr="00DD0466" w14:paraId="5945C5B0" w14:textId="77777777" w:rsidTr="00602063">
        <w:trPr>
          <w:jc w:val="center"/>
        </w:trPr>
        <w:tc>
          <w:tcPr>
            <w:tcW w:w="2835" w:type="dxa"/>
            <w:vAlign w:val="center"/>
          </w:tcPr>
          <w:p w14:paraId="2C9C60E8" w14:textId="77777777" w:rsidR="00625519" w:rsidRPr="00DD0466" w:rsidRDefault="00625519" w:rsidP="00C20EA3">
            <w:pPr>
              <w:tabs>
                <w:tab w:val="left" w:pos="851"/>
              </w:tabs>
              <w:rPr>
                <w:rFonts w:eastAsia="Calibri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63E6AB8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(parašas)</w:t>
            </w:r>
          </w:p>
        </w:tc>
        <w:tc>
          <w:tcPr>
            <w:tcW w:w="2693" w:type="dxa"/>
            <w:vAlign w:val="center"/>
          </w:tcPr>
          <w:p w14:paraId="2390BE6E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rFonts w:eastAsia="Calibri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2E65489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(data)</w:t>
            </w:r>
          </w:p>
        </w:tc>
      </w:tr>
      <w:tr w:rsidR="00625519" w:rsidRPr="00DD0466" w14:paraId="7E10EE87" w14:textId="77777777" w:rsidTr="00602063">
        <w:trPr>
          <w:jc w:val="center"/>
        </w:trPr>
        <w:tc>
          <w:tcPr>
            <w:tcW w:w="2835" w:type="dxa"/>
            <w:vAlign w:val="center"/>
          </w:tcPr>
          <w:p w14:paraId="64BDDA70" w14:textId="77777777" w:rsidR="00625519" w:rsidRPr="00DD0466" w:rsidRDefault="00625519" w:rsidP="00C20EA3">
            <w:pPr>
              <w:tabs>
                <w:tab w:val="left" w:pos="851"/>
              </w:tabs>
              <w:rPr>
                <w:rFonts w:eastAsia="Calibri"/>
                <w:spacing w:val="2"/>
              </w:rPr>
            </w:pPr>
          </w:p>
        </w:tc>
        <w:tc>
          <w:tcPr>
            <w:tcW w:w="2694" w:type="dxa"/>
            <w:vAlign w:val="center"/>
          </w:tcPr>
          <w:p w14:paraId="6271E1F0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45F59991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rFonts w:eastAsia="Calibri"/>
                <w:spacing w:val="2"/>
              </w:rPr>
            </w:pPr>
          </w:p>
        </w:tc>
        <w:tc>
          <w:tcPr>
            <w:tcW w:w="1559" w:type="dxa"/>
            <w:vAlign w:val="center"/>
          </w:tcPr>
          <w:p w14:paraId="7A11204C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</w:tr>
      <w:tr w:rsidR="00625519" w:rsidRPr="00DD0466" w14:paraId="31C9EA74" w14:textId="77777777" w:rsidTr="00602063">
        <w:trPr>
          <w:jc w:val="center"/>
        </w:trPr>
        <w:tc>
          <w:tcPr>
            <w:tcW w:w="2835" w:type="dxa"/>
            <w:vAlign w:val="center"/>
          </w:tcPr>
          <w:p w14:paraId="6A9BB909" w14:textId="77777777" w:rsidR="00625519" w:rsidRPr="00DD0466" w:rsidRDefault="00625519" w:rsidP="00C20EA3">
            <w:pPr>
              <w:tabs>
                <w:tab w:val="left" w:pos="851"/>
              </w:tabs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>Palangos miesto</w:t>
            </w:r>
            <w:r w:rsidRPr="00DD0466">
              <w:rPr>
                <w:rFonts w:eastAsia="Calibri"/>
                <w:spacing w:val="2"/>
              </w:rPr>
              <w:t xml:space="preserve"> savivaldybės meras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316822E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418D1ED7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>Šarūnas Vaitkus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E4E8F5" w14:textId="5CAD89D5" w:rsidR="00625519" w:rsidRPr="00DD0466" w:rsidRDefault="007200DE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2024-07-02</w:t>
            </w:r>
          </w:p>
        </w:tc>
      </w:tr>
      <w:tr w:rsidR="00625519" w:rsidRPr="00DD0466" w14:paraId="6127BFFC" w14:textId="77777777" w:rsidTr="00602063">
        <w:trPr>
          <w:jc w:val="center"/>
        </w:trPr>
        <w:tc>
          <w:tcPr>
            <w:tcW w:w="2835" w:type="dxa"/>
            <w:vAlign w:val="center"/>
          </w:tcPr>
          <w:p w14:paraId="2A3429C0" w14:textId="77777777" w:rsidR="00625519" w:rsidRPr="00DD0466" w:rsidRDefault="00625519" w:rsidP="00C20EA3">
            <w:pPr>
              <w:tabs>
                <w:tab w:val="left" w:pos="851"/>
              </w:tabs>
              <w:rPr>
                <w:rFonts w:eastAsia="Calibri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E327AC6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(parašas)</w:t>
            </w:r>
          </w:p>
        </w:tc>
        <w:tc>
          <w:tcPr>
            <w:tcW w:w="2693" w:type="dxa"/>
            <w:vAlign w:val="center"/>
          </w:tcPr>
          <w:p w14:paraId="619CD778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rFonts w:eastAsia="Calibri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902F2C1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(data)</w:t>
            </w:r>
          </w:p>
        </w:tc>
      </w:tr>
      <w:tr w:rsidR="00625519" w:rsidRPr="00DD0466" w14:paraId="24C8F800" w14:textId="77777777" w:rsidTr="00602063">
        <w:trPr>
          <w:jc w:val="center"/>
        </w:trPr>
        <w:tc>
          <w:tcPr>
            <w:tcW w:w="2835" w:type="dxa"/>
            <w:vAlign w:val="center"/>
          </w:tcPr>
          <w:p w14:paraId="11FF4E34" w14:textId="77777777" w:rsidR="00602063" w:rsidRDefault="00602063" w:rsidP="00C20EA3">
            <w:pPr>
              <w:tabs>
                <w:tab w:val="left" w:pos="851"/>
              </w:tabs>
              <w:rPr>
                <w:rFonts w:eastAsia="Calibri"/>
                <w:spacing w:val="2"/>
              </w:rPr>
            </w:pPr>
          </w:p>
          <w:p w14:paraId="24CD5C0E" w14:textId="688D5B95" w:rsidR="00625519" w:rsidRPr="00DD0466" w:rsidRDefault="00625519" w:rsidP="00C20EA3">
            <w:pPr>
              <w:tabs>
                <w:tab w:val="left" w:pos="851"/>
              </w:tabs>
              <w:rPr>
                <w:shd w:val="clear" w:color="auto" w:fill="FFFFFF"/>
              </w:rPr>
            </w:pPr>
            <w:r>
              <w:rPr>
                <w:rFonts w:eastAsia="Calibri"/>
                <w:spacing w:val="2"/>
              </w:rPr>
              <w:t>Skuodo rajono</w:t>
            </w:r>
            <w:r w:rsidRPr="00DD0466">
              <w:rPr>
                <w:rFonts w:eastAsia="Calibri"/>
                <w:spacing w:val="2"/>
              </w:rPr>
              <w:t xml:space="preserve"> savivaldybės meras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55156C1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4C7A29DE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pacing w:val="2"/>
              </w:rPr>
              <w:t>Stasys Gutautas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5A4F7F4" w14:textId="088D8906" w:rsidR="00625519" w:rsidRPr="00DD0466" w:rsidRDefault="007200DE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2024-07-02</w:t>
            </w:r>
          </w:p>
        </w:tc>
      </w:tr>
      <w:tr w:rsidR="00625519" w:rsidRPr="00DD0466" w14:paraId="2D3B57AB" w14:textId="77777777" w:rsidTr="00602063">
        <w:trPr>
          <w:jc w:val="center"/>
        </w:trPr>
        <w:tc>
          <w:tcPr>
            <w:tcW w:w="2835" w:type="dxa"/>
            <w:vAlign w:val="center"/>
          </w:tcPr>
          <w:p w14:paraId="4CDEDFDB" w14:textId="77777777" w:rsidR="00625519" w:rsidRPr="00DD0466" w:rsidRDefault="00625519" w:rsidP="00C20EA3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D3EB5D1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(parašas)</w:t>
            </w:r>
          </w:p>
        </w:tc>
        <w:tc>
          <w:tcPr>
            <w:tcW w:w="2693" w:type="dxa"/>
            <w:vAlign w:val="center"/>
          </w:tcPr>
          <w:p w14:paraId="09D1E3ED" w14:textId="77777777" w:rsidR="00625519" w:rsidRPr="00DD0466" w:rsidRDefault="00625519" w:rsidP="00C20EA3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421BC22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rFonts w:eastAsia="Calibri"/>
                <w:i/>
                <w:spacing w:val="2"/>
                <w:sz w:val="20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(data)</w:t>
            </w:r>
          </w:p>
        </w:tc>
      </w:tr>
      <w:tr w:rsidR="00625519" w:rsidRPr="00DD0466" w14:paraId="1CFF60A3" w14:textId="77777777" w:rsidTr="00602063">
        <w:trPr>
          <w:jc w:val="center"/>
        </w:trPr>
        <w:tc>
          <w:tcPr>
            <w:tcW w:w="2835" w:type="dxa"/>
            <w:vAlign w:val="center"/>
          </w:tcPr>
          <w:p w14:paraId="589F0380" w14:textId="77777777" w:rsidR="00625519" w:rsidRPr="00DD0466" w:rsidRDefault="00625519" w:rsidP="00C20EA3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6756312B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70A93F7F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7F5D529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</w:tr>
      <w:tr w:rsidR="00625519" w:rsidRPr="00DD0466" w14:paraId="72A8C8ED" w14:textId="77777777" w:rsidTr="00602063">
        <w:trPr>
          <w:jc w:val="center"/>
        </w:trPr>
        <w:tc>
          <w:tcPr>
            <w:tcW w:w="2835" w:type="dxa"/>
            <w:vAlign w:val="center"/>
          </w:tcPr>
          <w:p w14:paraId="0C2AFF6C" w14:textId="77777777" w:rsidR="00625519" w:rsidRPr="00DD0466" w:rsidRDefault="00625519" w:rsidP="00C20EA3">
            <w:pPr>
              <w:tabs>
                <w:tab w:val="left" w:pos="851"/>
              </w:tabs>
              <w:rPr>
                <w:shd w:val="clear" w:color="auto" w:fill="FFFFFF"/>
              </w:rPr>
            </w:pPr>
            <w:r>
              <w:rPr>
                <w:rFonts w:eastAsia="Calibri"/>
              </w:rPr>
              <w:t>Šilutės rajono</w:t>
            </w:r>
            <w:r w:rsidRPr="00DD0466">
              <w:rPr>
                <w:rFonts w:eastAsia="Calibri"/>
              </w:rPr>
              <w:t xml:space="preserve"> savivaldybės meras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8957A2B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497CBCB4" w14:textId="0B325363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rFonts w:eastAsia="Calibri"/>
              </w:rPr>
              <w:t>Vytautas Laurina</w:t>
            </w:r>
            <w:r w:rsidR="00EB0DDF">
              <w:rPr>
                <w:rFonts w:eastAsia="Calibri"/>
              </w:rPr>
              <w:t>itis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160339C" w14:textId="38CE5A16" w:rsidR="00625519" w:rsidRPr="00DD0466" w:rsidRDefault="007200DE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2024-07-02</w:t>
            </w:r>
          </w:p>
        </w:tc>
      </w:tr>
      <w:tr w:rsidR="00625519" w:rsidRPr="00DD0466" w14:paraId="3E957F39" w14:textId="77777777" w:rsidTr="00602063">
        <w:trPr>
          <w:jc w:val="center"/>
        </w:trPr>
        <w:tc>
          <w:tcPr>
            <w:tcW w:w="2835" w:type="dxa"/>
            <w:vAlign w:val="center"/>
          </w:tcPr>
          <w:p w14:paraId="50312375" w14:textId="77777777" w:rsidR="00625519" w:rsidRPr="00DD0466" w:rsidRDefault="00625519" w:rsidP="00C20EA3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82A26FC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(parašas)</w:t>
            </w:r>
          </w:p>
        </w:tc>
        <w:tc>
          <w:tcPr>
            <w:tcW w:w="2693" w:type="dxa"/>
            <w:vAlign w:val="center"/>
          </w:tcPr>
          <w:p w14:paraId="54263F1A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A4FB311" w14:textId="77777777" w:rsidR="00625519" w:rsidRPr="00DD0466" w:rsidRDefault="00625519" w:rsidP="00C20EA3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(data)</w:t>
            </w:r>
          </w:p>
        </w:tc>
      </w:tr>
    </w:tbl>
    <w:p w14:paraId="499B879C" w14:textId="77777777" w:rsidR="00D91FB6" w:rsidRDefault="00D91FB6" w:rsidP="00C20EA3">
      <w:pPr>
        <w:jc w:val="center"/>
      </w:pPr>
    </w:p>
    <w:p w14:paraId="2FDE368E" w14:textId="77777777" w:rsidR="00D91FB6" w:rsidRDefault="00D91FB6" w:rsidP="00C20EA3">
      <w:pPr>
        <w:jc w:val="center"/>
      </w:pPr>
    </w:p>
    <w:sectPr w:rsidR="00D91FB6" w:rsidSect="00922EE9">
      <w:headerReference w:type="default" r:id="rId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E878A" w14:textId="77777777" w:rsidR="00A60DC4" w:rsidRDefault="00A60DC4" w:rsidP="00D57F27">
      <w:r>
        <w:separator/>
      </w:r>
    </w:p>
  </w:endnote>
  <w:endnote w:type="continuationSeparator" w:id="0">
    <w:p w14:paraId="062C28F9" w14:textId="77777777" w:rsidR="00A60DC4" w:rsidRDefault="00A60DC4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4C00C" w14:textId="77777777" w:rsidR="00A60DC4" w:rsidRDefault="00A60DC4" w:rsidP="00D57F27">
      <w:r>
        <w:separator/>
      </w:r>
    </w:p>
  </w:footnote>
  <w:footnote w:type="continuationSeparator" w:id="0">
    <w:p w14:paraId="7219BE3F" w14:textId="77777777" w:rsidR="00A60DC4" w:rsidRDefault="00A60DC4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6835741"/>
      <w:docPartObj>
        <w:docPartGallery w:val="Page Numbers (Top of Page)"/>
        <w:docPartUnique/>
      </w:docPartObj>
    </w:sdtPr>
    <w:sdtContent>
      <w:p w14:paraId="089A2046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1BD4DBD9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06FFF"/>
    <w:rsid w:val="0003418A"/>
    <w:rsid w:val="00056505"/>
    <w:rsid w:val="0006079E"/>
    <w:rsid w:val="00082F16"/>
    <w:rsid w:val="000F4769"/>
    <w:rsid w:val="0017373A"/>
    <w:rsid w:val="0019615E"/>
    <w:rsid w:val="00246355"/>
    <w:rsid w:val="0034183E"/>
    <w:rsid w:val="003439AB"/>
    <w:rsid w:val="00347A47"/>
    <w:rsid w:val="00401AA0"/>
    <w:rsid w:val="004476DD"/>
    <w:rsid w:val="00485DBA"/>
    <w:rsid w:val="004C067A"/>
    <w:rsid w:val="00593BEB"/>
    <w:rsid w:val="00597EE8"/>
    <w:rsid w:val="005B434A"/>
    <w:rsid w:val="005F495C"/>
    <w:rsid w:val="00602063"/>
    <w:rsid w:val="0060313E"/>
    <w:rsid w:val="00616F5A"/>
    <w:rsid w:val="00625519"/>
    <w:rsid w:val="006311B7"/>
    <w:rsid w:val="00677042"/>
    <w:rsid w:val="006F5AFF"/>
    <w:rsid w:val="007003CE"/>
    <w:rsid w:val="007200DE"/>
    <w:rsid w:val="00785B66"/>
    <w:rsid w:val="007B1666"/>
    <w:rsid w:val="007C7A0E"/>
    <w:rsid w:val="00832CC9"/>
    <w:rsid w:val="008354D5"/>
    <w:rsid w:val="00877B8A"/>
    <w:rsid w:val="008B5C69"/>
    <w:rsid w:val="008C0724"/>
    <w:rsid w:val="008E6E82"/>
    <w:rsid w:val="008F104E"/>
    <w:rsid w:val="00922EE9"/>
    <w:rsid w:val="00A339BB"/>
    <w:rsid w:val="00A460EA"/>
    <w:rsid w:val="00A60DC4"/>
    <w:rsid w:val="00AF7D08"/>
    <w:rsid w:val="00B750B6"/>
    <w:rsid w:val="00B94C13"/>
    <w:rsid w:val="00BD5383"/>
    <w:rsid w:val="00C20EA3"/>
    <w:rsid w:val="00C57681"/>
    <w:rsid w:val="00CA4D3B"/>
    <w:rsid w:val="00D42B72"/>
    <w:rsid w:val="00D57F27"/>
    <w:rsid w:val="00D74321"/>
    <w:rsid w:val="00D91FB6"/>
    <w:rsid w:val="00DD319C"/>
    <w:rsid w:val="00DF38EF"/>
    <w:rsid w:val="00E16B9E"/>
    <w:rsid w:val="00E33871"/>
    <w:rsid w:val="00E34B54"/>
    <w:rsid w:val="00E56A73"/>
    <w:rsid w:val="00EB0DDF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07FB"/>
  <w15:docId w15:val="{D0B230B8-B865-4EB3-A841-BEE599B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4df63ec046d3404189f9adedabac1665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4df63ec046d3404189f9adedabac1665.dot</Template>
  <TotalTime>108</TotalTime>
  <Pages>3</Pages>
  <Words>4738</Words>
  <Characters>2701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2023–2029 METŲ KLAIPĖDOS REGIONO FUNKCINĖS ZONOS STRATEGIJOS PATVIRTINIMO (4 PRIEDAS)</vt:lpstr>
    </vt:vector>
  </TitlesOfParts>
  <Manager>2024-05-31</Manager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2023–2029 METŲ KLAIPĖDOS REGIONO FUNKCINĖS ZONOS STRATEGIJOS PATVIRTINIMO (4 PRIEDAS)</dc:title>
  <dc:subject>T2-142</dc:subject>
  <dc:creator>KLAIPĖDOS MIESTO SAVIVALDYBĖS TARYBA</dc:creator>
  <cp:lastModifiedBy>Jovita Michniovienė</cp:lastModifiedBy>
  <cp:revision>20</cp:revision>
  <dcterms:created xsi:type="dcterms:W3CDTF">2024-05-27T08:03:00Z</dcterms:created>
  <dcterms:modified xsi:type="dcterms:W3CDTF">2024-07-02T05:13:00Z</dcterms:modified>
  <cp:category>PRIEDAS</cp:category>
</cp:coreProperties>
</file>