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4F960" w14:textId="77777777" w:rsidR="00AF2938" w:rsidRPr="00AF2938" w:rsidRDefault="00AF2938" w:rsidP="00AF2938">
      <w:pPr>
        <w:spacing w:after="0" w:line="240" w:lineRule="auto"/>
        <w:ind w:firstLine="5670"/>
        <w:jc w:val="both"/>
        <w:rPr>
          <w:rFonts w:ascii="Times New Roman" w:hAnsi="Times New Roman" w:cs="Times New Roman"/>
          <w:sz w:val="24"/>
        </w:rPr>
      </w:pPr>
      <w:r w:rsidRPr="00AF2938">
        <w:rPr>
          <w:rFonts w:ascii="Times New Roman" w:hAnsi="Times New Roman" w:cs="Times New Roman"/>
          <w:sz w:val="24"/>
        </w:rPr>
        <w:t>PATVIRTINTA</w:t>
      </w:r>
    </w:p>
    <w:p w14:paraId="423FA02E" w14:textId="77777777" w:rsidR="00AF2938" w:rsidRPr="00AF2938" w:rsidRDefault="00AF2938" w:rsidP="00AF2938">
      <w:pPr>
        <w:spacing w:after="0" w:line="240" w:lineRule="auto"/>
        <w:ind w:firstLine="5670"/>
        <w:jc w:val="both"/>
        <w:rPr>
          <w:rFonts w:ascii="Times New Roman" w:hAnsi="Times New Roman" w:cs="Times New Roman"/>
          <w:sz w:val="24"/>
        </w:rPr>
      </w:pPr>
      <w:r w:rsidRPr="00AF2938">
        <w:rPr>
          <w:rFonts w:ascii="Times New Roman" w:hAnsi="Times New Roman" w:cs="Times New Roman"/>
          <w:sz w:val="24"/>
        </w:rPr>
        <w:t xml:space="preserve">Neringos savivaldybės tarybos </w:t>
      </w:r>
    </w:p>
    <w:p w14:paraId="1DF0E96B" w14:textId="360FC0D8" w:rsidR="00AF2938" w:rsidRPr="00AF2938" w:rsidRDefault="00AF2938" w:rsidP="00AF2938">
      <w:pPr>
        <w:spacing w:after="0" w:line="240" w:lineRule="auto"/>
        <w:ind w:firstLine="5670"/>
        <w:jc w:val="both"/>
        <w:rPr>
          <w:rFonts w:ascii="Times New Roman" w:hAnsi="Times New Roman" w:cs="Times New Roman"/>
          <w:sz w:val="24"/>
        </w:rPr>
      </w:pPr>
      <w:r w:rsidRPr="00AF2938">
        <w:rPr>
          <w:rFonts w:ascii="Times New Roman" w:hAnsi="Times New Roman" w:cs="Times New Roman"/>
          <w:sz w:val="24"/>
        </w:rPr>
        <w:t xml:space="preserve">2024 m. kovo </w:t>
      </w:r>
      <w:r w:rsidR="00DD6AE3">
        <w:rPr>
          <w:rFonts w:ascii="Times New Roman" w:hAnsi="Times New Roman" w:cs="Times New Roman"/>
          <w:sz w:val="24"/>
        </w:rPr>
        <w:t>28</w:t>
      </w:r>
      <w:r w:rsidRPr="00AF2938">
        <w:rPr>
          <w:rFonts w:ascii="Times New Roman" w:hAnsi="Times New Roman" w:cs="Times New Roman"/>
          <w:sz w:val="24"/>
        </w:rPr>
        <w:t xml:space="preserve"> d. </w:t>
      </w:r>
    </w:p>
    <w:p w14:paraId="3E376625" w14:textId="00BDA55D" w:rsidR="00AF2938" w:rsidRPr="00AF2938" w:rsidRDefault="00AF2938" w:rsidP="00AF2938">
      <w:pPr>
        <w:spacing w:after="0" w:line="240" w:lineRule="auto"/>
        <w:ind w:firstLine="5670"/>
        <w:jc w:val="both"/>
        <w:rPr>
          <w:rFonts w:ascii="Times New Roman" w:hAnsi="Times New Roman" w:cs="Times New Roman"/>
          <w:sz w:val="24"/>
        </w:rPr>
      </w:pPr>
      <w:r w:rsidRPr="00AF2938">
        <w:rPr>
          <w:rFonts w:ascii="Times New Roman" w:hAnsi="Times New Roman" w:cs="Times New Roman"/>
          <w:sz w:val="24"/>
        </w:rPr>
        <w:t>sprendimu Nr. T1-</w:t>
      </w:r>
      <w:r w:rsidR="00DD6AE3">
        <w:rPr>
          <w:rFonts w:ascii="Times New Roman" w:hAnsi="Times New Roman" w:cs="Times New Roman"/>
          <w:sz w:val="24"/>
        </w:rPr>
        <w:t>54</w:t>
      </w:r>
    </w:p>
    <w:p w14:paraId="20FDCE6D" w14:textId="77777777" w:rsidR="00AF2938" w:rsidRPr="00AF2938" w:rsidRDefault="00AF2938" w:rsidP="00AF2938">
      <w:pPr>
        <w:spacing w:after="0" w:line="240" w:lineRule="auto"/>
        <w:ind w:left="9" w:hanging="10"/>
        <w:jc w:val="center"/>
        <w:rPr>
          <w:rFonts w:ascii="Times New Roman" w:eastAsia="Times New Roman" w:hAnsi="Times New Roman" w:cs="Times New Roman"/>
          <w:b/>
          <w:bCs/>
          <w:sz w:val="24"/>
        </w:rPr>
      </w:pPr>
    </w:p>
    <w:p w14:paraId="159DA607" w14:textId="77777777" w:rsidR="00AF2938" w:rsidRPr="00AF2938" w:rsidRDefault="00AF2938" w:rsidP="00AF2938">
      <w:pPr>
        <w:tabs>
          <w:tab w:val="left" w:pos="567"/>
        </w:tabs>
        <w:spacing w:after="0" w:line="240" w:lineRule="auto"/>
        <w:jc w:val="center"/>
        <w:rPr>
          <w:rFonts w:ascii="Times New Roman" w:hAnsi="Times New Roman" w:cs="Times New Roman"/>
          <w:b/>
          <w:sz w:val="24"/>
        </w:rPr>
      </w:pPr>
      <w:r w:rsidRPr="00AF2938">
        <w:rPr>
          <w:rFonts w:ascii="Times New Roman" w:hAnsi="Times New Roman" w:cs="Times New Roman"/>
          <w:b/>
          <w:sz w:val="24"/>
        </w:rPr>
        <w:t xml:space="preserve">NERINGOS SPORTO MOKYKLOS </w:t>
      </w:r>
    </w:p>
    <w:p w14:paraId="5BF71223" w14:textId="51A2C35E" w:rsidR="00AF2938" w:rsidRPr="00AF2938" w:rsidRDefault="00AF2938" w:rsidP="00AF2938">
      <w:pPr>
        <w:tabs>
          <w:tab w:val="left" w:pos="567"/>
        </w:tabs>
        <w:spacing w:after="0" w:line="240" w:lineRule="auto"/>
        <w:jc w:val="center"/>
        <w:rPr>
          <w:rFonts w:ascii="Times New Roman" w:hAnsi="Times New Roman" w:cs="Times New Roman"/>
          <w:b/>
          <w:bCs/>
          <w:sz w:val="24"/>
        </w:rPr>
      </w:pPr>
      <w:r w:rsidRPr="00AF2938">
        <w:rPr>
          <w:rFonts w:ascii="Times New Roman" w:hAnsi="Times New Roman" w:cs="Times New Roman"/>
          <w:b/>
          <w:bCs/>
          <w:sz w:val="24"/>
        </w:rPr>
        <w:t>202</w:t>
      </w:r>
      <w:r>
        <w:rPr>
          <w:rFonts w:ascii="Times New Roman" w:hAnsi="Times New Roman" w:cs="Times New Roman"/>
          <w:b/>
          <w:bCs/>
          <w:sz w:val="24"/>
        </w:rPr>
        <w:t>3</w:t>
      </w:r>
      <w:r w:rsidRPr="00AF2938">
        <w:rPr>
          <w:rFonts w:ascii="Times New Roman" w:hAnsi="Times New Roman" w:cs="Times New Roman"/>
          <w:b/>
          <w:bCs/>
          <w:sz w:val="24"/>
        </w:rPr>
        <w:t xml:space="preserve"> METŲ VEIKLOS ATASKAITA</w:t>
      </w:r>
    </w:p>
    <w:p w14:paraId="307FC060" w14:textId="77777777" w:rsidR="00AF2938" w:rsidRPr="00AF2938" w:rsidRDefault="00AF2938" w:rsidP="00AF2938">
      <w:pPr>
        <w:spacing w:after="0" w:line="240" w:lineRule="auto"/>
        <w:jc w:val="center"/>
        <w:rPr>
          <w:rFonts w:ascii="Times New Roman" w:hAnsi="Times New Roman" w:cs="Times New Roman"/>
          <w:b/>
          <w:sz w:val="24"/>
        </w:rPr>
      </w:pPr>
    </w:p>
    <w:p w14:paraId="3003FFCA" w14:textId="77777777" w:rsidR="00AF2938" w:rsidRPr="00AF2938" w:rsidRDefault="00AF2938" w:rsidP="00AF2938">
      <w:pPr>
        <w:spacing w:after="0" w:line="240" w:lineRule="auto"/>
        <w:jc w:val="center"/>
        <w:rPr>
          <w:rFonts w:ascii="Times New Roman" w:hAnsi="Times New Roman" w:cs="Times New Roman"/>
          <w:b/>
          <w:sz w:val="24"/>
        </w:rPr>
      </w:pPr>
      <w:r w:rsidRPr="00AF2938">
        <w:rPr>
          <w:rFonts w:ascii="Times New Roman" w:hAnsi="Times New Roman" w:cs="Times New Roman"/>
          <w:b/>
          <w:sz w:val="24"/>
        </w:rPr>
        <w:t>I SKYRIUS</w:t>
      </w:r>
    </w:p>
    <w:p w14:paraId="2478A4DA" w14:textId="77777777" w:rsidR="00AF2938" w:rsidRPr="00AF2938" w:rsidRDefault="00AF2938" w:rsidP="00AF2938">
      <w:pPr>
        <w:spacing w:after="0" w:line="240" w:lineRule="auto"/>
        <w:jc w:val="center"/>
        <w:rPr>
          <w:rFonts w:ascii="Times New Roman" w:hAnsi="Times New Roman" w:cs="Times New Roman"/>
          <w:b/>
          <w:sz w:val="24"/>
        </w:rPr>
      </w:pPr>
      <w:r w:rsidRPr="00AF2938">
        <w:rPr>
          <w:rFonts w:ascii="Times New Roman" w:hAnsi="Times New Roman" w:cs="Times New Roman"/>
          <w:b/>
          <w:sz w:val="24"/>
        </w:rPr>
        <w:t>BENDROSIOS ŽINIOS APIE MOKYKLĄ</w:t>
      </w:r>
    </w:p>
    <w:p w14:paraId="43590913" w14:textId="77777777" w:rsidR="00AF2938" w:rsidRPr="00AF2938" w:rsidRDefault="00AF2938" w:rsidP="00AF2938">
      <w:pPr>
        <w:spacing w:after="0" w:line="240" w:lineRule="auto"/>
        <w:jc w:val="center"/>
        <w:rPr>
          <w:rFonts w:ascii="Times New Roman" w:hAnsi="Times New Roman" w:cs="Times New Roman"/>
          <w:b/>
          <w:sz w:val="24"/>
        </w:rPr>
      </w:pPr>
    </w:p>
    <w:p w14:paraId="4683E521" w14:textId="3781E516" w:rsidR="00B16A58" w:rsidRPr="00AE7089" w:rsidRDefault="00AF2938" w:rsidP="00E21B71">
      <w:pPr>
        <w:pStyle w:val="Sraopastraipa"/>
        <w:widowControl w:val="0"/>
        <w:tabs>
          <w:tab w:val="left" w:pos="1134"/>
        </w:tabs>
        <w:autoSpaceDE w:val="0"/>
        <w:autoSpaceDN w:val="0"/>
        <w:spacing w:after="0" w:line="240" w:lineRule="auto"/>
        <w:ind w:left="0" w:firstLine="851"/>
        <w:contextualSpacing w:val="0"/>
      </w:pPr>
      <w:r w:rsidRPr="00B16A58">
        <w:rPr>
          <w:szCs w:val="24"/>
        </w:rPr>
        <w:t>Neringos sporto mokykla – Neringos savivaldybės biudžetinė įstaiga.</w:t>
      </w:r>
      <w:r w:rsidRPr="00B16A58">
        <w:rPr>
          <w:spacing w:val="1"/>
          <w:szCs w:val="24"/>
        </w:rPr>
        <w:t xml:space="preserve"> </w:t>
      </w:r>
      <w:r w:rsidRPr="00B16A58">
        <w:rPr>
          <w:szCs w:val="24"/>
        </w:rPr>
        <w:t>Įstaigos adresas – Lotmiškio g. 2, Neringa LT-93121, tel. (</w:t>
      </w:r>
      <w:r w:rsidR="00482F27">
        <w:rPr>
          <w:szCs w:val="24"/>
        </w:rPr>
        <w:t>+370</w:t>
      </w:r>
      <w:r w:rsidRPr="00B16A58">
        <w:rPr>
          <w:szCs w:val="24"/>
        </w:rPr>
        <w:t xml:space="preserve"> 657) 51972, elektroninio pašto</w:t>
      </w:r>
      <w:r w:rsidRPr="00B16A58">
        <w:rPr>
          <w:spacing w:val="1"/>
          <w:szCs w:val="24"/>
        </w:rPr>
        <w:t xml:space="preserve"> </w:t>
      </w:r>
      <w:r w:rsidRPr="00B16A58">
        <w:rPr>
          <w:szCs w:val="24"/>
        </w:rPr>
        <w:t>adresas</w:t>
      </w:r>
      <w:r w:rsidRPr="00B16A58">
        <w:rPr>
          <w:spacing w:val="-1"/>
          <w:szCs w:val="24"/>
        </w:rPr>
        <w:t xml:space="preserve"> </w:t>
      </w:r>
      <w:r w:rsidRPr="00B16A58">
        <w:rPr>
          <w:szCs w:val="24"/>
        </w:rPr>
        <w:t xml:space="preserve">– </w:t>
      </w:r>
      <w:hyperlink r:id="rId7" w:history="1">
        <w:r w:rsidR="00126DBF" w:rsidRPr="00853253">
          <w:rPr>
            <w:rStyle w:val="Hipersaitas"/>
            <w:szCs w:val="24"/>
          </w:rPr>
          <w:t>info@neringasport.lt</w:t>
        </w:r>
      </w:hyperlink>
      <w:r w:rsidR="00126DBF">
        <w:rPr>
          <w:rStyle w:val="Hipersaitas"/>
          <w:szCs w:val="24"/>
        </w:rPr>
        <w:t>.</w:t>
      </w:r>
      <w:r w:rsidR="00126DBF" w:rsidRPr="00126DBF">
        <w:rPr>
          <w:rStyle w:val="Hipersaitas"/>
          <w:szCs w:val="24"/>
          <w:u w:val="none"/>
        </w:rPr>
        <w:t xml:space="preserve"> </w:t>
      </w:r>
      <w:r w:rsidR="00B16A58">
        <w:t>M</w:t>
      </w:r>
      <w:r w:rsidR="00B16A58" w:rsidRPr="00AE7089">
        <w:t>okykla įsteigta 1979 m. vasario 1 d.</w:t>
      </w:r>
      <w:r w:rsidR="00B16A58">
        <w:t xml:space="preserve"> Į</w:t>
      </w:r>
      <w:r w:rsidR="00B16A58" w:rsidRPr="00AE7089">
        <w:t xml:space="preserve">registruota Juridinių asmenų registre, kodas 191716537.  </w:t>
      </w:r>
    </w:p>
    <w:p w14:paraId="305360EF" w14:textId="77777777" w:rsidR="00B16A58" w:rsidRDefault="00B16A58" w:rsidP="00B16A58">
      <w:pPr>
        <w:pStyle w:val="Sraopastraipa"/>
        <w:tabs>
          <w:tab w:val="left" w:pos="1134"/>
        </w:tabs>
        <w:spacing w:after="0" w:line="240" w:lineRule="auto"/>
        <w:ind w:left="0" w:firstLine="851"/>
      </w:pPr>
      <w:r w:rsidRPr="00E6093C">
        <w:t xml:space="preserve">Mokykla yra vienintelė tokio tipo mokykla Neringos savivaldybėje. </w:t>
      </w:r>
    </w:p>
    <w:p w14:paraId="09BA88CB" w14:textId="77777777" w:rsidR="00B16A58" w:rsidRDefault="00B16A58" w:rsidP="00B16A58">
      <w:pPr>
        <w:pStyle w:val="Sraopastraipa"/>
        <w:tabs>
          <w:tab w:val="left" w:pos="1134"/>
        </w:tabs>
        <w:spacing w:after="0" w:line="240" w:lineRule="auto"/>
        <w:ind w:left="0" w:firstLine="851"/>
      </w:pPr>
      <w:r w:rsidRPr="00E6093C">
        <w:t>Mokyklos paskirtis – pagal ilgalaikes programas sistemingai plėsti tam tikros srities žinias, stiprinti gebėjimus ir įgūdžius, suteikti asmeniui papildomas dalykines kompetencijas, tenkinti vaikų ir jaunimo pažinimo, lavinimo ir saviraiškos poreikius per sportinę veiklą, padėti jiems tapti aktyviais visuomenės nariais.</w:t>
      </w:r>
    </w:p>
    <w:p w14:paraId="26ED0856" w14:textId="7C33BE5C" w:rsidR="00B16A58" w:rsidRPr="00C015FC" w:rsidRDefault="00C015FC" w:rsidP="00C015FC">
      <w:pPr>
        <w:pStyle w:val="Sraopastraipa"/>
        <w:tabs>
          <w:tab w:val="left" w:pos="1134"/>
        </w:tabs>
        <w:spacing w:after="0" w:line="240" w:lineRule="auto"/>
        <w:ind w:left="0" w:firstLine="851"/>
        <w:rPr>
          <w:color w:val="000000" w:themeColor="text1"/>
          <w:szCs w:val="24"/>
        </w:rPr>
      </w:pPr>
      <w:r w:rsidRPr="00C015FC">
        <w:rPr>
          <w:szCs w:val="24"/>
        </w:rPr>
        <w:t>Mokyklos misija – s</w:t>
      </w:r>
      <w:r w:rsidR="00B16A58" w:rsidRPr="00C015FC">
        <w:rPr>
          <w:color w:val="000000" w:themeColor="text1"/>
          <w:szCs w:val="24"/>
        </w:rPr>
        <w:t>katinti kiekvieną būti fiziškai aktyviu ir siekti pažangos.</w:t>
      </w:r>
    </w:p>
    <w:p w14:paraId="079C82DC" w14:textId="77777777" w:rsidR="00B16A58" w:rsidRPr="001E35BB" w:rsidRDefault="00B16A58" w:rsidP="00B16A58">
      <w:pPr>
        <w:pStyle w:val="Sraopastraipa"/>
        <w:widowControl w:val="0"/>
        <w:tabs>
          <w:tab w:val="left" w:pos="1134"/>
        </w:tabs>
        <w:autoSpaceDE w:val="0"/>
        <w:autoSpaceDN w:val="0"/>
        <w:spacing w:after="0" w:line="240" w:lineRule="auto"/>
        <w:ind w:left="0" w:firstLine="851"/>
        <w:contextualSpacing w:val="0"/>
        <w:rPr>
          <w:szCs w:val="24"/>
        </w:rPr>
      </w:pPr>
    </w:p>
    <w:p w14:paraId="6AD5564F" w14:textId="77777777" w:rsidR="00AF2938" w:rsidRPr="00AF2938" w:rsidRDefault="00AF2938" w:rsidP="00AF2938">
      <w:pPr>
        <w:spacing w:after="0" w:line="240" w:lineRule="auto"/>
        <w:jc w:val="center"/>
        <w:rPr>
          <w:rFonts w:ascii="Times New Roman" w:hAnsi="Times New Roman" w:cs="Times New Roman"/>
          <w:b/>
          <w:bCs/>
          <w:sz w:val="24"/>
        </w:rPr>
      </w:pPr>
      <w:r w:rsidRPr="00AF2938">
        <w:rPr>
          <w:rFonts w:ascii="Times New Roman" w:hAnsi="Times New Roman" w:cs="Times New Roman"/>
          <w:b/>
          <w:bCs/>
          <w:sz w:val="24"/>
        </w:rPr>
        <w:t>II SKYRIUS</w:t>
      </w:r>
    </w:p>
    <w:p w14:paraId="155CF669" w14:textId="77777777" w:rsidR="00AF2938" w:rsidRPr="00AF2938" w:rsidRDefault="00AF2938" w:rsidP="00AF2938">
      <w:pPr>
        <w:spacing w:after="0" w:line="240" w:lineRule="auto"/>
        <w:jc w:val="center"/>
        <w:rPr>
          <w:rFonts w:ascii="Times New Roman" w:hAnsi="Times New Roman" w:cs="Times New Roman"/>
          <w:b/>
          <w:bCs/>
          <w:sz w:val="24"/>
        </w:rPr>
      </w:pPr>
      <w:r w:rsidRPr="00AF2938">
        <w:rPr>
          <w:rFonts w:ascii="Times New Roman" w:hAnsi="Times New Roman" w:cs="Times New Roman"/>
          <w:b/>
          <w:bCs/>
          <w:sz w:val="24"/>
        </w:rPr>
        <w:t>MOKINIAI, PERSONALAS, UGDYMO PROGRAMOS</w:t>
      </w:r>
    </w:p>
    <w:p w14:paraId="2A65C83A" w14:textId="77777777" w:rsidR="00AF2938" w:rsidRPr="00AF2938" w:rsidRDefault="00AF2938" w:rsidP="00AF2938">
      <w:pPr>
        <w:pStyle w:val="Pagrindinistekstas"/>
        <w:ind w:left="0"/>
        <w:rPr>
          <w:b/>
        </w:rPr>
      </w:pPr>
    </w:p>
    <w:p w14:paraId="1DBF27BF" w14:textId="77777777" w:rsidR="00AF2938" w:rsidRPr="00AF2938" w:rsidRDefault="00AF2938" w:rsidP="00E21B71">
      <w:pPr>
        <w:pStyle w:val="Sraopastraipa"/>
        <w:widowControl w:val="0"/>
        <w:tabs>
          <w:tab w:val="left" w:pos="1134"/>
          <w:tab w:val="left" w:pos="2268"/>
        </w:tabs>
        <w:autoSpaceDE w:val="0"/>
        <w:autoSpaceDN w:val="0"/>
        <w:spacing w:after="120" w:line="240" w:lineRule="auto"/>
        <w:ind w:left="0" w:firstLine="851"/>
        <w:contextualSpacing w:val="0"/>
        <w:rPr>
          <w:szCs w:val="24"/>
        </w:rPr>
      </w:pPr>
      <w:r w:rsidRPr="00AF2938">
        <w:rPr>
          <w:b/>
          <w:szCs w:val="24"/>
        </w:rPr>
        <w:t>Darbuotojų</w:t>
      </w:r>
      <w:r w:rsidRPr="00AF2938">
        <w:rPr>
          <w:b/>
          <w:spacing w:val="23"/>
          <w:szCs w:val="24"/>
        </w:rPr>
        <w:t xml:space="preserve"> </w:t>
      </w:r>
      <w:r w:rsidRPr="00AF2938">
        <w:rPr>
          <w:b/>
          <w:szCs w:val="24"/>
        </w:rPr>
        <w:t>skaičius</w:t>
      </w:r>
      <w:r w:rsidRPr="00AF2938">
        <w:rPr>
          <w:b/>
          <w:spacing w:val="27"/>
          <w:szCs w:val="24"/>
        </w:rPr>
        <w:t xml:space="preserve"> </w:t>
      </w:r>
      <w:r w:rsidRPr="00AF2938">
        <w:rPr>
          <w:b/>
          <w:szCs w:val="24"/>
        </w:rPr>
        <w:t>–</w:t>
      </w:r>
      <w:r w:rsidRPr="00AF2938">
        <w:rPr>
          <w:b/>
          <w:spacing w:val="26"/>
          <w:szCs w:val="24"/>
        </w:rPr>
        <w:t xml:space="preserve"> </w:t>
      </w:r>
      <w:r w:rsidRPr="00E76898">
        <w:rPr>
          <w:szCs w:val="24"/>
        </w:rPr>
        <w:t>8,</w:t>
      </w:r>
      <w:r w:rsidRPr="00AF2938">
        <w:rPr>
          <w:spacing w:val="26"/>
          <w:szCs w:val="24"/>
        </w:rPr>
        <w:t xml:space="preserve"> </w:t>
      </w:r>
      <w:r w:rsidRPr="00AF2938">
        <w:rPr>
          <w:szCs w:val="24"/>
        </w:rPr>
        <w:t>darbuotojai</w:t>
      </w:r>
      <w:r w:rsidRPr="00AF2938">
        <w:rPr>
          <w:spacing w:val="25"/>
          <w:szCs w:val="24"/>
        </w:rPr>
        <w:t xml:space="preserve"> </w:t>
      </w:r>
      <w:r w:rsidRPr="00AF2938">
        <w:rPr>
          <w:szCs w:val="24"/>
        </w:rPr>
        <w:t>periodiškai</w:t>
      </w:r>
      <w:r w:rsidRPr="00AF2938">
        <w:rPr>
          <w:spacing w:val="26"/>
          <w:szCs w:val="24"/>
        </w:rPr>
        <w:t xml:space="preserve"> </w:t>
      </w:r>
      <w:r w:rsidRPr="00AF2938">
        <w:rPr>
          <w:szCs w:val="24"/>
        </w:rPr>
        <w:t>tobulina</w:t>
      </w:r>
      <w:r w:rsidRPr="00AF2938">
        <w:rPr>
          <w:spacing w:val="27"/>
          <w:szCs w:val="24"/>
        </w:rPr>
        <w:t xml:space="preserve"> </w:t>
      </w:r>
      <w:r w:rsidRPr="00AF2938">
        <w:rPr>
          <w:szCs w:val="24"/>
        </w:rPr>
        <w:t>kompetencijas</w:t>
      </w:r>
      <w:r w:rsidRPr="00AF2938">
        <w:rPr>
          <w:spacing w:val="29"/>
          <w:szCs w:val="24"/>
        </w:rPr>
        <w:t xml:space="preserve"> </w:t>
      </w:r>
      <w:r w:rsidRPr="00AF2938">
        <w:rPr>
          <w:szCs w:val="24"/>
        </w:rPr>
        <w:t>vidiniuose</w:t>
      </w:r>
      <w:r w:rsidRPr="00AF2938">
        <w:rPr>
          <w:spacing w:val="26"/>
          <w:szCs w:val="24"/>
        </w:rPr>
        <w:t xml:space="preserve"> </w:t>
      </w:r>
      <w:r w:rsidRPr="00AF2938">
        <w:rPr>
          <w:szCs w:val="24"/>
        </w:rPr>
        <w:t>ir</w:t>
      </w:r>
      <w:r w:rsidRPr="00AF2938">
        <w:rPr>
          <w:spacing w:val="25"/>
          <w:szCs w:val="24"/>
        </w:rPr>
        <w:t xml:space="preserve"> </w:t>
      </w:r>
      <w:r w:rsidRPr="00AF2938">
        <w:rPr>
          <w:szCs w:val="24"/>
        </w:rPr>
        <w:t xml:space="preserve">išorės </w:t>
      </w:r>
      <w:r w:rsidRPr="00AF2938">
        <w:rPr>
          <w:spacing w:val="-57"/>
          <w:szCs w:val="24"/>
        </w:rPr>
        <w:t xml:space="preserve"> </w:t>
      </w:r>
      <w:r w:rsidRPr="00AF2938">
        <w:rPr>
          <w:szCs w:val="24"/>
        </w:rPr>
        <w:t>mokymuose.</w:t>
      </w:r>
    </w:p>
    <w:p w14:paraId="6D4EB4AF" w14:textId="0F43F46B" w:rsidR="00AF2938" w:rsidRDefault="00AF2938" w:rsidP="00E21B71">
      <w:pPr>
        <w:pStyle w:val="Antrat1"/>
        <w:tabs>
          <w:tab w:val="left" w:pos="567"/>
          <w:tab w:val="left" w:pos="1134"/>
        </w:tabs>
        <w:spacing w:after="120"/>
        <w:ind w:left="851" w:firstLine="0"/>
      </w:pPr>
      <w:r w:rsidRPr="001E35BB">
        <w:t>Mokinių</w:t>
      </w:r>
      <w:r w:rsidRPr="001E35BB">
        <w:rPr>
          <w:spacing w:val="-2"/>
        </w:rPr>
        <w:t xml:space="preserve"> </w:t>
      </w:r>
      <w:r w:rsidRPr="001E35BB">
        <w:t>skaičius:</w:t>
      </w:r>
      <w:r w:rsidR="00126DBF">
        <w:t xml:space="preserve"> </w:t>
      </w:r>
      <w:r w:rsidR="00E76898" w:rsidRPr="00E76898">
        <w:rPr>
          <w:spacing w:val="-1"/>
        </w:rPr>
        <w:t>66</w:t>
      </w:r>
      <w:r w:rsidRPr="001E35BB">
        <w:t xml:space="preserve"> (202</w:t>
      </w:r>
      <w:r w:rsidR="00C015FC">
        <w:t>3-</w:t>
      </w:r>
      <w:r w:rsidR="00C015FC">
        <w:rPr>
          <w:spacing w:val="-1"/>
        </w:rPr>
        <w:t>1</w:t>
      </w:r>
      <w:r w:rsidRPr="001E35BB">
        <w:t>2</w:t>
      </w:r>
      <w:r w:rsidR="00C015FC">
        <w:t>-</w:t>
      </w:r>
      <w:r w:rsidRPr="001E35BB">
        <w:t>31).</w:t>
      </w:r>
    </w:p>
    <w:p w14:paraId="6392F25C" w14:textId="77777777" w:rsidR="00AF2938" w:rsidRPr="00E21B71" w:rsidRDefault="00AF2938" w:rsidP="00E21B71">
      <w:pPr>
        <w:pStyle w:val="Sraopastraipa"/>
        <w:tabs>
          <w:tab w:val="left" w:pos="1134"/>
        </w:tabs>
        <w:spacing w:after="120" w:line="240" w:lineRule="auto"/>
        <w:ind w:left="851" w:firstLine="0"/>
        <w:contextualSpacing w:val="0"/>
        <w:rPr>
          <w:b/>
          <w:bCs/>
        </w:rPr>
      </w:pPr>
      <w:r w:rsidRPr="00E21B71">
        <w:rPr>
          <w:b/>
          <w:bCs/>
        </w:rPr>
        <w:t xml:space="preserve">Mokyklos vykdomos ugdymo programos: </w:t>
      </w:r>
    </w:p>
    <w:tbl>
      <w:tblPr>
        <w:tblStyle w:val="TableGrid"/>
        <w:tblW w:w="7628" w:type="dxa"/>
        <w:tblInd w:w="456" w:type="dxa"/>
        <w:tblCellMar>
          <w:top w:w="69" w:type="dxa"/>
          <w:left w:w="142" w:type="dxa"/>
        </w:tblCellMar>
        <w:tblLook w:val="04A0" w:firstRow="1" w:lastRow="0" w:firstColumn="1" w:lastColumn="0" w:noHBand="0" w:noVBand="1"/>
      </w:tblPr>
      <w:tblGrid>
        <w:gridCol w:w="593"/>
        <w:gridCol w:w="7035"/>
      </w:tblGrid>
      <w:tr w:rsidR="00AF2938" w14:paraId="0F4D20AC" w14:textId="77777777" w:rsidTr="00470F08">
        <w:trPr>
          <w:trHeight w:val="32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8908F" w14:textId="6CB43B72" w:rsidR="00AF2938" w:rsidRDefault="002A212A" w:rsidP="00470F08">
            <w:pPr>
              <w:spacing w:after="0"/>
              <w:ind w:left="2"/>
              <w:jc w:val="both"/>
            </w:pPr>
            <w:r>
              <w:rPr>
                <w:rFonts w:ascii="Times New Roman" w:eastAsia="Times New Roman" w:hAnsi="Times New Roman" w:cs="Times New Roman"/>
                <w:sz w:val="24"/>
              </w:rPr>
              <w:t>Nr.</w:t>
            </w:r>
            <w:r w:rsidR="00AF2938">
              <w:rPr>
                <w:rFonts w:ascii="Times New Roman" w:eastAsia="Times New Roman" w:hAnsi="Times New Roman" w:cs="Times New Roman"/>
                <w:sz w:val="24"/>
              </w:rPr>
              <w:t xml:space="preserve"> </w:t>
            </w:r>
          </w:p>
        </w:tc>
        <w:tc>
          <w:tcPr>
            <w:tcW w:w="7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E8F53" w14:textId="77777777" w:rsidR="00AF2938" w:rsidRDefault="00AF2938" w:rsidP="00470F08">
            <w:pPr>
              <w:spacing w:after="0"/>
              <w:ind w:right="41"/>
              <w:jc w:val="both"/>
            </w:pPr>
            <w:r>
              <w:rPr>
                <w:rFonts w:ascii="Times New Roman" w:eastAsia="Times New Roman" w:hAnsi="Times New Roman" w:cs="Times New Roman"/>
                <w:sz w:val="24"/>
              </w:rPr>
              <w:t xml:space="preserve">Programos pavadinimas  </w:t>
            </w:r>
          </w:p>
        </w:tc>
      </w:tr>
      <w:tr w:rsidR="00AF2938" w14:paraId="49016FEA" w14:textId="77777777" w:rsidTr="00470F08">
        <w:trPr>
          <w:trHeight w:val="300"/>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B1ED5" w14:textId="77777777" w:rsidR="00AF2938" w:rsidRDefault="00AF2938" w:rsidP="00470F08">
            <w:pPr>
              <w:spacing w:after="0"/>
              <w:ind w:right="182"/>
              <w:jc w:val="both"/>
            </w:pPr>
            <w:r w:rsidRPr="36095599">
              <w:rPr>
                <w:rFonts w:ascii="Times New Roman" w:eastAsia="Times New Roman" w:hAnsi="Times New Roman" w:cs="Times New Roman"/>
                <w:sz w:val="24"/>
              </w:rPr>
              <w:t>1</w:t>
            </w:r>
          </w:p>
        </w:tc>
        <w:tc>
          <w:tcPr>
            <w:tcW w:w="7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A9BA3" w14:textId="77777777" w:rsidR="00AF2938" w:rsidRDefault="00AF2938" w:rsidP="00470F08">
            <w:pPr>
              <w:spacing w:after="0"/>
              <w:jc w:val="both"/>
            </w:pPr>
            <w:r>
              <w:rPr>
                <w:rFonts w:ascii="Times New Roman" w:eastAsia="Times New Roman" w:hAnsi="Times New Roman" w:cs="Times New Roman"/>
                <w:sz w:val="24"/>
              </w:rPr>
              <w:t xml:space="preserve">Buriavimo sporto meistriškumo tobulinimo grupių ugdymo programa  </w:t>
            </w:r>
          </w:p>
        </w:tc>
      </w:tr>
      <w:tr w:rsidR="00AF2938" w14:paraId="4AB11AF6" w14:textId="77777777" w:rsidTr="00470F08">
        <w:trPr>
          <w:trHeight w:val="33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4A96" w14:textId="77777777" w:rsidR="00AF2938" w:rsidRDefault="00AF2938" w:rsidP="00470F08">
            <w:pPr>
              <w:spacing w:after="0"/>
              <w:ind w:right="182"/>
              <w:jc w:val="both"/>
            </w:pPr>
            <w:r w:rsidRPr="36095599">
              <w:rPr>
                <w:rFonts w:ascii="Times New Roman" w:eastAsia="Times New Roman" w:hAnsi="Times New Roman" w:cs="Times New Roman"/>
                <w:sz w:val="24"/>
              </w:rPr>
              <w:t>2</w:t>
            </w:r>
          </w:p>
        </w:tc>
        <w:tc>
          <w:tcPr>
            <w:tcW w:w="7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D4085" w14:textId="77777777" w:rsidR="00AF2938" w:rsidRDefault="00AF2938" w:rsidP="00470F08">
            <w:pPr>
              <w:spacing w:after="0"/>
              <w:jc w:val="both"/>
            </w:pPr>
            <w:r>
              <w:rPr>
                <w:rFonts w:ascii="Times New Roman" w:eastAsia="Times New Roman" w:hAnsi="Times New Roman" w:cs="Times New Roman"/>
                <w:sz w:val="24"/>
              </w:rPr>
              <w:t xml:space="preserve">Buriavimo sporto meistriškumo ugdymo grupių programa </w:t>
            </w:r>
          </w:p>
        </w:tc>
      </w:tr>
      <w:tr w:rsidR="00AF2938" w14:paraId="6ECC4746" w14:textId="77777777" w:rsidTr="00470F08">
        <w:trPr>
          <w:trHeight w:val="32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437BF" w14:textId="77777777" w:rsidR="00AF2938" w:rsidRDefault="00AF2938" w:rsidP="00470F08">
            <w:pPr>
              <w:spacing w:after="0"/>
              <w:ind w:right="182"/>
              <w:jc w:val="both"/>
            </w:pPr>
            <w:r w:rsidRPr="36095599">
              <w:rPr>
                <w:rFonts w:ascii="Times New Roman" w:eastAsia="Times New Roman" w:hAnsi="Times New Roman" w:cs="Times New Roman"/>
                <w:sz w:val="24"/>
              </w:rPr>
              <w:t>3</w:t>
            </w:r>
          </w:p>
        </w:tc>
        <w:tc>
          <w:tcPr>
            <w:tcW w:w="7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B4ED7" w14:textId="77777777" w:rsidR="00AF2938" w:rsidRDefault="00AF2938" w:rsidP="00470F08">
            <w:pPr>
              <w:spacing w:after="0"/>
              <w:jc w:val="both"/>
            </w:pPr>
            <w:r>
              <w:rPr>
                <w:rFonts w:ascii="Times New Roman" w:eastAsia="Times New Roman" w:hAnsi="Times New Roman" w:cs="Times New Roman"/>
                <w:sz w:val="24"/>
              </w:rPr>
              <w:t xml:space="preserve">Buriavimo sporto pradinio rengimo grupių programa  </w:t>
            </w:r>
          </w:p>
        </w:tc>
      </w:tr>
      <w:tr w:rsidR="00AF2938" w14:paraId="17E37AAA" w14:textId="77777777" w:rsidTr="00470F08">
        <w:trPr>
          <w:trHeight w:val="33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738F9" w14:textId="77777777" w:rsidR="00AF2938" w:rsidRDefault="00AF2938" w:rsidP="00470F08">
            <w:pPr>
              <w:spacing w:after="0"/>
              <w:ind w:right="182"/>
              <w:jc w:val="both"/>
            </w:pPr>
            <w:r w:rsidRPr="36095599">
              <w:rPr>
                <w:rFonts w:ascii="Times New Roman" w:eastAsia="Times New Roman" w:hAnsi="Times New Roman" w:cs="Times New Roman"/>
                <w:sz w:val="24"/>
              </w:rPr>
              <w:t>4</w:t>
            </w:r>
          </w:p>
        </w:tc>
        <w:tc>
          <w:tcPr>
            <w:tcW w:w="7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17BB4" w14:textId="77777777" w:rsidR="00AF2938" w:rsidRDefault="00AF2938" w:rsidP="00470F08">
            <w:pPr>
              <w:spacing w:after="0"/>
              <w:jc w:val="both"/>
            </w:pPr>
            <w:r>
              <w:rPr>
                <w:rFonts w:ascii="Times New Roman" w:eastAsia="Times New Roman" w:hAnsi="Times New Roman" w:cs="Times New Roman"/>
                <w:sz w:val="24"/>
              </w:rPr>
              <w:t xml:space="preserve">Ikimokyklinukų supažindinimas su sportu  </w:t>
            </w:r>
          </w:p>
        </w:tc>
      </w:tr>
      <w:tr w:rsidR="00AF2938" w14:paraId="58E23A46" w14:textId="77777777" w:rsidTr="00470F08">
        <w:trPr>
          <w:trHeight w:val="33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5902C" w14:textId="77777777" w:rsidR="00AF2938" w:rsidRDefault="00AF2938" w:rsidP="00470F08">
            <w:pPr>
              <w:spacing w:after="0"/>
              <w:ind w:right="182"/>
              <w:jc w:val="both"/>
            </w:pPr>
            <w:r w:rsidRPr="36095599">
              <w:rPr>
                <w:rFonts w:ascii="Times New Roman" w:eastAsia="Times New Roman" w:hAnsi="Times New Roman" w:cs="Times New Roman"/>
                <w:sz w:val="24"/>
              </w:rPr>
              <w:t>5</w:t>
            </w:r>
          </w:p>
        </w:tc>
        <w:tc>
          <w:tcPr>
            <w:tcW w:w="7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8953D" w14:textId="77777777" w:rsidR="00AF2938" w:rsidRDefault="00AF2938" w:rsidP="00470F08">
            <w:pPr>
              <w:spacing w:after="0"/>
              <w:jc w:val="both"/>
            </w:pPr>
            <w:r>
              <w:rPr>
                <w:rFonts w:ascii="Times New Roman" w:eastAsia="Times New Roman" w:hAnsi="Times New Roman" w:cs="Times New Roman"/>
                <w:sz w:val="24"/>
              </w:rPr>
              <w:t xml:space="preserve">Orientavimosi sporto pradmenys  </w:t>
            </w:r>
          </w:p>
        </w:tc>
      </w:tr>
      <w:tr w:rsidR="00AF2938" w14:paraId="7851E07B" w14:textId="77777777" w:rsidTr="00470F08">
        <w:trPr>
          <w:trHeight w:val="32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26598" w14:textId="77777777" w:rsidR="00AF2938" w:rsidRDefault="00AF2938" w:rsidP="00470F08">
            <w:pPr>
              <w:spacing w:after="0"/>
              <w:ind w:right="182"/>
              <w:jc w:val="both"/>
            </w:pPr>
            <w:r w:rsidRPr="36095599">
              <w:rPr>
                <w:rFonts w:ascii="Times New Roman" w:eastAsia="Times New Roman" w:hAnsi="Times New Roman" w:cs="Times New Roman"/>
                <w:sz w:val="24"/>
              </w:rPr>
              <w:t>6</w:t>
            </w:r>
          </w:p>
        </w:tc>
        <w:tc>
          <w:tcPr>
            <w:tcW w:w="7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07412" w14:textId="77777777" w:rsidR="00AF2938" w:rsidRDefault="00AF2938" w:rsidP="00470F08">
            <w:pPr>
              <w:spacing w:after="0"/>
              <w:jc w:val="both"/>
            </w:pPr>
            <w:r>
              <w:rPr>
                <w:rFonts w:ascii="Times New Roman" w:eastAsia="Times New Roman" w:hAnsi="Times New Roman" w:cs="Times New Roman"/>
                <w:sz w:val="24"/>
              </w:rPr>
              <w:t xml:space="preserve">Funkcinės treniruotės  </w:t>
            </w:r>
          </w:p>
        </w:tc>
      </w:tr>
      <w:tr w:rsidR="00AF2938" w14:paraId="212EE182" w14:textId="77777777" w:rsidTr="00470F08">
        <w:trPr>
          <w:trHeight w:val="33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DB7F4" w14:textId="77777777" w:rsidR="00AF2938" w:rsidRDefault="00AF2938" w:rsidP="00470F08">
            <w:pPr>
              <w:spacing w:after="0"/>
              <w:ind w:right="182"/>
              <w:jc w:val="both"/>
            </w:pPr>
            <w:r w:rsidRPr="36095599">
              <w:rPr>
                <w:rFonts w:ascii="Times New Roman" w:eastAsia="Times New Roman" w:hAnsi="Times New Roman" w:cs="Times New Roman"/>
                <w:sz w:val="24"/>
              </w:rPr>
              <w:t>7</w:t>
            </w:r>
          </w:p>
        </w:tc>
        <w:tc>
          <w:tcPr>
            <w:tcW w:w="7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13CA" w14:textId="77777777" w:rsidR="00AF2938" w:rsidRDefault="00AF2938" w:rsidP="00470F08">
            <w:pPr>
              <w:spacing w:after="0"/>
              <w:jc w:val="both"/>
            </w:pPr>
            <w:r>
              <w:rPr>
                <w:rFonts w:ascii="Times New Roman" w:eastAsia="Times New Roman" w:hAnsi="Times New Roman" w:cs="Times New Roman"/>
                <w:sz w:val="24"/>
              </w:rPr>
              <w:t xml:space="preserve">Jaunųjų buriuotojų treniruotės  </w:t>
            </w:r>
          </w:p>
        </w:tc>
      </w:tr>
    </w:tbl>
    <w:p w14:paraId="1E8E09C0" w14:textId="77777777" w:rsidR="00AF2938" w:rsidRDefault="00AF2938" w:rsidP="00AF2938">
      <w:pPr>
        <w:pStyle w:val="Sraopastraipa"/>
        <w:ind w:left="504" w:firstLine="0"/>
      </w:pPr>
    </w:p>
    <w:p w14:paraId="0511BD3A" w14:textId="77777777" w:rsidR="00AF2938" w:rsidRPr="001E35BB" w:rsidRDefault="00AF2938" w:rsidP="00AF2938">
      <w:pPr>
        <w:pStyle w:val="Sraopastraipa"/>
        <w:ind w:left="0" w:firstLine="0"/>
        <w:jc w:val="center"/>
        <w:rPr>
          <w:b/>
          <w:szCs w:val="24"/>
        </w:rPr>
      </w:pPr>
      <w:r w:rsidRPr="001E35BB">
        <w:rPr>
          <w:b/>
          <w:szCs w:val="24"/>
        </w:rPr>
        <w:t>III SKYRIUS</w:t>
      </w:r>
    </w:p>
    <w:p w14:paraId="1495120B" w14:textId="77777777" w:rsidR="00AF2938" w:rsidRPr="001E35BB" w:rsidRDefault="00AF2938" w:rsidP="00AF2938">
      <w:pPr>
        <w:pStyle w:val="Sraopastraipa"/>
        <w:ind w:left="0" w:firstLine="0"/>
        <w:jc w:val="center"/>
        <w:rPr>
          <w:b/>
          <w:szCs w:val="24"/>
        </w:rPr>
      </w:pPr>
      <w:r w:rsidRPr="001E35BB">
        <w:rPr>
          <w:b/>
          <w:szCs w:val="24"/>
        </w:rPr>
        <w:t>STRATEGINIO PLANO IR METINIO VEIKLOS PLANO ĮGYVENDINIMAS</w:t>
      </w:r>
    </w:p>
    <w:p w14:paraId="31B44F30" w14:textId="77777777" w:rsidR="00AF2938" w:rsidRPr="00C015FC" w:rsidRDefault="00AF2938" w:rsidP="00FC4895">
      <w:pPr>
        <w:spacing w:after="0"/>
        <w:ind w:left="189"/>
        <w:jc w:val="both"/>
        <w:rPr>
          <w:rFonts w:ascii="Times New Roman" w:hAnsi="Times New Roman" w:cs="Times New Roman"/>
        </w:rPr>
      </w:pPr>
    </w:p>
    <w:p w14:paraId="4AFB2A46" w14:textId="79F3BDBF" w:rsidR="002F0D1D" w:rsidRPr="00C015FC" w:rsidRDefault="002F0D1D" w:rsidP="00C015FC">
      <w:pPr>
        <w:spacing w:afterLines="40" w:after="96" w:line="240" w:lineRule="auto"/>
        <w:ind w:left="5" w:firstLine="845"/>
        <w:jc w:val="both"/>
        <w:rPr>
          <w:rFonts w:ascii="Times New Roman" w:hAnsi="Times New Roman" w:cs="Times New Roman"/>
        </w:rPr>
      </w:pPr>
      <w:r w:rsidRPr="00C015FC">
        <w:rPr>
          <w:rFonts w:ascii="Times New Roman" w:eastAsia="Times New Roman" w:hAnsi="Times New Roman" w:cs="Times New Roman"/>
          <w:sz w:val="24"/>
        </w:rPr>
        <w:t>Strateginio</w:t>
      </w:r>
      <w:r w:rsidR="00EA3CC8" w:rsidRPr="00C015FC">
        <w:rPr>
          <w:rFonts w:ascii="Times New Roman" w:eastAsia="Times New Roman" w:hAnsi="Times New Roman" w:cs="Times New Roman"/>
          <w:sz w:val="24"/>
        </w:rPr>
        <w:t xml:space="preserve"> </w:t>
      </w:r>
      <w:r w:rsidRPr="00C015FC">
        <w:rPr>
          <w:rFonts w:ascii="Times New Roman" w:eastAsia="Times New Roman" w:hAnsi="Times New Roman" w:cs="Times New Roman"/>
          <w:sz w:val="24"/>
        </w:rPr>
        <w:t xml:space="preserve">tikslo </w:t>
      </w:r>
      <w:r w:rsidR="00EA3CC8" w:rsidRPr="00C015FC">
        <w:rPr>
          <w:rFonts w:ascii="Times New Roman" w:eastAsia="Times New Roman" w:hAnsi="Times New Roman" w:cs="Times New Roman"/>
          <w:b/>
          <w:bCs/>
          <w:i/>
          <w:iCs/>
          <w:sz w:val="24"/>
        </w:rPr>
        <w:t>„</w:t>
      </w:r>
      <w:r w:rsidRPr="00C015FC">
        <w:rPr>
          <w:rFonts w:ascii="Times New Roman" w:eastAsia="Times New Roman" w:hAnsi="Times New Roman" w:cs="Times New Roman"/>
          <w:b/>
          <w:bCs/>
          <w:i/>
          <w:iCs/>
          <w:sz w:val="24"/>
        </w:rPr>
        <w:t>Buriavimo ir orientavimosi sporto sportininkų aukšto lygio tarptautinėms varžyboms rengimo įgyvendinimas</w:t>
      </w:r>
      <w:r w:rsidR="00EA3CC8" w:rsidRPr="00C015FC">
        <w:rPr>
          <w:rFonts w:ascii="Times New Roman" w:eastAsia="Times New Roman" w:hAnsi="Times New Roman" w:cs="Times New Roman"/>
          <w:b/>
          <w:bCs/>
          <w:i/>
          <w:iCs/>
          <w:sz w:val="24"/>
        </w:rPr>
        <w:t>“</w:t>
      </w:r>
      <w:r w:rsidR="00EA3CC8" w:rsidRPr="00C015FC">
        <w:rPr>
          <w:rFonts w:ascii="Times New Roman" w:eastAsia="Times New Roman" w:hAnsi="Times New Roman" w:cs="Times New Roman"/>
          <w:i/>
          <w:sz w:val="24"/>
        </w:rPr>
        <w:t xml:space="preserve"> </w:t>
      </w:r>
      <w:r w:rsidR="00EA3CC8" w:rsidRPr="00C015FC">
        <w:rPr>
          <w:rFonts w:ascii="Times New Roman" w:eastAsia="Times New Roman" w:hAnsi="Times New Roman" w:cs="Times New Roman"/>
          <w:iCs/>
          <w:sz w:val="24"/>
        </w:rPr>
        <w:t>įgyvendinimas.</w:t>
      </w:r>
    </w:p>
    <w:p w14:paraId="0DF0DADA" w14:textId="1225694B" w:rsidR="002F0D1D" w:rsidRPr="00C015FC" w:rsidRDefault="002F0D1D" w:rsidP="00C015FC">
      <w:pPr>
        <w:spacing w:afterLines="40" w:after="96" w:line="240" w:lineRule="auto"/>
        <w:ind w:left="9" w:firstLine="845"/>
        <w:jc w:val="both"/>
        <w:rPr>
          <w:rFonts w:ascii="Times New Roman" w:hAnsi="Times New Roman" w:cs="Times New Roman"/>
        </w:rPr>
      </w:pPr>
      <w:r w:rsidRPr="00C015FC">
        <w:rPr>
          <w:rFonts w:ascii="Times New Roman" w:eastAsia="Times New Roman" w:hAnsi="Times New Roman" w:cs="Times New Roman"/>
          <w:sz w:val="24"/>
        </w:rPr>
        <w:t>Neringos sporto mokyklos (toliau – mokykla) 2020</w:t>
      </w:r>
      <w:r w:rsidR="00C015FC">
        <w:rPr>
          <w:rFonts w:ascii="Times New Roman" w:eastAsia="Times New Roman" w:hAnsi="Times New Roman" w:cs="Times New Roman"/>
          <w:sz w:val="24"/>
        </w:rPr>
        <w:t>–</w:t>
      </w:r>
      <w:r w:rsidRPr="00C015FC">
        <w:rPr>
          <w:rFonts w:ascii="Times New Roman" w:eastAsia="Times New Roman" w:hAnsi="Times New Roman" w:cs="Times New Roman"/>
          <w:sz w:val="24"/>
        </w:rPr>
        <w:t>2023 m. strateginiame plane bei 2023</w:t>
      </w:r>
      <w:r w:rsidR="00C015FC">
        <w:rPr>
          <w:rFonts w:ascii="Times New Roman" w:eastAsia="Times New Roman" w:hAnsi="Times New Roman" w:cs="Times New Roman"/>
          <w:sz w:val="24"/>
        </w:rPr>
        <w:t> </w:t>
      </w:r>
      <w:r w:rsidRPr="00C015FC">
        <w:rPr>
          <w:rFonts w:ascii="Times New Roman" w:eastAsia="Times New Roman" w:hAnsi="Times New Roman" w:cs="Times New Roman"/>
          <w:sz w:val="24"/>
        </w:rPr>
        <w:t xml:space="preserve">m. veiklos planuose numatyti tikslai ir uždaviniai ugdymo kokybės gerinimui bei teigiamo mokinių požiūrio į sveikatą, aktyvų, savimi ir savo gebėjimais pasitikinčios asmenybės formavimą. </w:t>
      </w:r>
      <w:r w:rsidRPr="00C015FC">
        <w:rPr>
          <w:rFonts w:ascii="Times New Roman" w:eastAsia="Times New Roman" w:hAnsi="Times New Roman" w:cs="Times New Roman"/>
          <w:sz w:val="24"/>
        </w:rPr>
        <w:lastRenderedPageBreak/>
        <w:t>2023 m. buriavimo ir orientavimosi sporto sportininkų aukšto lygio tarptautinėms varžybos rengimas buvo įgyvendinamas organizuojant ir dalyvaujant tarptautinėse buriavimo stovyklas, tobulinant sporto specialistų kompetencijas, įsigyjant naują inventorių ir pritraukiant į Nidą treniruotis, vesti kartu stovyklas geriausius buriavimo trenerius.</w:t>
      </w:r>
    </w:p>
    <w:p w14:paraId="1ECE31BB" w14:textId="77777777" w:rsidR="002F0D1D" w:rsidRPr="00C015FC" w:rsidRDefault="002F0D1D" w:rsidP="00C015FC">
      <w:pPr>
        <w:spacing w:afterLines="40" w:after="96" w:line="240" w:lineRule="auto"/>
        <w:ind w:left="9" w:firstLine="845"/>
        <w:jc w:val="both"/>
        <w:rPr>
          <w:rFonts w:ascii="Times New Roman" w:eastAsia="Times New Roman" w:hAnsi="Times New Roman" w:cs="Times New Roman"/>
          <w:color w:val="050505"/>
          <w:sz w:val="24"/>
        </w:rPr>
      </w:pPr>
      <w:r w:rsidRPr="00C015FC">
        <w:rPr>
          <w:rFonts w:ascii="Times New Roman" w:eastAsia="Times New Roman" w:hAnsi="Times New Roman" w:cs="Times New Roman"/>
          <w:sz w:val="24"/>
        </w:rPr>
        <w:t xml:space="preserve">Įvykdytos visos suplanuotos treniruotės. Mokykla kartu su socialiniais partneriais organizavo tiek jungtines buriavimo stovyklas, tiek prisijungė prie organizuojamų parengiamųjų stovyklų prieš užsienyje vyksiančias varžybas. </w:t>
      </w:r>
      <w:r w:rsidRPr="00C015FC">
        <w:rPr>
          <w:rFonts w:ascii="Times New Roman" w:eastAsia="Times New Roman" w:hAnsi="Times New Roman" w:cs="Times New Roman"/>
          <w:color w:val="050505"/>
          <w:sz w:val="24"/>
        </w:rPr>
        <w:t>Nidoje organizuotose varžybose dalyvavo daugiau nei 117 buriuotojai, tarp jų ir Latvijos atstovai.</w:t>
      </w:r>
    </w:p>
    <w:p w14:paraId="7D133FF4" w14:textId="025B5A10" w:rsidR="002F0D1D" w:rsidRPr="00C015FC" w:rsidRDefault="002F0D1D" w:rsidP="00C015FC">
      <w:pPr>
        <w:spacing w:afterLines="40" w:after="96" w:line="240" w:lineRule="auto"/>
        <w:ind w:left="9" w:firstLine="845"/>
        <w:jc w:val="both"/>
        <w:rPr>
          <w:rFonts w:ascii="Times New Roman" w:eastAsia="Times New Roman" w:hAnsi="Times New Roman" w:cs="Times New Roman"/>
          <w:sz w:val="24"/>
        </w:rPr>
      </w:pPr>
      <w:r w:rsidRPr="00C015FC">
        <w:rPr>
          <w:rFonts w:ascii="Times New Roman" w:eastAsia="Times New Roman" w:hAnsi="Times New Roman" w:cs="Times New Roman"/>
          <w:sz w:val="24"/>
        </w:rPr>
        <w:t>Sistemingai analizuotos pagrindinių psichologinių įgūdžių lavinimas: pasitikėjimo savimi, tikslo siekimo, dėmesio koncentracijos, vizualizacijos ir kt. Pedagogų komandos refleksijų metu analizuojamos varžybų, komandų, mokinių bendravimo ir asmeninių tikslų darna. Taip pat skatinama mokinių laimėjimų motyvacija, kuri priklauso nuo sportininko santykių su tikslu, kurio siekia.  Birželio– liepos mėnesiais mokiniai dalyvavo tarptautinėse Optimist buriuotojų varžybose „</w:t>
      </w:r>
      <w:r w:rsidRPr="00C015FC">
        <w:rPr>
          <w:rFonts w:ascii="Times New Roman" w:eastAsia="Times New Roman" w:hAnsi="Times New Roman" w:cs="Times New Roman"/>
          <w:sz w:val="24"/>
          <w:lang w:val="lt"/>
        </w:rPr>
        <w:t xml:space="preserve">Baltic </w:t>
      </w:r>
      <w:r w:rsidR="00126DBF">
        <w:rPr>
          <w:rFonts w:ascii="Times New Roman" w:eastAsia="Times New Roman" w:hAnsi="Times New Roman" w:cs="Times New Roman"/>
          <w:sz w:val="24"/>
          <w:lang w:val="lt"/>
        </w:rPr>
        <w:t>T</w:t>
      </w:r>
      <w:r w:rsidRPr="00C015FC">
        <w:rPr>
          <w:rFonts w:ascii="Times New Roman" w:eastAsia="Times New Roman" w:hAnsi="Times New Roman" w:cs="Times New Roman"/>
          <w:sz w:val="24"/>
          <w:lang w:val="lt"/>
        </w:rPr>
        <w:t>rophy Tal</w:t>
      </w:r>
      <w:r w:rsidR="00126DBF">
        <w:rPr>
          <w:rFonts w:ascii="Times New Roman" w:eastAsia="Times New Roman" w:hAnsi="Times New Roman" w:cs="Times New Roman"/>
          <w:sz w:val="24"/>
          <w:lang w:val="lt"/>
        </w:rPr>
        <w:t>l</w:t>
      </w:r>
      <w:r w:rsidRPr="00C015FC">
        <w:rPr>
          <w:rFonts w:ascii="Times New Roman" w:eastAsia="Times New Roman" w:hAnsi="Times New Roman" w:cs="Times New Roman"/>
          <w:sz w:val="24"/>
          <w:lang w:val="lt"/>
        </w:rPr>
        <w:t>in</w:t>
      </w:r>
      <w:r w:rsidR="00126DBF">
        <w:rPr>
          <w:rFonts w:ascii="Times New Roman" w:eastAsia="Times New Roman" w:hAnsi="Times New Roman" w:cs="Times New Roman"/>
          <w:sz w:val="24"/>
          <w:lang w:val="lt"/>
        </w:rPr>
        <w:t>n</w:t>
      </w:r>
      <w:r w:rsidRPr="00C015FC">
        <w:rPr>
          <w:rFonts w:ascii="Times New Roman" w:eastAsia="Times New Roman" w:hAnsi="Times New Roman" w:cs="Times New Roman"/>
          <w:sz w:val="24"/>
          <w:lang w:val="lt"/>
        </w:rPr>
        <w:t xml:space="preserve">” Taline Estijoje </w:t>
      </w:r>
      <w:r w:rsidRPr="00C015FC">
        <w:rPr>
          <w:rFonts w:ascii="Times New Roman" w:eastAsia="Times New Roman" w:hAnsi="Times New Roman" w:cs="Times New Roman"/>
          <w:sz w:val="24"/>
        </w:rPr>
        <w:t>ir „</w:t>
      </w:r>
      <w:r w:rsidRPr="00C015FC">
        <w:rPr>
          <w:rFonts w:ascii="Times New Roman" w:eastAsia="Times New Roman" w:hAnsi="Times New Roman" w:cs="Times New Roman"/>
          <w:sz w:val="24"/>
          <w:lang w:val="lt"/>
        </w:rPr>
        <w:t xml:space="preserve">Baltic </w:t>
      </w:r>
      <w:r w:rsidR="00126DBF">
        <w:rPr>
          <w:rFonts w:ascii="Times New Roman" w:eastAsia="Times New Roman" w:hAnsi="Times New Roman" w:cs="Times New Roman"/>
          <w:sz w:val="24"/>
          <w:lang w:val="lt"/>
        </w:rPr>
        <w:t>T</w:t>
      </w:r>
      <w:r w:rsidRPr="00C015FC">
        <w:rPr>
          <w:rFonts w:ascii="Times New Roman" w:eastAsia="Times New Roman" w:hAnsi="Times New Roman" w:cs="Times New Roman"/>
          <w:sz w:val="24"/>
          <w:lang w:val="lt"/>
        </w:rPr>
        <w:t xml:space="preserve">rophy Helsinki” </w:t>
      </w:r>
      <w:r w:rsidRPr="00C015FC">
        <w:rPr>
          <w:rFonts w:ascii="Times New Roman" w:eastAsia="Times New Roman" w:hAnsi="Times New Roman" w:cs="Times New Roman"/>
          <w:sz w:val="24"/>
        </w:rPr>
        <w:t xml:space="preserve">Helsinkyje </w:t>
      </w:r>
      <w:r w:rsidRPr="00C015FC">
        <w:rPr>
          <w:rFonts w:ascii="Times New Roman" w:eastAsia="Times New Roman" w:hAnsi="Times New Roman" w:cs="Times New Roman"/>
          <w:sz w:val="24"/>
          <w:lang w:val="lt"/>
        </w:rPr>
        <w:t xml:space="preserve">Suomijoje. </w:t>
      </w:r>
      <w:r w:rsidRPr="00C015FC">
        <w:rPr>
          <w:rFonts w:ascii="Times New Roman" w:eastAsia="Times New Roman" w:hAnsi="Times New Roman" w:cs="Times New Roman"/>
          <w:sz w:val="24"/>
        </w:rPr>
        <w:t>Varžybose buriuotojai patobulino savo buriavimo sudėtingomis sąlygomis įgūdžius.</w:t>
      </w:r>
    </w:p>
    <w:p w14:paraId="3EE0DD3D" w14:textId="77777777" w:rsidR="002F0D1D" w:rsidRPr="00C015FC" w:rsidRDefault="002F0D1D" w:rsidP="00C015FC">
      <w:pPr>
        <w:spacing w:afterLines="40" w:after="96" w:line="240" w:lineRule="auto"/>
        <w:ind w:firstLine="845"/>
        <w:jc w:val="both"/>
        <w:rPr>
          <w:rFonts w:ascii="Times New Roman" w:eastAsia="Times New Roman" w:hAnsi="Times New Roman" w:cs="Times New Roman"/>
          <w:color w:val="000000" w:themeColor="text1"/>
          <w:sz w:val="24"/>
        </w:rPr>
      </w:pPr>
      <w:r w:rsidRPr="00C015FC">
        <w:rPr>
          <w:rFonts w:ascii="Times New Roman" w:eastAsia="Times New Roman" w:hAnsi="Times New Roman" w:cs="Times New Roman"/>
          <w:color w:val="000000" w:themeColor="text1"/>
          <w:sz w:val="24"/>
        </w:rPr>
        <w:t>Kartu su parteriais suorganizuota 10 profesionalių ir mėgėjiškų teniso, buriavimo ir orientavimosi sporto šakų varžybų, kuriose varžėsi septyni šimtai sportininkų iš Lietuvos ir užsienio šalių. Daugiausiai dalyvių sulaukė birželio 16-18 dienomis organizuotos ir jau tradicija tapusios orientavimosi sporto bėgte varžybos „Nida – 3 dienos“, kuriose sudalyvavo per 200 bėgikų.</w:t>
      </w:r>
    </w:p>
    <w:p w14:paraId="79078D18" w14:textId="77777777" w:rsidR="002F0D1D" w:rsidRPr="00C015FC" w:rsidRDefault="002F0D1D" w:rsidP="00C015FC">
      <w:pPr>
        <w:spacing w:afterLines="40" w:after="96" w:line="240" w:lineRule="auto"/>
        <w:ind w:firstLine="845"/>
        <w:jc w:val="both"/>
        <w:rPr>
          <w:rFonts w:ascii="Times New Roman" w:eastAsia="Times New Roman" w:hAnsi="Times New Roman" w:cs="Times New Roman"/>
          <w:color w:val="050505"/>
          <w:sz w:val="24"/>
        </w:rPr>
      </w:pPr>
      <w:r w:rsidRPr="00C015FC">
        <w:rPr>
          <w:rFonts w:ascii="Times New Roman" w:eastAsia="Times New Roman" w:hAnsi="Times New Roman" w:cs="Times New Roman"/>
          <w:color w:val="000000" w:themeColor="text1"/>
          <w:sz w:val="24"/>
        </w:rPr>
        <w:t xml:space="preserve">Ryškiausios sezono varžybos vyko rugpjūčio 22–rugsėjo 3 dienomis. Viso pasaulio buriuotojų ir sporto bendruomenės dėmesys buvo nukreiptas į Nidą, kurioje pirmą kartą suorganizuotos tarptautinės aukšto meistriškumo sporto varžybos – olimpinės 470 jachtų klasės Pasaulio jaunimo (U24/U21) čempionatas bei Rytų Europos 470/420 jachtų klasių čempionatas. Lietuvą atstovavusios 470 jachtų klasės rinktinės sudėtyje startavo ir Neringos sporto mokyklos buriuotoja Eglė Chlebinskaitė. Šiose varžybose sulaukėme aukšto meistriškumo dalyvių iš Turkijos, Ukrainos, Švedijos, Ispanijos, Slovėnijos, Lenkijos, Norvegijos, Lietuvos, Japonijos, Italijos, Izraelio, Vokietijos, Prancūzijos, Estijos, Austrijos ir Kroatijos. </w:t>
      </w:r>
      <w:r w:rsidRPr="00C015FC">
        <w:rPr>
          <w:rFonts w:ascii="Times New Roman" w:eastAsia="Times New Roman" w:hAnsi="Times New Roman" w:cs="Times New Roman"/>
          <w:color w:val="050505"/>
          <w:sz w:val="24"/>
        </w:rPr>
        <w:t>Visą varžybų laikotarpį bendradarbiaujama su varžybų teisėjais, institucijomis ir užtikrintas sklandų varžybų organizavimas.</w:t>
      </w:r>
    </w:p>
    <w:p w14:paraId="31AED4DA" w14:textId="77777777" w:rsidR="002F0D1D" w:rsidRPr="00C015FC" w:rsidRDefault="002F0D1D" w:rsidP="00C015FC">
      <w:pPr>
        <w:spacing w:afterLines="40" w:after="96" w:line="240" w:lineRule="auto"/>
        <w:ind w:firstLine="845"/>
        <w:jc w:val="both"/>
        <w:rPr>
          <w:rFonts w:ascii="Times New Roman" w:eastAsia="Times New Roman" w:hAnsi="Times New Roman" w:cs="Times New Roman"/>
          <w:color w:val="000000" w:themeColor="text1"/>
          <w:sz w:val="24"/>
        </w:rPr>
      </w:pPr>
      <w:r w:rsidRPr="00C015FC">
        <w:rPr>
          <w:rFonts w:ascii="Times New Roman" w:eastAsia="Times New Roman" w:hAnsi="Times New Roman" w:cs="Times New Roman"/>
          <w:color w:val="000000" w:themeColor="text1"/>
          <w:sz w:val="24"/>
        </w:rPr>
        <w:t xml:space="preserve">Kartu su socialiniais partneriais mokykla organizavo ir įgyvendino dvi jungtines ILCA buriavimo stovyklas Nidoje. </w:t>
      </w:r>
    </w:p>
    <w:p w14:paraId="790A7EE2" w14:textId="77777777" w:rsidR="002F0D1D" w:rsidRPr="00C015FC" w:rsidRDefault="002F0D1D" w:rsidP="00C015FC">
      <w:pPr>
        <w:spacing w:afterLines="40" w:after="96" w:line="240" w:lineRule="auto"/>
        <w:ind w:firstLine="845"/>
        <w:jc w:val="both"/>
        <w:rPr>
          <w:rFonts w:ascii="Times New Roman" w:eastAsia="Times New Roman" w:hAnsi="Times New Roman" w:cs="Times New Roman"/>
          <w:color w:val="000000" w:themeColor="text1"/>
          <w:sz w:val="24"/>
        </w:rPr>
      </w:pPr>
      <w:r w:rsidRPr="00C015FC">
        <w:rPr>
          <w:rFonts w:ascii="Times New Roman" w:eastAsia="Times New Roman" w:hAnsi="Times New Roman" w:cs="Times New Roman"/>
          <w:color w:val="000000" w:themeColor="text1"/>
          <w:sz w:val="24"/>
        </w:rPr>
        <w:t xml:space="preserve">Nuo rugpjūčio pradžios iki vidurio suorganizavome 7 pažintines buriavimo stovyklas Juodkrantėje įrengtoje bazėje. </w:t>
      </w:r>
    </w:p>
    <w:p w14:paraId="3A3C372C" w14:textId="77777777" w:rsidR="002F0D1D" w:rsidRPr="00C015FC" w:rsidRDefault="002F0D1D" w:rsidP="00C015FC">
      <w:pPr>
        <w:spacing w:afterLines="40" w:after="96" w:line="240" w:lineRule="auto"/>
        <w:ind w:firstLine="845"/>
        <w:jc w:val="both"/>
        <w:rPr>
          <w:rFonts w:ascii="Times New Roman" w:eastAsia="Times New Roman" w:hAnsi="Times New Roman" w:cs="Times New Roman"/>
          <w:color w:val="1F1F1F"/>
          <w:sz w:val="24"/>
        </w:rPr>
      </w:pPr>
      <w:r w:rsidRPr="00C015FC">
        <w:rPr>
          <w:rFonts w:ascii="Times New Roman" w:eastAsia="Times New Roman" w:hAnsi="Times New Roman" w:cs="Times New Roman"/>
          <w:color w:val="000000" w:themeColor="text1"/>
          <w:sz w:val="24"/>
        </w:rPr>
        <w:t xml:space="preserve">Integruodami naujausias technologijas </w:t>
      </w:r>
      <w:r w:rsidRPr="00C015FC">
        <w:rPr>
          <w:rFonts w:ascii="Times New Roman" w:eastAsia="Times New Roman" w:hAnsi="Times New Roman" w:cs="Times New Roman"/>
          <w:color w:val="1F1F1F"/>
          <w:sz w:val="24"/>
        </w:rPr>
        <w:t xml:space="preserve">sukūrėme realistišką ir įtraukiančią  mokymo aplinką skirtą pristatyti buriavimo sportą. Mokiniai naudodamiesi virtualios realybės įranga lengviau įsisavino naujas žinias ir buriavimo įgūdžius. Papildydami pažintines stovyklas buriavimo stimuliatoriumi ir virtualios realybės technologijomis padėjome dalyviams patirti buriavimą būnant krante. </w:t>
      </w:r>
    </w:p>
    <w:p w14:paraId="0AA28F4D" w14:textId="77777777" w:rsidR="002F0D1D" w:rsidRPr="00C015FC" w:rsidRDefault="002F0D1D" w:rsidP="00C015FC">
      <w:pPr>
        <w:spacing w:afterLines="40" w:after="96" w:line="240" w:lineRule="auto"/>
        <w:ind w:firstLine="845"/>
        <w:jc w:val="both"/>
        <w:rPr>
          <w:rFonts w:ascii="Times New Roman" w:eastAsia="Times New Roman" w:hAnsi="Times New Roman" w:cs="Times New Roman"/>
          <w:color w:val="000000" w:themeColor="text1"/>
          <w:sz w:val="24"/>
        </w:rPr>
      </w:pPr>
      <w:r w:rsidRPr="00C015FC">
        <w:rPr>
          <w:rFonts w:ascii="Times New Roman" w:eastAsia="Times New Roman" w:hAnsi="Times New Roman" w:cs="Times New Roman"/>
          <w:color w:val="000000" w:themeColor="text1"/>
          <w:sz w:val="24"/>
        </w:rPr>
        <w:t>Bendradarbiaujant su Lietuvos švietimo, sporto įstaigomis įgyvendintas jau trečius metus vykdomas projektas „Neringos sporto mokyklos vasaros akademija“. Projekto metu minėtų įstaigų darbuotojai kviečiami vesti pažintines ir fizinio aktyvumo veiklas Neringos miesto gyventojams ir svečiams. Birželio–rugpjūčio mėnesiais įgyvendintos septynios žygių gamtoje, tinklinio, futbolo bei kitų veiklų stovyklos sulaukė virš pusantro šimto dalyvių.</w:t>
      </w:r>
    </w:p>
    <w:p w14:paraId="1CD2FF0F" w14:textId="77777777" w:rsidR="002F0D1D" w:rsidRPr="00C015FC" w:rsidRDefault="002F0D1D" w:rsidP="00C015FC">
      <w:pPr>
        <w:spacing w:afterLines="40" w:after="96" w:line="240" w:lineRule="auto"/>
        <w:ind w:firstLine="845"/>
        <w:jc w:val="both"/>
        <w:rPr>
          <w:rFonts w:ascii="Times New Roman" w:eastAsia="Times New Roman" w:hAnsi="Times New Roman" w:cs="Times New Roman"/>
          <w:color w:val="000000" w:themeColor="text1"/>
          <w:sz w:val="24"/>
        </w:rPr>
      </w:pPr>
      <w:r w:rsidRPr="00C015FC">
        <w:rPr>
          <w:rFonts w:ascii="Times New Roman" w:eastAsia="Times New Roman" w:hAnsi="Times New Roman" w:cs="Times New Roman"/>
          <w:color w:val="000000" w:themeColor="text1"/>
          <w:sz w:val="24"/>
        </w:rPr>
        <w:t>Visuomenės sveikatos rėmimo specialiosios programos lėšomis įgyvendintas projektas „Būk fiziškai aktyvus“, kurio metų buvo vykdomos fizinį aktyvumą skatinančios veiklos siekiant mažinti nuotolinio (sėdimo) darbo, nuotolinio mokymosi bei laisvalaikio leidimo prie ekranų daromą neigiamą poveikį asmenų sveikatai. Birželio - rugpjūčio mėnesiais dalyvių grupės buvo kviečiamos užsiimti aktyviomis vandens ir orientavimosi sporto fizinėmis veiklomis, o rugsėjo–gruodžio mėnesiais funkcinėmis sveikos laikysenos treniruotėmis grupėje. Projekto veiklose sudalyvavo apie keturi šimtai dalyvių iš kurių 242 buvo unikalūs dalyviai.</w:t>
      </w:r>
    </w:p>
    <w:p w14:paraId="54BEA57F" w14:textId="77777777" w:rsidR="002F0D1D" w:rsidRPr="00C015FC" w:rsidRDefault="002F0D1D" w:rsidP="00C015FC">
      <w:pPr>
        <w:spacing w:afterLines="40" w:after="96" w:line="240" w:lineRule="auto"/>
        <w:ind w:firstLine="845"/>
        <w:jc w:val="both"/>
        <w:rPr>
          <w:rFonts w:ascii="Times New Roman" w:eastAsia="Times New Roman" w:hAnsi="Times New Roman" w:cs="Times New Roman"/>
          <w:color w:val="000000" w:themeColor="text1"/>
          <w:sz w:val="24"/>
        </w:rPr>
      </w:pPr>
      <w:r w:rsidRPr="00C015FC">
        <w:rPr>
          <w:rFonts w:ascii="Times New Roman" w:eastAsia="Times New Roman" w:hAnsi="Times New Roman" w:cs="Times New Roman"/>
          <w:color w:val="000000" w:themeColor="text1"/>
          <w:sz w:val="24"/>
        </w:rPr>
        <w:lastRenderedPageBreak/>
        <w:t>Rūpinantis aktyviausių bendruomenės narių, miesto svečių sveikata ir gerove Neringos sporto mokykloje ir Nidos centriniuose teniso, padelio ir badmintono aikštynuose įrengėme stendus su automatiniais defibriliatoriais (AED). Šis įrenginys skirtas atkurti širdies veiklą, kai ji netikėtai sustoja, o pagalbą pirmomis nelaimės minutėmis gali suteikti specialaus medicininio išsilavinimo neturintis žmogus.</w:t>
      </w:r>
    </w:p>
    <w:p w14:paraId="1606AE7C" w14:textId="77777777" w:rsidR="002F0D1D" w:rsidRPr="00C015FC" w:rsidRDefault="002F0D1D" w:rsidP="00C015FC">
      <w:pPr>
        <w:spacing w:afterLines="40" w:after="96" w:line="240" w:lineRule="auto"/>
        <w:ind w:left="9" w:firstLine="845"/>
        <w:jc w:val="both"/>
        <w:rPr>
          <w:rFonts w:ascii="Times New Roman" w:eastAsia="Times New Roman" w:hAnsi="Times New Roman" w:cs="Times New Roman"/>
          <w:sz w:val="24"/>
        </w:rPr>
      </w:pPr>
      <w:r w:rsidRPr="00C015FC">
        <w:rPr>
          <w:rFonts w:ascii="Times New Roman" w:eastAsia="Times New Roman" w:hAnsi="Times New Roman" w:cs="Times New Roman"/>
          <w:sz w:val="24"/>
        </w:rPr>
        <w:t>Mokykla toliau gerino buriavimo sąlygas ir buvo įrengtas papildomas jachtų tiltelis, sudarytos sutartys dėl buriavimo inventoriaus atnaujinimo.</w:t>
      </w:r>
    </w:p>
    <w:p w14:paraId="29AB60C5" w14:textId="77777777" w:rsidR="002F0D1D" w:rsidRPr="00C015FC" w:rsidRDefault="002F0D1D" w:rsidP="00C015FC">
      <w:pPr>
        <w:spacing w:afterLines="40" w:after="96" w:line="240" w:lineRule="auto"/>
        <w:ind w:left="9" w:firstLine="845"/>
        <w:jc w:val="both"/>
        <w:rPr>
          <w:rFonts w:ascii="Times New Roman" w:eastAsia="Times New Roman" w:hAnsi="Times New Roman" w:cs="Times New Roman"/>
          <w:color w:val="050505"/>
          <w:sz w:val="24"/>
        </w:rPr>
      </w:pPr>
      <w:r w:rsidRPr="00C015FC">
        <w:rPr>
          <w:rFonts w:ascii="Times New Roman" w:eastAsia="Times New Roman" w:hAnsi="Times New Roman" w:cs="Times New Roman"/>
          <w:color w:val="050505"/>
          <w:sz w:val="24"/>
        </w:rPr>
        <w:t xml:space="preserve">Orientavimosi grupės mokiniai su trenere organizuoja pažintines orientavimosi sporto treniruotes, renginius, planuoja trasas, kuriose dalyvauja miesto svečiai ir gyventojai. Taip pat, įsitraukia į veiklas ir atstovauja Neringos miestą masiniuose nuotoliniuose renginiuose tokiuose kaip Pasaulinė orientavimosi diena, kuri įgyvendinama net 65 šalyse. </w:t>
      </w:r>
    </w:p>
    <w:p w14:paraId="1FCFF88D" w14:textId="77777777" w:rsidR="002F0D1D" w:rsidRPr="00C015FC" w:rsidRDefault="002F0D1D" w:rsidP="00C015FC">
      <w:pPr>
        <w:spacing w:afterLines="40" w:after="96" w:line="240" w:lineRule="auto"/>
        <w:ind w:left="-1" w:firstLine="845"/>
        <w:jc w:val="both"/>
        <w:rPr>
          <w:rFonts w:ascii="Times New Roman" w:eastAsia="Times New Roman" w:hAnsi="Times New Roman" w:cs="Times New Roman"/>
          <w:color w:val="050505"/>
          <w:sz w:val="24"/>
          <w:highlight w:val="yellow"/>
        </w:rPr>
      </w:pPr>
      <w:r w:rsidRPr="00C015FC">
        <w:rPr>
          <w:rFonts w:ascii="Times New Roman" w:eastAsia="Times New Roman" w:hAnsi="Times New Roman" w:cs="Times New Roman"/>
          <w:sz w:val="24"/>
        </w:rPr>
        <w:t xml:space="preserve">Moksleiviai, kurie mokosi orientavimosi sporto mokymo programoje nuolatos tobulina savo įgūdžius išvykstamosiose treniruotėse Klaipėdos apskrityje. Taip pat, dalyvauja kitų orientavimosi sporto klubų organizuojamose praktinėse stovyklose, nuotoliniuose renginiuose. </w:t>
      </w:r>
      <w:r w:rsidRPr="00C015FC">
        <w:rPr>
          <w:rFonts w:ascii="Times New Roman" w:eastAsia="Times New Roman" w:hAnsi="Times New Roman" w:cs="Times New Roman"/>
          <w:color w:val="050505"/>
          <w:sz w:val="24"/>
        </w:rPr>
        <w:t>Birželio 16-18</w:t>
      </w:r>
      <w:r w:rsidRPr="00C015FC">
        <w:rPr>
          <w:rFonts w:ascii="Times New Roman" w:eastAsia="Times New Roman" w:hAnsi="Times New Roman" w:cs="Times New Roman"/>
          <w:b/>
          <w:bCs/>
          <w:color w:val="050505"/>
          <w:sz w:val="24"/>
        </w:rPr>
        <w:t xml:space="preserve"> </w:t>
      </w:r>
      <w:r w:rsidRPr="00C015FC">
        <w:rPr>
          <w:rFonts w:ascii="Times New Roman" w:eastAsia="Times New Roman" w:hAnsi="Times New Roman" w:cs="Times New Roman"/>
          <w:color w:val="050505"/>
          <w:sz w:val="24"/>
        </w:rPr>
        <w:t xml:space="preserve">dienomis mokykla kartu su Zarasų orientavimosi sporto klubu „Šiurpys“ ir Škoda organizavo profesionalias orientavimosi sporto bėgte varžybas „Nida – 3 dienos“, kurios varžėsi virš 197 sportininkų iš visos Lietuvos ir užsienio šalių. </w:t>
      </w:r>
    </w:p>
    <w:p w14:paraId="0C4D9289" w14:textId="77777777" w:rsidR="002F0D1D" w:rsidRPr="00C015FC" w:rsidRDefault="002F0D1D" w:rsidP="00C015FC">
      <w:pPr>
        <w:spacing w:afterLines="40" w:after="96" w:line="240" w:lineRule="auto"/>
        <w:ind w:left="9" w:firstLine="845"/>
        <w:jc w:val="both"/>
        <w:rPr>
          <w:rFonts w:ascii="Times New Roman" w:eastAsia="Times New Roman" w:hAnsi="Times New Roman" w:cs="Times New Roman"/>
          <w:color w:val="050505"/>
          <w:sz w:val="24"/>
        </w:rPr>
      </w:pPr>
      <w:r w:rsidRPr="00C015FC">
        <w:rPr>
          <w:rFonts w:ascii="Times New Roman" w:eastAsia="Times New Roman" w:hAnsi="Times New Roman" w:cs="Times New Roman"/>
          <w:color w:val="050505"/>
          <w:sz w:val="24"/>
        </w:rPr>
        <w:t xml:space="preserve">Mokykla prisijungė prie Lietuvos buriuotojų sąjungos organizuotų jaunųjų talentų stovyklų. Jų dėka mokiniai galėjo dalyvauti stovyklose Gdanske ir Pucke, o po jų vyko didelės varžybos. Taip pat kartu su kitomis mokyklomis organizuotos dar trys aukšto meistriškumo jungtinės buriavimo stovyklos buriuotojams Nidoje. </w:t>
      </w:r>
    </w:p>
    <w:p w14:paraId="175BE892" w14:textId="654D83D0" w:rsidR="002F0D1D" w:rsidRPr="00C015FC" w:rsidRDefault="00D47E16" w:rsidP="00C015FC">
      <w:pPr>
        <w:tabs>
          <w:tab w:val="left" w:pos="5034"/>
        </w:tabs>
        <w:spacing w:afterLines="40" w:after="96" w:line="240" w:lineRule="auto"/>
        <w:ind w:right="56" w:firstLine="845"/>
        <w:jc w:val="both"/>
        <w:rPr>
          <w:rFonts w:ascii="Times New Roman" w:eastAsiaTheme="minorEastAsia" w:hAnsi="Times New Roman" w:cs="Times New Roman"/>
          <w:color w:val="auto"/>
          <w:sz w:val="24"/>
        </w:rPr>
      </w:pPr>
      <w:r w:rsidRPr="00C015FC">
        <w:rPr>
          <w:rFonts w:ascii="Times New Roman" w:eastAsiaTheme="minorEastAsia" w:hAnsi="Times New Roman" w:cs="Times New Roman"/>
          <w:color w:val="auto"/>
          <w:sz w:val="24"/>
        </w:rPr>
        <w:t>2023 m. Neringos sporto mokyklos mokiniai dalyvavo</w:t>
      </w:r>
      <w:r w:rsidR="002A70C7" w:rsidRPr="00C015FC">
        <w:rPr>
          <w:rFonts w:ascii="Times New Roman" w:eastAsiaTheme="minorEastAsia" w:hAnsi="Times New Roman" w:cs="Times New Roman"/>
          <w:color w:val="auto"/>
          <w:sz w:val="24"/>
        </w:rPr>
        <w:t xml:space="preserve"> </w:t>
      </w:r>
      <w:r w:rsidR="0025194C" w:rsidRPr="00C015FC">
        <w:rPr>
          <w:rFonts w:ascii="Times New Roman" w:eastAsiaTheme="minorEastAsia" w:hAnsi="Times New Roman" w:cs="Times New Roman"/>
          <w:color w:val="auto"/>
          <w:sz w:val="24"/>
        </w:rPr>
        <w:t>30</w:t>
      </w:r>
      <w:r w:rsidRPr="00C015FC">
        <w:rPr>
          <w:rFonts w:ascii="Times New Roman" w:eastAsiaTheme="minorEastAsia" w:hAnsi="Times New Roman" w:cs="Times New Roman"/>
          <w:color w:val="auto"/>
          <w:sz w:val="24"/>
        </w:rPr>
        <w:t xml:space="preserve"> varžyb</w:t>
      </w:r>
      <w:r w:rsidR="0025194C" w:rsidRPr="00C015FC">
        <w:rPr>
          <w:rFonts w:ascii="Times New Roman" w:eastAsiaTheme="minorEastAsia" w:hAnsi="Times New Roman" w:cs="Times New Roman"/>
          <w:color w:val="auto"/>
          <w:sz w:val="24"/>
        </w:rPr>
        <w:t>ų</w:t>
      </w:r>
      <w:r w:rsidRPr="00C015FC">
        <w:rPr>
          <w:rFonts w:ascii="Times New Roman" w:eastAsiaTheme="minorEastAsia" w:hAnsi="Times New Roman" w:cs="Times New Roman"/>
          <w:color w:val="auto"/>
          <w:sz w:val="24"/>
        </w:rPr>
        <w:t>, kuriose iškovojo 52</w:t>
      </w:r>
      <w:r w:rsidR="00C015FC">
        <w:rPr>
          <w:rFonts w:ascii="Times New Roman" w:eastAsiaTheme="minorEastAsia" w:hAnsi="Times New Roman" w:cs="Times New Roman"/>
          <w:color w:val="auto"/>
          <w:sz w:val="24"/>
        </w:rPr>
        <w:t> </w:t>
      </w:r>
      <w:r w:rsidRPr="00C015FC">
        <w:rPr>
          <w:rFonts w:ascii="Times New Roman" w:eastAsiaTheme="minorEastAsia" w:hAnsi="Times New Roman" w:cs="Times New Roman"/>
          <w:color w:val="auto"/>
          <w:sz w:val="24"/>
        </w:rPr>
        <w:t xml:space="preserve">prizines vietas. </w:t>
      </w:r>
      <w:r w:rsidR="002F0D1D" w:rsidRPr="00C015FC">
        <w:rPr>
          <w:rFonts w:ascii="Times New Roman" w:eastAsia="Times New Roman" w:hAnsi="Times New Roman" w:cs="Times New Roman"/>
          <w:sz w:val="24"/>
        </w:rPr>
        <w:t>Varžyb</w:t>
      </w:r>
      <w:r w:rsidR="00FC4895" w:rsidRPr="00C015FC">
        <w:rPr>
          <w:rFonts w:ascii="Times New Roman" w:eastAsia="Times New Roman" w:hAnsi="Times New Roman" w:cs="Times New Roman"/>
          <w:sz w:val="24"/>
        </w:rPr>
        <w:t xml:space="preserve">ų, kuriose užimtos </w:t>
      </w:r>
      <w:r w:rsidR="00FC4895" w:rsidRPr="00C015FC">
        <w:rPr>
          <w:rFonts w:ascii="Times New Roman" w:eastAsia="Times New Roman" w:hAnsi="Times New Roman" w:cs="Times New Roman"/>
          <w:sz w:val="24"/>
          <w:lang w:val="en-US"/>
        </w:rPr>
        <w:t xml:space="preserve">1-4 </w:t>
      </w:r>
      <w:r w:rsidR="002F0D1D" w:rsidRPr="00C015FC">
        <w:rPr>
          <w:rFonts w:ascii="Times New Roman" w:eastAsia="Times New Roman" w:hAnsi="Times New Roman" w:cs="Times New Roman"/>
          <w:sz w:val="24"/>
        </w:rPr>
        <w:t xml:space="preserve">vietų </w:t>
      </w:r>
      <w:r w:rsidR="00FC4895" w:rsidRPr="00C015FC">
        <w:rPr>
          <w:rFonts w:ascii="Times New Roman" w:eastAsia="Times New Roman" w:hAnsi="Times New Roman" w:cs="Times New Roman"/>
          <w:sz w:val="24"/>
        </w:rPr>
        <w:t>sąrašas</w:t>
      </w:r>
      <w:r w:rsidR="002F0D1D" w:rsidRPr="00C015FC">
        <w:rPr>
          <w:rFonts w:ascii="Times New Roman" w:eastAsia="Times New Roman" w:hAnsi="Times New Roman" w:cs="Times New Roman"/>
          <w:sz w:val="24"/>
        </w:rPr>
        <w:t xml:space="preserve">: </w:t>
      </w:r>
    </w:p>
    <w:tbl>
      <w:tblPr>
        <w:tblW w:w="9674" w:type="dxa"/>
        <w:shd w:val="clear" w:color="auto" w:fill="FFFFFF"/>
        <w:tblCellMar>
          <w:top w:w="15" w:type="dxa"/>
          <w:left w:w="15" w:type="dxa"/>
          <w:bottom w:w="15" w:type="dxa"/>
          <w:right w:w="15" w:type="dxa"/>
        </w:tblCellMar>
        <w:tblLook w:val="04A0" w:firstRow="1" w:lastRow="0" w:firstColumn="1" w:lastColumn="0" w:noHBand="0" w:noVBand="1"/>
      </w:tblPr>
      <w:tblGrid>
        <w:gridCol w:w="6229"/>
        <w:gridCol w:w="550"/>
        <w:gridCol w:w="453"/>
        <w:gridCol w:w="461"/>
        <w:gridCol w:w="484"/>
        <w:gridCol w:w="1497"/>
      </w:tblGrid>
      <w:tr w:rsidR="002F0D1D" w:rsidRPr="00C015FC" w14:paraId="1E0AC87D" w14:textId="77777777" w:rsidTr="00C015FC">
        <w:trPr>
          <w:trHeight w:val="642"/>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BF5D852"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Varžybos</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1788CDE"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8C0FAA3"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2</w:t>
            </w: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4E5C1ED3"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3</w:t>
            </w: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F1755CD"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4</w:t>
            </w: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7D436872"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Bendroji suma</w:t>
            </w:r>
          </w:p>
        </w:tc>
      </w:tr>
      <w:tr w:rsidR="002F0D1D" w:rsidRPr="00C015FC" w14:paraId="14086136" w14:textId="77777777" w:rsidTr="00C015FC">
        <w:trPr>
          <w:trHeight w:val="366"/>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EBA2C9E" w14:textId="77777777" w:rsidR="002F0D1D" w:rsidRPr="00C015FC" w:rsidRDefault="002F0D1D" w:rsidP="00C015FC">
            <w:pPr>
              <w:spacing w:after="0" w:line="240" w:lineRule="auto"/>
              <w:ind w:firstLine="118"/>
              <w:jc w:val="both"/>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bdr w:val="none" w:sz="0" w:space="0" w:color="auto" w:frame="1"/>
                <w:lang w:bidi="ar-SA"/>
                <w14:ligatures w14:val="none"/>
              </w:rPr>
              <w:t>LR vaikų, jaunučių ir jaunimo čempionatas</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74E6EA1"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3</w:t>
            </w: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46F71066"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0F3CE0D7"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2</w:t>
            </w: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D8A4C08"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D93A407"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5</w:t>
            </w:r>
          </w:p>
        </w:tc>
      </w:tr>
      <w:tr w:rsidR="002F0D1D" w:rsidRPr="00C015FC" w14:paraId="6919E92C" w14:textId="77777777" w:rsidTr="00C015FC">
        <w:trPr>
          <w:trHeight w:val="690"/>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085FEBB" w14:textId="77777777" w:rsidR="002F0D1D" w:rsidRPr="00C015FC" w:rsidRDefault="002F0D1D" w:rsidP="00C015FC">
            <w:pPr>
              <w:spacing w:after="0" w:line="240" w:lineRule="auto"/>
              <w:ind w:firstLine="118"/>
              <w:jc w:val="both"/>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bdr w:val="none" w:sz="0" w:space="0" w:color="auto" w:frame="1"/>
                <w:lang w:bidi="ar-SA"/>
                <w14:ligatures w14:val="none"/>
              </w:rPr>
              <w:t>LR buriavimo taurė, Vl. ir V. Mamontovų „Vėtrungės“ taurė</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4F8A028E"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7C90EB62"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2</w:t>
            </w: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EA2FAB9"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D79693E"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5C747CA"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2</w:t>
            </w:r>
          </w:p>
        </w:tc>
      </w:tr>
      <w:tr w:rsidR="002F0D1D" w:rsidRPr="00C015FC" w14:paraId="1AFC8629" w14:textId="77777777" w:rsidTr="00C015FC">
        <w:trPr>
          <w:trHeight w:val="690"/>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2132031" w14:textId="77777777" w:rsidR="002F0D1D" w:rsidRPr="00C015FC" w:rsidRDefault="002F0D1D" w:rsidP="00C015FC">
            <w:pPr>
              <w:spacing w:after="0" w:line="240" w:lineRule="auto"/>
              <w:ind w:firstLine="118"/>
              <w:jc w:val="both"/>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Lietuvos buriavimo čempionatas ir Lietuvos jaunių buriavimo čempionatas</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2C6BE28"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4</w:t>
            </w: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D79F3E0"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3</w:t>
            </w: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A8DAF11"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4</w:t>
            </w: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881FF15"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E23B5A6"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12</w:t>
            </w:r>
          </w:p>
        </w:tc>
      </w:tr>
      <w:tr w:rsidR="002F0D1D" w:rsidRPr="00C015FC" w14:paraId="1429DE16" w14:textId="77777777" w:rsidTr="00C015FC">
        <w:trPr>
          <w:trHeight w:val="366"/>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4B3991A" w14:textId="070C4C66" w:rsidR="002F0D1D" w:rsidRPr="00C015FC" w:rsidRDefault="002F0D1D" w:rsidP="00C015FC">
            <w:pPr>
              <w:spacing w:after="0" w:line="240" w:lineRule="auto"/>
              <w:ind w:firstLine="118"/>
              <w:jc w:val="both"/>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bdr w:val="none" w:sz="0" w:space="0" w:color="auto" w:frame="1"/>
                <w:lang w:bidi="ar-SA"/>
                <w14:ligatures w14:val="none"/>
              </w:rPr>
              <w:t>Jazz</w:t>
            </w:r>
            <w:r w:rsidR="00C015FC">
              <w:rPr>
                <w:rFonts w:ascii="Times New Roman" w:eastAsia="Times New Roman" w:hAnsi="Times New Roman" w:cs="Times New Roman"/>
                <w:color w:val="242424"/>
                <w:kern w:val="0"/>
                <w:sz w:val="24"/>
                <w:bdr w:val="none" w:sz="0" w:space="0" w:color="auto" w:frame="1"/>
                <w:lang w:bidi="ar-SA"/>
                <w14:ligatures w14:val="none"/>
              </w:rPr>
              <w:t xml:space="preserve"> </w:t>
            </w:r>
            <w:r w:rsidRPr="00C015FC">
              <w:rPr>
                <w:rFonts w:ascii="Times New Roman" w:eastAsia="Times New Roman" w:hAnsi="Times New Roman" w:cs="Times New Roman"/>
                <w:color w:val="242424"/>
                <w:kern w:val="0"/>
                <w:sz w:val="24"/>
                <w:bdr w:val="none" w:sz="0" w:space="0" w:color="auto" w:frame="1"/>
                <w:lang w:bidi="ar-SA"/>
                <w14:ligatures w14:val="none"/>
              </w:rPr>
              <w:t>Dancer</w:t>
            </w:r>
            <w:r w:rsidR="00C015FC">
              <w:rPr>
                <w:rFonts w:ascii="Times New Roman" w:eastAsia="Times New Roman" w:hAnsi="Times New Roman" w:cs="Times New Roman"/>
                <w:color w:val="242424"/>
                <w:kern w:val="0"/>
                <w:sz w:val="24"/>
                <w:bdr w:val="none" w:sz="0" w:space="0" w:color="auto" w:frame="1"/>
                <w:lang w:bidi="ar-SA"/>
                <w14:ligatures w14:val="none"/>
              </w:rPr>
              <w:t xml:space="preserve"> </w:t>
            </w:r>
            <w:r w:rsidRPr="00C015FC">
              <w:rPr>
                <w:rFonts w:ascii="Times New Roman" w:eastAsia="Times New Roman" w:hAnsi="Times New Roman" w:cs="Times New Roman"/>
                <w:color w:val="242424"/>
                <w:kern w:val="0"/>
                <w:sz w:val="24"/>
                <w:bdr w:val="none" w:sz="0" w:space="0" w:color="auto" w:frame="1"/>
                <w:lang w:bidi="ar-SA"/>
                <w14:ligatures w14:val="none"/>
              </w:rPr>
              <w:t>regata</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9055BDA"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DA19921"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2</w:t>
            </w: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7B7C6625"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E678D81"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3</w:t>
            </w: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5AC75A4"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6</w:t>
            </w:r>
          </w:p>
        </w:tc>
      </w:tr>
      <w:tr w:rsidR="002F0D1D" w:rsidRPr="00C015FC" w14:paraId="5F1A7FF2" w14:textId="77777777" w:rsidTr="00C015FC">
        <w:trPr>
          <w:trHeight w:val="366"/>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539ACBD" w14:textId="77777777" w:rsidR="002F0D1D" w:rsidRPr="00C015FC" w:rsidRDefault="002F0D1D" w:rsidP="00C015FC">
            <w:pPr>
              <w:spacing w:after="0" w:line="240" w:lineRule="auto"/>
              <w:ind w:firstLine="118"/>
              <w:jc w:val="both"/>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bdr w:val="none" w:sz="0" w:space="0" w:color="auto" w:frame="1"/>
                <w:lang w:bidi="ar-SA"/>
                <w14:ligatures w14:val="none"/>
              </w:rPr>
              <w:t>Tradicinė Platelių regata</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0A491B9"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4772F7D"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B659A9C"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2</w:t>
            </w: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3E94875"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2</w:t>
            </w: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078D9F07"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5</w:t>
            </w:r>
          </w:p>
        </w:tc>
      </w:tr>
      <w:tr w:rsidR="002F0D1D" w:rsidRPr="00C015FC" w14:paraId="1F88C5F9" w14:textId="77777777" w:rsidTr="00C015FC">
        <w:trPr>
          <w:trHeight w:val="366"/>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6AB4DCB" w14:textId="77777777" w:rsidR="002F0D1D" w:rsidRPr="00C015FC" w:rsidRDefault="002F0D1D" w:rsidP="00C015FC">
            <w:pPr>
              <w:spacing w:after="0" w:line="240" w:lineRule="auto"/>
              <w:ind w:firstLine="118"/>
              <w:jc w:val="both"/>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bdr w:val="none" w:sz="0" w:space="0" w:color="auto" w:frame="1"/>
                <w:lang w:bidi="ar-SA"/>
                <w14:ligatures w14:val="none"/>
              </w:rPr>
              <w:t>Neringos sporto mokyklos taurė</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44D42748"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4</w:t>
            </w: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9F3DA63"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3</w:t>
            </w: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B0DCAA7"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B243579"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7241D66"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9</w:t>
            </w:r>
          </w:p>
        </w:tc>
      </w:tr>
      <w:tr w:rsidR="002F0D1D" w:rsidRPr="00C015FC" w14:paraId="4601036E" w14:textId="77777777" w:rsidTr="00C015FC">
        <w:trPr>
          <w:trHeight w:val="366"/>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D1F94DB" w14:textId="77777777" w:rsidR="002F0D1D" w:rsidRPr="00C015FC" w:rsidRDefault="002F0D1D" w:rsidP="00C015FC">
            <w:pPr>
              <w:spacing w:after="0" w:line="240" w:lineRule="auto"/>
              <w:ind w:firstLine="118"/>
              <w:jc w:val="both"/>
              <w:textAlignment w:val="baseline"/>
              <w:rPr>
                <w:rFonts w:ascii="Times New Roman" w:eastAsia="Times New Roman" w:hAnsi="Times New Roman" w:cs="Times New Roman"/>
                <w:color w:val="242424"/>
                <w:kern w:val="0"/>
                <w:sz w:val="24"/>
                <w:bdr w:val="none" w:sz="0" w:space="0" w:color="auto" w:frame="1"/>
                <w:lang w:bidi="ar-SA"/>
                <w14:ligatures w14:val="none"/>
              </w:rPr>
            </w:pPr>
            <w:r w:rsidRPr="00C015FC">
              <w:rPr>
                <w:rFonts w:ascii="Times New Roman" w:eastAsia="Times New Roman" w:hAnsi="Times New Roman" w:cs="Times New Roman"/>
                <w:color w:val="242424"/>
                <w:kern w:val="0"/>
                <w:sz w:val="24"/>
                <w:bdr w:val="none" w:sz="0" w:space="0" w:color="auto" w:frame="1"/>
                <w:lang w:bidi="ar-SA"/>
                <w14:ligatures w14:val="none"/>
              </w:rPr>
              <w:t>Klaipėdos orientavimosi sporto patalpų taurė 2023 </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F9E86A1"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F9F85A3"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45D68C11"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2C83773"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604175C"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r>
      <w:tr w:rsidR="002F0D1D" w:rsidRPr="00C015FC" w14:paraId="7E355198" w14:textId="77777777" w:rsidTr="00C015FC">
        <w:trPr>
          <w:trHeight w:val="366"/>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FED7917" w14:textId="77777777" w:rsidR="002F0D1D" w:rsidRPr="00C015FC" w:rsidRDefault="002F0D1D" w:rsidP="00C015FC">
            <w:pPr>
              <w:spacing w:after="0" w:line="240" w:lineRule="auto"/>
              <w:ind w:firstLine="118"/>
              <w:jc w:val="both"/>
              <w:textAlignment w:val="baseline"/>
              <w:rPr>
                <w:rFonts w:ascii="Times New Roman" w:eastAsia="Times New Roman" w:hAnsi="Times New Roman" w:cs="Times New Roman"/>
                <w:color w:val="242424"/>
                <w:kern w:val="0"/>
                <w:sz w:val="24"/>
                <w:bdr w:val="none" w:sz="0" w:space="0" w:color="auto" w:frame="1"/>
                <w:lang w:bidi="ar-SA"/>
                <w14:ligatures w14:val="none"/>
              </w:rPr>
            </w:pPr>
            <w:r w:rsidRPr="00C015FC">
              <w:rPr>
                <w:rFonts w:ascii="Times New Roman" w:eastAsia="Times New Roman" w:hAnsi="Times New Roman" w:cs="Times New Roman"/>
                <w:color w:val="242424"/>
                <w:kern w:val="0"/>
                <w:sz w:val="24"/>
                <w:bdr w:val="none" w:sz="0" w:space="0" w:color="auto" w:frame="1"/>
                <w:lang w:bidi="ar-SA"/>
                <w14:ligatures w14:val="none"/>
              </w:rPr>
              <w:t>Sezono atidarymo taurė 2023</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444B30EF"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3A128E7"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8AAE4DC"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F1A9594"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79E91771"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3</w:t>
            </w:r>
          </w:p>
        </w:tc>
      </w:tr>
      <w:tr w:rsidR="002F0D1D" w:rsidRPr="00C015FC" w14:paraId="2F348944" w14:textId="77777777" w:rsidTr="00C015FC">
        <w:trPr>
          <w:trHeight w:val="366"/>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5E8824AF" w14:textId="77777777" w:rsidR="002F0D1D" w:rsidRPr="00C015FC" w:rsidRDefault="002F0D1D" w:rsidP="00C015FC">
            <w:pPr>
              <w:spacing w:after="0" w:line="240" w:lineRule="auto"/>
              <w:ind w:firstLine="118"/>
              <w:jc w:val="both"/>
              <w:textAlignment w:val="baseline"/>
              <w:rPr>
                <w:rFonts w:ascii="Times New Roman" w:eastAsia="Times New Roman" w:hAnsi="Times New Roman" w:cs="Times New Roman"/>
                <w:color w:val="242424"/>
                <w:kern w:val="0"/>
                <w:sz w:val="24"/>
                <w:bdr w:val="none" w:sz="0" w:space="0" w:color="auto" w:frame="1"/>
                <w:lang w:bidi="ar-SA"/>
                <w14:ligatures w14:val="none"/>
              </w:rPr>
            </w:pPr>
            <w:r w:rsidRPr="00C015FC">
              <w:rPr>
                <w:rFonts w:ascii="Times New Roman" w:eastAsia="Times New Roman" w:hAnsi="Times New Roman" w:cs="Times New Roman"/>
                <w:color w:val="242424"/>
                <w:kern w:val="0"/>
                <w:sz w:val="24"/>
                <w:bdr w:val="none" w:sz="0" w:space="0" w:color="auto" w:frame="1"/>
                <w:lang w:bidi="ar-SA"/>
                <w14:ligatures w14:val="none"/>
              </w:rPr>
              <w:t>Nida 2023 - 3 dienos </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7F44024"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04D7480"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67B4106"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17A3396"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1819C202"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3</w:t>
            </w:r>
          </w:p>
        </w:tc>
      </w:tr>
      <w:tr w:rsidR="002F0D1D" w:rsidRPr="00C015FC" w14:paraId="49FAD16E" w14:textId="77777777" w:rsidTr="00C015FC">
        <w:trPr>
          <w:trHeight w:val="366"/>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0D82B492" w14:textId="77777777" w:rsidR="002F0D1D" w:rsidRPr="00C015FC" w:rsidRDefault="002F0D1D" w:rsidP="00C015FC">
            <w:pPr>
              <w:spacing w:after="0" w:line="240" w:lineRule="auto"/>
              <w:ind w:left="118"/>
              <w:jc w:val="both"/>
              <w:textAlignment w:val="baseline"/>
              <w:rPr>
                <w:rFonts w:ascii="Times New Roman" w:eastAsia="Times New Roman" w:hAnsi="Times New Roman" w:cs="Times New Roman"/>
                <w:color w:val="242424"/>
                <w:kern w:val="0"/>
                <w:sz w:val="24"/>
                <w:bdr w:val="none" w:sz="0" w:space="0" w:color="auto" w:frame="1"/>
                <w:lang w:bidi="ar-SA"/>
                <w14:ligatures w14:val="none"/>
              </w:rPr>
            </w:pPr>
            <w:r w:rsidRPr="00C015FC">
              <w:rPr>
                <w:rFonts w:ascii="Times New Roman" w:eastAsia="Times New Roman" w:hAnsi="Times New Roman" w:cs="Times New Roman"/>
                <w:color w:val="242424"/>
                <w:kern w:val="0"/>
                <w:sz w:val="24"/>
                <w:bdr w:val="none" w:sz="0" w:space="0" w:color="auto" w:frame="1"/>
                <w:lang w:bidi="ar-SA"/>
                <w14:ligatures w14:val="none"/>
              </w:rPr>
              <w:t>Lietuvos taurė 2023</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6A5607B9"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01733760"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C201852"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651CF58"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7B8C21D5"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r>
      <w:tr w:rsidR="002F0D1D" w:rsidRPr="00C015FC" w14:paraId="6BE39FCE" w14:textId="77777777" w:rsidTr="00C015FC">
        <w:trPr>
          <w:trHeight w:val="366"/>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64135C3" w14:textId="77777777" w:rsidR="002F0D1D" w:rsidRPr="00C015FC" w:rsidRDefault="002F0D1D" w:rsidP="00C015FC">
            <w:pPr>
              <w:spacing w:after="0" w:line="240" w:lineRule="auto"/>
              <w:ind w:left="118"/>
              <w:jc w:val="both"/>
              <w:textAlignment w:val="baseline"/>
              <w:rPr>
                <w:rFonts w:ascii="Times New Roman" w:eastAsia="Times New Roman" w:hAnsi="Times New Roman" w:cs="Times New Roman"/>
                <w:color w:val="242424"/>
                <w:kern w:val="0"/>
                <w:sz w:val="24"/>
                <w:bdr w:val="none" w:sz="0" w:space="0" w:color="auto" w:frame="1"/>
                <w:lang w:bidi="ar-SA"/>
                <w14:ligatures w14:val="none"/>
              </w:rPr>
            </w:pPr>
            <w:r w:rsidRPr="00C015FC">
              <w:rPr>
                <w:rFonts w:ascii="Times New Roman" w:eastAsia="Times New Roman" w:hAnsi="Times New Roman" w:cs="Times New Roman"/>
                <w:color w:val="242424"/>
                <w:kern w:val="0"/>
                <w:sz w:val="24"/>
                <w:bdr w:val="none" w:sz="0" w:space="0" w:color="auto" w:frame="1"/>
                <w:lang w:bidi="ar-SA"/>
                <w14:ligatures w14:val="none"/>
              </w:rPr>
              <w:t>Liepojos orientavimosi čempionatas 2023</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7EB85AA5"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017A5FDC"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4EBC2E66"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244CD0BB"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1</w:t>
            </w: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hideMark/>
          </w:tcPr>
          <w:p w14:paraId="31F0546D"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3</w:t>
            </w:r>
          </w:p>
        </w:tc>
      </w:tr>
      <w:tr w:rsidR="002F0D1D" w:rsidRPr="00C015FC" w14:paraId="4DF27BBD" w14:textId="77777777" w:rsidTr="00C015FC">
        <w:trPr>
          <w:trHeight w:val="366"/>
        </w:trPr>
        <w:tc>
          <w:tcPr>
            <w:tcW w:w="6229"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tcPr>
          <w:p w14:paraId="1676833F" w14:textId="77777777" w:rsidR="002F0D1D" w:rsidRPr="00C015FC" w:rsidRDefault="002F0D1D" w:rsidP="00C015FC">
            <w:pPr>
              <w:spacing w:after="0" w:line="240" w:lineRule="auto"/>
              <w:jc w:val="both"/>
              <w:textAlignment w:val="baseline"/>
              <w:rPr>
                <w:rFonts w:ascii="Times New Roman" w:eastAsia="Times New Roman" w:hAnsi="Times New Roman" w:cs="Times New Roman"/>
                <w:color w:val="242424"/>
                <w:kern w:val="0"/>
                <w:sz w:val="24"/>
                <w:bdr w:val="none" w:sz="0" w:space="0" w:color="auto" w:frame="1"/>
                <w:lang w:bidi="ar-SA"/>
                <w14:ligatures w14:val="none"/>
              </w:rPr>
            </w:pPr>
            <w:r w:rsidRPr="00C015FC">
              <w:rPr>
                <w:rFonts w:ascii="Times New Roman" w:eastAsia="Times New Roman" w:hAnsi="Times New Roman" w:cs="Times New Roman"/>
                <w:color w:val="242424"/>
                <w:kern w:val="0"/>
                <w:sz w:val="24"/>
                <w:bdr w:val="none" w:sz="0" w:space="0" w:color="auto" w:frame="1"/>
                <w:lang w:bidi="ar-SA"/>
                <w14:ligatures w14:val="none"/>
              </w:rPr>
              <w:t>Iš viso</w:t>
            </w:r>
          </w:p>
        </w:tc>
        <w:tc>
          <w:tcPr>
            <w:tcW w:w="550"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tcPr>
          <w:p w14:paraId="5B95C075"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53"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tcPr>
          <w:p w14:paraId="1B0527AA"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61"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tcPr>
          <w:p w14:paraId="2FCF7276"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484"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tcPr>
          <w:p w14:paraId="4466DA34"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p>
        </w:tc>
        <w:tc>
          <w:tcPr>
            <w:tcW w:w="1497" w:type="dxa"/>
            <w:tcBorders>
              <w:top w:val="single" w:sz="6" w:space="0" w:color="ABABAB"/>
              <w:left w:val="single" w:sz="6" w:space="0" w:color="ABABAB"/>
              <w:bottom w:val="single" w:sz="6" w:space="0" w:color="ABABAB"/>
              <w:right w:val="single" w:sz="6" w:space="0" w:color="ABABAB"/>
            </w:tcBorders>
            <w:shd w:val="clear" w:color="auto" w:fill="FFFFFF" w:themeFill="background1"/>
            <w:vAlign w:val="center"/>
          </w:tcPr>
          <w:p w14:paraId="38CDE5B7" w14:textId="77777777" w:rsidR="002F0D1D" w:rsidRPr="00C015FC" w:rsidRDefault="002F0D1D" w:rsidP="00C015FC">
            <w:pPr>
              <w:spacing w:after="0" w:line="240" w:lineRule="auto"/>
              <w:jc w:val="center"/>
              <w:textAlignment w:val="baseline"/>
              <w:rPr>
                <w:rFonts w:ascii="Times New Roman" w:eastAsia="Times New Roman" w:hAnsi="Times New Roman" w:cs="Times New Roman"/>
                <w:color w:val="242424"/>
                <w:kern w:val="0"/>
                <w:sz w:val="24"/>
                <w:lang w:bidi="ar-SA"/>
                <w14:ligatures w14:val="none"/>
              </w:rPr>
            </w:pPr>
            <w:r w:rsidRPr="00C015FC">
              <w:rPr>
                <w:rFonts w:ascii="Times New Roman" w:eastAsia="Times New Roman" w:hAnsi="Times New Roman" w:cs="Times New Roman"/>
                <w:color w:val="242424"/>
                <w:kern w:val="0"/>
                <w:sz w:val="24"/>
                <w:lang w:bidi="ar-SA"/>
                <w14:ligatures w14:val="none"/>
              </w:rPr>
              <w:t>50</w:t>
            </w:r>
          </w:p>
        </w:tc>
      </w:tr>
    </w:tbl>
    <w:p w14:paraId="15B42DCF" w14:textId="77777777" w:rsidR="002F0D1D" w:rsidRPr="00C015FC" w:rsidRDefault="002F0D1D" w:rsidP="00C015FC">
      <w:pPr>
        <w:spacing w:before="40" w:after="0" w:line="240" w:lineRule="auto"/>
        <w:ind w:left="11" w:hanging="11"/>
        <w:jc w:val="both"/>
        <w:rPr>
          <w:rFonts w:ascii="Times New Roman" w:eastAsia="Times New Roman" w:hAnsi="Times New Roman" w:cs="Times New Roman"/>
          <w:sz w:val="24"/>
        </w:rPr>
      </w:pPr>
      <w:r w:rsidRPr="00C015FC">
        <w:rPr>
          <w:rFonts w:ascii="Times New Roman" w:eastAsia="Times New Roman" w:hAnsi="Times New Roman" w:cs="Times New Roman"/>
          <w:sz w:val="24"/>
        </w:rPr>
        <w:t xml:space="preserve">2023 m. rugsėjo 12–17 d. treneriai dalyvavo kvalifikacijos kėlimo kursuose, kuriuos vedė pasaulinės buriavimo asociacijos „World Sailing“ instruktorius Robert John Holden iš Pietų Afrikos Respublikos. Kursuose ypatingas dėmesys buvo skirtas saugumui vandenyje, saugiam plaukiojimui </w:t>
      </w:r>
      <w:r w:rsidRPr="00C015FC">
        <w:rPr>
          <w:rFonts w:ascii="Times New Roman" w:eastAsia="Times New Roman" w:hAnsi="Times New Roman" w:cs="Times New Roman"/>
          <w:sz w:val="24"/>
        </w:rPr>
        <w:lastRenderedPageBreak/>
        <w:t xml:space="preserve">su kateriu, savianalizei (asmeninių ir profesinių vertybių nusistatymas, sporto psichologija, sportininkų mityba, techniniai dalykai: vendai, startai, priešstartinės būsenos). </w:t>
      </w:r>
    </w:p>
    <w:p w14:paraId="3C4E1C2A" w14:textId="77777777" w:rsidR="002F0D1D" w:rsidRPr="00C015FC" w:rsidRDefault="002F0D1D" w:rsidP="00FC4895">
      <w:pPr>
        <w:spacing w:after="0"/>
        <w:ind w:left="14"/>
        <w:jc w:val="both"/>
        <w:rPr>
          <w:rFonts w:ascii="Times New Roman" w:hAnsi="Times New Roman" w:cs="Times New Roman"/>
        </w:rPr>
      </w:pPr>
      <w:r w:rsidRPr="00C015FC">
        <w:rPr>
          <w:rFonts w:ascii="Times New Roman" w:eastAsia="Times New Roman" w:hAnsi="Times New Roman" w:cs="Times New Roman"/>
          <w:sz w:val="24"/>
        </w:rPr>
        <w:t xml:space="preserve"> </w:t>
      </w:r>
    </w:p>
    <w:p w14:paraId="1B9B596B" w14:textId="180AC2C5" w:rsidR="002F0D1D" w:rsidRDefault="002F0D1D" w:rsidP="00C015FC">
      <w:pPr>
        <w:spacing w:after="40" w:line="240" w:lineRule="auto"/>
        <w:ind w:left="5" w:firstLine="845"/>
        <w:jc w:val="both"/>
      </w:pPr>
      <w:r>
        <w:rPr>
          <w:rFonts w:ascii="Times New Roman" w:eastAsia="Times New Roman" w:hAnsi="Times New Roman" w:cs="Times New Roman"/>
          <w:sz w:val="24"/>
        </w:rPr>
        <w:t xml:space="preserve">Strateginio tikslo </w:t>
      </w:r>
      <w:r w:rsidR="00953161" w:rsidRPr="00AF2938">
        <w:rPr>
          <w:rFonts w:ascii="Times New Roman" w:eastAsia="Times New Roman" w:hAnsi="Times New Roman" w:cs="Times New Roman"/>
          <w:b/>
          <w:bCs/>
          <w:i/>
          <w:iCs/>
          <w:sz w:val="24"/>
        </w:rPr>
        <w:t>„</w:t>
      </w:r>
      <w:r w:rsidRPr="00AF2938">
        <w:rPr>
          <w:rFonts w:ascii="Times New Roman" w:eastAsia="Times New Roman" w:hAnsi="Times New Roman" w:cs="Times New Roman"/>
          <w:b/>
          <w:bCs/>
          <w:i/>
          <w:iCs/>
          <w:sz w:val="24"/>
        </w:rPr>
        <w:t>Mokyklos vaidmens sprendžiant Neringos sezoniškumo problemą didinim</w:t>
      </w:r>
      <w:r w:rsidR="00AF2938">
        <w:rPr>
          <w:rFonts w:ascii="Times New Roman" w:eastAsia="Times New Roman" w:hAnsi="Times New Roman" w:cs="Times New Roman"/>
          <w:b/>
          <w:bCs/>
          <w:i/>
          <w:iCs/>
          <w:sz w:val="24"/>
        </w:rPr>
        <w:t>as</w:t>
      </w:r>
      <w:r w:rsidR="00953161" w:rsidRPr="00AF2938">
        <w:rPr>
          <w:rFonts w:ascii="Times New Roman" w:eastAsia="Times New Roman" w:hAnsi="Times New Roman" w:cs="Times New Roman"/>
          <w:b/>
          <w:bCs/>
          <w:i/>
          <w:iCs/>
          <w:sz w:val="24"/>
        </w:rPr>
        <w:t>“</w:t>
      </w:r>
      <w:r>
        <w:rPr>
          <w:rFonts w:ascii="Times New Roman" w:eastAsia="Times New Roman" w:hAnsi="Times New Roman" w:cs="Times New Roman"/>
          <w:sz w:val="24"/>
        </w:rPr>
        <w:t xml:space="preserve"> įgyvendinimas.</w:t>
      </w:r>
    </w:p>
    <w:p w14:paraId="7CD5985D" w14:textId="77777777" w:rsidR="002F0D1D" w:rsidRDefault="002F0D1D" w:rsidP="00C015FC">
      <w:pPr>
        <w:spacing w:after="40" w:line="240" w:lineRule="auto"/>
        <w:ind w:left="9" w:firstLine="845"/>
        <w:jc w:val="both"/>
        <w:rPr>
          <w:rFonts w:ascii="Times New Roman" w:eastAsia="Times New Roman" w:hAnsi="Times New Roman" w:cs="Times New Roman"/>
          <w:sz w:val="24"/>
        </w:rPr>
      </w:pPr>
      <w:r w:rsidRPr="33FD57C9">
        <w:rPr>
          <w:rFonts w:ascii="Times New Roman" w:eastAsia="Times New Roman" w:hAnsi="Times New Roman" w:cs="Times New Roman"/>
          <w:sz w:val="24"/>
        </w:rPr>
        <w:t>Neringos sporto mokyklos 2020–2023 m. strateginiame plane bei 2023 m. veiklos planuose numatyti tikslai ir uždaviniai ugdymo kokybės gerinimui bei teigiamo mokinių požiūrio į sveikatą, aktyvų, savimi ir savo gebėjimais pasitikinčios asmenybės formavimą. Neringos sporto mokyklos ugdymo programose, stovyklose daugiau nei 400 mokinių.</w:t>
      </w:r>
    </w:p>
    <w:p w14:paraId="0F1FF525" w14:textId="76200C21" w:rsidR="002F0D1D" w:rsidRDefault="002F0D1D" w:rsidP="00C015FC">
      <w:pPr>
        <w:spacing w:after="40" w:line="240" w:lineRule="auto"/>
        <w:ind w:firstLine="845"/>
        <w:jc w:val="both"/>
        <w:rPr>
          <w:rFonts w:ascii="Times New Roman" w:eastAsia="Times New Roman" w:hAnsi="Times New Roman" w:cs="Times New Roman"/>
          <w:color w:val="000000" w:themeColor="text1"/>
          <w:sz w:val="24"/>
        </w:rPr>
      </w:pPr>
      <w:r w:rsidRPr="33FD57C9">
        <w:rPr>
          <w:rFonts w:ascii="Times New Roman" w:eastAsia="Times New Roman" w:hAnsi="Times New Roman" w:cs="Times New Roman"/>
          <w:color w:val="000000" w:themeColor="text1"/>
          <w:sz w:val="24"/>
        </w:rPr>
        <w:t>Aktyviai dalyvaudami miesto šventėse „Stintap</w:t>
      </w:r>
      <w:r w:rsidR="00FF4701">
        <w:rPr>
          <w:rFonts w:ascii="Times New Roman" w:eastAsia="Times New Roman" w:hAnsi="Times New Roman" w:cs="Times New Roman"/>
          <w:color w:val="000000" w:themeColor="text1"/>
          <w:sz w:val="24"/>
        </w:rPr>
        <w:t>ū</w:t>
      </w:r>
      <w:r w:rsidRPr="33FD57C9">
        <w:rPr>
          <w:rFonts w:ascii="Times New Roman" w:eastAsia="Times New Roman" w:hAnsi="Times New Roman" w:cs="Times New Roman"/>
          <w:color w:val="000000" w:themeColor="text1"/>
          <w:sz w:val="24"/>
        </w:rPr>
        <w:t xml:space="preserve">kis“, „Žiobrinės“, „Nidos smuklė“ įvairių rungčių pavidalu </w:t>
      </w:r>
      <w:r w:rsidRPr="33FD57C9">
        <w:rPr>
          <w:rFonts w:ascii="Times New Roman" w:eastAsia="Times New Roman" w:hAnsi="Times New Roman" w:cs="Times New Roman"/>
          <w:color w:val="1F1F1F"/>
          <w:sz w:val="24"/>
        </w:rPr>
        <w:t xml:space="preserve">pristatėme bendruomenės nariams informaciją apie fizinio aktyvumo svarbą. </w:t>
      </w:r>
      <w:r w:rsidRPr="33FD57C9">
        <w:rPr>
          <w:rFonts w:ascii="Times New Roman" w:eastAsia="Times New Roman" w:hAnsi="Times New Roman" w:cs="Times New Roman"/>
          <w:color w:val="000000" w:themeColor="text1"/>
          <w:sz w:val="24"/>
        </w:rPr>
        <w:t>Mokyklos komanda džiaugiasi Neringos gyventojų susidomėjimu ir įsitraukimu į sporto mokyklos vykdomas veiklas visus metus. Inicijuodami ir sulaukdami pasiūlymų šiemet ne sezono metu įvairaus amžiaus bendruomenės nariams surengėme 9 sporto, fizinio aktyvumo, sveikos gyvensenos skatinimo renginius žygiavome už laivę Smiltynėje, varžėmės šeimų turnyruose, dalyvavome ekologinėse akcijose, integravome sportą gamtoje į pamokas ir kt.</w:t>
      </w:r>
    </w:p>
    <w:p w14:paraId="6A24FEB8" w14:textId="77777777" w:rsidR="002F0D1D" w:rsidRDefault="002F0D1D" w:rsidP="00C015FC">
      <w:pPr>
        <w:spacing w:after="40" w:line="240" w:lineRule="auto"/>
        <w:ind w:left="9" w:firstLine="845"/>
        <w:jc w:val="both"/>
      </w:pPr>
      <w:r w:rsidRPr="33FD57C9">
        <w:rPr>
          <w:rFonts w:ascii="Times New Roman" w:eastAsia="Times New Roman" w:hAnsi="Times New Roman" w:cs="Times New Roman"/>
          <w:sz w:val="24"/>
        </w:rPr>
        <w:t xml:space="preserve">Mokyklos skelbiamas naujienas peržiūrėjo virš 200 tūkst. asmenų. Mokyklos veikla plačiai pristatoma socialiniuose tinkluose.  </w:t>
      </w:r>
    </w:p>
    <w:p w14:paraId="26BF5814" w14:textId="77777777" w:rsidR="002F0D1D" w:rsidRPr="0050621F" w:rsidRDefault="002F0D1D" w:rsidP="00C015FC">
      <w:pPr>
        <w:spacing w:after="40" w:line="240" w:lineRule="auto"/>
        <w:ind w:left="9" w:firstLine="845"/>
        <w:jc w:val="both"/>
      </w:pPr>
      <w:r w:rsidRPr="33FD57C9">
        <w:rPr>
          <w:rFonts w:ascii="Times New Roman" w:eastAsia="Times New Roman" w:hAnsi="Times New Roman" w:cs="Times New Roman"/>
          <w:color w:val="050505"/>
          <w:sz w:val="24"/>
        </w:rPr>
        <w:t>Nuo birželio mėn. 1 iki spalio mėn. 10 dienos mokykla kartu su socialiniais partneriais kvietė bėgte, pėsčiomis ar dviračiais pramogauti susipažįstant su Kuršių nerijos nacionaliniu parku. Neringos miesto gyventojai ir svečiai buvo kviečiami dalyvauti „Atrask Kuršių neriją - laimėk Škoda prizus“ orientavimosi žaidime lankantis orientavimosi sporto parkuose visoje Kuršių nerijoje. Škoda atstovybės Lietuvoje remiamą žaidimą mokykla Neringoje administruoja jau virš 10 metų. Šiemet atnaujintas orientavimosi sporto parkas Pervalkoje, kuris yra paskutinis iš keturių parkų esančių Neringoje. Šio žaidimo pagrindu surengti du orientavimosi naktiniai renginiai, kuriuose dalyvavo ir varžėsi per pusšimtį įvairaus amžiaus dalyvių. Po šių renginių didžioji dalis Juodkrantės ir Nidos orientavimosi trasų tapo pritaikytos lankytis ir tamsiuoju paros metu visus metus, nes turi šviesą atspindinčius elementus. Tradiciškai spalio mėnesį buvo išaiškinti p</w:t>
      </w:r>
      <w:r w:rsidRPr="0050621F">
        <w:rPr>
          <w:rFonts w:ascii="Times New Roman" w:eastAsia="Times New Roman" w:hAnsi="Times New Roman" w:cs="Times New Roman"/>
          <w:color w:val="050505"/>
          <w:sz w:val="24"/>
        </w:rPr>
        <w:t xml:space="preserve">agrindinio žaidimo prizų, kuriuos įsteigė Škoda, laimėtojai ir papildomų prizų, kuriuos įsteigė mokykla ir kiti socialiniai partneriai. </w:t>
      </w:r>
    </w:p>
    <w:p w14:paraId="1D82A0EE" w14:textId="346D9404" w:rsidR="002F0D1D" w:rsidRPr="0050621F" w:rsidRDefault="002F0D1D" w:rsidP="00C015FC">
      <w:pPr>
        <w:spacing w:after="40" w:line="240" w:lineRule="auto"/>
        <w:ind w:firstLine="845"/>
        <w:jc w:val="both"/>
        <w:rPr>
          <w:rFonts w:ascii="Times New Roman" w:eastAsia="Times New Roman" w:hAnsi="Times New Roman" w:cs="Times New Roman"/>
          <w:color w:val="000000" w:themeColor="text1"/>
          <w:sz w:val="24"/>
        </w:rPr>
      </w:pPr>
      <w:r w:rsidRPr="0050621F">
        <w:rPr>
          <w:rFonts w:ascii="Times New Roman" w:eastAsia="Times New Roman" w:hAnsi="Times New Roman" w:cs="Times New Roman"/>
          <w:color w:val="000000" w:themeColor="text1"/>
          <w:sz w:val="24"/>
        </w:rPr>
        <w:t>Iš viso suorganizavome 17</w:t>
      </w:r>
      <w:r w:rsidR="00D47E16" w:rsidRPr="0050621F">
        <w:rPr>
          <w:rFonts w:ascii="Times New Roman" w:eastAsia="Times New Roman" w:hAnsi="Times New Roman" w:cs="Times New Roman"/>
          <w:color w:val="000000" w:themeColor="text1"/>
          <w:sz w:val="24"/>
        </w:rPr>
        <w:t>2</w:t>
      </w:r>
      <w:r w:rsidRPr="0050621F">
        <w:rPr>
          <w:rFonts w:ascii="Times New Roman" w:eastAsia="Times New Roman" w:hAnsi="Times New Roman" w:cs="Times New Roman"/>
          <w:color w:val="000000" w:themeColor="text1"/>
          <w:sz w:val="24"/>
        </w:rPr>
        <w:t xml:space="preserve"> rengin</w:t>
      </w:r>
      <w:r w:rsidR="002A70C7">
        <w:rPr>
          <w:rFonts w:ascii="Times New Roman" w:eastAsia="Times New Roman" w:hAnsi="Times New Roman" w:cs="Times New Roman"/>
          <w:color w:val="000000" w:themeColor="text1"/>
          <w:sz w:val="24"/>
        </w:rPr>
        <w:t>ius</w:t>
      </w:r>
      <w:r w:rsidRPr="0050621F">
        <w:rPr>
          <w:rFonts w:ascii="Times New Roman" w:eastAsia="Times New Roman" w:hAnsi="Times New Roman" w:cs="Times New Roman"/>
          <w:color w:val="000000" w:themeColor="text1"/>
          <w:sz w:val="24"/>
        </w:rPr>
        <w:t xml:space="preserve"> (4</w:t>
      </w:r>
      <w:r w:rsidR="00D47E16" w:rsidRPr="0050621F">
        <w:rPr>
          <w:rFonts w:ascii="Times New Roman" w:eastAsia="Times New Roman" w:hAnsi="Times New Roman" w:cs="Times New Roman"/>
          <w:color w:val="000000" w:themeColor="text1"/>
          <w:sz w:val="24"/>
        </w:rPr>
        <w:t>8</w:t>
      </w:r>
      <w:r w:rsidRPr="0050621F">
        <w:rPr>
          <w:rFonts w:ascii="Times New Roman" w:eastAsia="Times New Roman" w:hAnsi="Times New Roman" w:cs="Times New Roman"/>
          <w:color w:val="000000" w:themeColor="text1"/>
          <w:sz w:val="24"/>
        </w:rPr>
        <w:t xml:space="preserve"> unikalūs), kurie vyko 191 dieną kartu su </w:t>
      </w:r>
      <w:r w:rsidR="0050621F" w:rsidRPr="0050621F">
        <w:rPr>
          <w:rFonts w:ascii="Times New Roman" w:eastAsia="Times New Roman" w:hAnsi="Times New Roman" w:cs="Times New Roman"/>
          <w:color w:val="000000" w:themeColor="text1"/>
          <w:sz w:val="24"/>
        </w:rPr>
        <w:t>31</w:t>
      </w:r>
      <w:r w:rsidR="00C015FC">
        <w:rPr>
          <w:rFonts w:ascii="Times New Roman" w:eastAsia="Times New Roman" w:hAnsi="Times New Roman" w:cs="Times New Roman"/>
          <w:color w:val="000000" w:themeColor="text1"/>
          <w:sz w:val="24"/>
        </w:rPr>
        <w:t> </w:t>
      </w:r>
      <w:r w:rsidRPr="0050621F">
        <w:rPr>
          <w:rFonts w:ascii="Times New Roman" w:eastAsia="Times New Roman" w:hAnsi="Times New Roman" w:cs="Times New Roman"/>
          <w:color w:val="000000" w:themeColor="text1"/>
          <w:sz w:val="24"/>
        </w:rPr>
        <w:t>skirting</w:t>
      </w:r>
      <w:r w:rsidR="00953161">
        <w:rPr>
          <w:rFonts w:ascii="Times New Roman" w:eastAsia="Times New Roman" w:hAnsi="Times New Roman" w:cs="Times New Roman"/>
          <w:color w:val="000000" w:themeColor="text1"/>
          <w:sz w:val="24"/>
        </w:rPr>
        <w:t>u</w:t>
      </w:r>
      <w:r w:rsidRPr="0050621F">
        <w:rPr>
          <w:rFonts w:ascii="Times New Roman" w:eastAsia="Times New Roman" w:hAnsi="Times New Roman" w:cs="Times New Roman"/>
          <w:color w:val="000000" w:themeColor="text1"/>
          <w:sz w:val="24"/>
        </w:rPr>
        <w:t xml:space="preserve"> partneri</w:t>
      </w:r>
      <w:r w:rsidR="00953161">
        <w:rPr>
          <w:rFonts w:ascii="Times New Roman" w:eastAsia="Times New Roman" w:hAnsi="Times New Roman" w:cs="Times New Roman"/>
          <w:color w:val="000000" w:themeColor="text1"/>
          <w:sz w:val="24"/>
        </w:rPr>
        <w:t>u</w:t>
      </w:r>
      <w:r w:rsidRPr="0050621F">
        <w:rPr>
          <w:rFonts w:ascii="Times New Roman" w:eastAsia="Times New Roman" w:hAnsi="Times New Roman" w:cs="Times New Roman"/>
          <w:color w:val="000000" w:themeColor="text1"/>
          <w:sz w:val="24"/>
        </w:rPr>
        <w:t>.</w:t>
      </w:r>
    </w:p>
    <w:p w14:paraId="3764861B" w14:textId="1F43CEB9" w:rsidR="002F0D1D" w:rsidRDefault="00E2034F" w:rsidP="00FC4895">
      <w:pPr>
        <w:spacing w:after="4" w:line="249" w:lineRule="auto"/>
        <w:ind w:left="9"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805A72B" w14:textId="6637C73E" w:rsidR="00E2034F" w:rsidRPr="00E2034F" w:rsidRDefault="00E2034F" w:rsidP="00E2034F">
      <w:pPr>
        <w:spacing w:after="4" w:line="249" w:lineRule="auto"/>
        <w:ind w:left="9" w:hanging="10"/>
        <w:jc w:val="center"/>
        <w:rPr>
          <w:rFonts w:ascii="Times New Roman" w:eastAsia="Times New Roman" w:hAnsi="Times New Roman" w:cs="Times New Roman"/>
          <w:b/>
          <w:bCs/>
          <w:sz w:val="24"/>
        </w:rPr>
      </w:pPr>
      <w:r w:rsidRPr="00E2034F">
        <w:rPr>
          <w:rFonts w:ascii="Times New Roman" w:eastAsia="Times New Roman" w:hAnsi="Times New Roman" w:cs="Times New Roman"/>
          <w:b/>
          <w:bCs/>
          <w:sz w:val="24"/>
        </w:rPr>
        <w:t>IV SKYRIUS</w:t>
      </w:r>
    </w:p>
    <w:p w14:paraId="26B24EC0" w14:textId="2E70E2AB" w:rsidR="00E2034F" w:rsidRDefault="00E2034F" w:rsidP="00E2034F">
      <w:pPr>
        <w:spacing w:after="4" w:line="249" w:lineRule="auto"/>
        <w:ind w:left="9" w:hanging="10"/>
        <w:jc w:val="center"/>
        <w:rPr>
          <w:rFonts w:ascii="Times New Roman" w:eastAsia="Times New Roman" w:hAnsi="Times New Roman" w:cs="Times New Roman"/>
          <w:b/>
          <w:bCs/>
          <w:sz w:val="24"/>
        </w:rPr>
      </w:pPr>
      <w:r w:rsidRPr="00E2034F">
        <w:rPr>
          <w:rFonts w:ascii="Times New Roman" w:eastAsia="Times New Roman" w:hAnsi="Times New Roman" w:cs="Times New Roman"/>
          <w:b/>
          <w:bCs/>
          <w:sz w:val="24"/>
        </w:rPr>
        <w:t>FINANSINĖS ATASKAITOS</w:t>
      </w:r>
    </w:p>
    <w:p w14:paraId="16FF542D" w14:textId="77777777" w:rsidR="00E2034F" w:rsidRDefault="00E2034F" w:rsidP="00E2034F">
      <w:pPr>
        <w:spacing w:after="4" w:line="249" w:lineRule="auto"/>
        <w:ind w:left="9" w:hanging="10"/>
        <w:jc w:val="center"/>
        <w:rPr>
          <w:rFonts w:ascii="Times New Roman" w:eastAsia="Times New Roman" w:hAnsi="Times New Roman" w:cs="Times New Roman"/>
          <w:b/>
          <w:bCs/>
          <w:sz w:val="24"/>
        </w:rPr>
      </w:pPr>
    </w:p>
    <w:p w14:paraId="0F99502A" w14:textId="4AC5E2AB" w:rsidR="00E2034F" w:rsidRPr="00B16A58" w:rsidRDefault="00E2034F" w:rsidP="00E2034F">
      <w:pPr>
        <w:spacing w:after="4" w:line="249" w:lineRule="auto"/>
        <w:ind w:left="9" w:hanging="10"/>
        <w:jc w:val="both"/>
        <w:rPr>
          <w:rFonts w:ascii="Times New Roman" w:eastAsia="Times New Roman" w:hAnsi="Times New Roman" w:cs="Times New Roman"/>
          <w:sz w:val="24"/>
        </w:rPr>
      </w:pPr>
      <w:r w:rsidRPr="00B16A58">
        <w:rPr>
          <w:rFonts w:ascii="Times New Roman" w:eastAsia="Times New Roman" w:hAnsi="Times New Roman" w:cs="Times New Roman"/>
          <w:sz w:val="24"/>
        </w:rPr>
        <w:t>Mokyklos finansinės ataskaitos pateikiamos prieduose:</w:t>
      </w:r>
    </w:p>
    <w:p w14:paraId="520C944F" w14:textId="31DA2292" w:rsidR="00E2034F" w:rsidRPr="00B16A58" w:rsidRDefault="00B16A58" w:rsidP="00B16A58">
      <w:pPr>
        <w:pStyle w:val="Pagrindinistekstas"/>
        <w:numPr>
          <w:ilvl w:val="0"/>
          <w:numId w:val="3"/>
        </w:numPr>
      </w:pPr>
      <w:r w:rsidRPr="00B16A58">
        <w:t>Metinių finansinių ataskaitų rinkinyje;</w:t>
      </w:r>
    </w:p>
    <w:p w14:paraId="27A21D22" w14:textId="6832536B" w:rsidR="00B16A58" w:rsidRPr="00B16A58" w:rsidRDefault="00B16A58" w:rsidP="00B16A58">
      <w:pPr>
        <w:pStyle w:val="Pagrindinistekstas"/>
        <w:numPr>
          <w:ilvl w:val="0"/>
          <w:numId w:val="3"/>
        </w:numPr>
      </w:pPr>
      <w:r w:rsidRPr="00B16A58">
        <w:t>Biudžeto išlaidų sąmatos vykdymo ataskaitoje.</w:t>
      </w:r>
    </w:p>
    <w:p w14:paraId="0ED5BC06" w14:textId="77777777" w:rsidR="00B16A58" w:rsidRDefault="00B16A58" w:rsidP="00E2034F">
      <w:pPr>
        <w:pStyle w:val="Pagrindinistekstas"/>
        <w:ind w:left="0"/>
      </w:pPr>
    </w:p>
    <w:p w14:paraId="47A27F1A" w14:textId="393DB1AB" w:rsidR="00E2034F" w:rsidRPr="001E35BB" w:rsidRDefault="00E2034F" w:rsidP="00E2034F">
      <w:pPr>
        <w:pStyle w:val="Pagrindinistekstas"/>
        <w:ind w:left="0"/>
      </w:pPr>
      <w:r w:rsidRPr="001E35BB">
        <w:rPr>
          <w:noProof/>
          <w:lang w:val="en-US"/>
        </w:rPr>
        <mc:AlternateContent>
          <mc:Choice Requires="wps">
            <w:drawing>
              <wp:anchor distT="0" distB="0" distL="0" distR="0" simplePos="0" relativeHeight="251659264" behindDoc="1" locked="0" layoutInCell="1" allowOverlap="1" wp14:anchorId="7E2B7EE2" wp14:editId="65AF9863">
                <wp:simplePos x="0" y="0"/>
                <wp:positionH relativeFrom="page">
                  <wp:posOffset>3338830</wp:posOffset>
                </wp:positionH>
                <wp:positionV relativeFrom="paragraph">
                  <wp:posOffset>112395</wp:posOffset>
                </wp:positionV>
                <wp:extent cx="16002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5258 5258"/>
                            <a:gd name="T1" fmla="*/ T0 w 2520"/>
                            <a:gd name="T2" fmla="+- 0 7778 525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4FE4214" id="Freeform 2" o:spid="_x0000_s1026" style="position:absolute;margin-left:262.9pt;margin-top:8.85pt;width:12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6jwIAAH4FAAAOAAAAZHJzL2Uyb0RvYy54bWysVNtu2zAMfR+wfxD0uKG14zVJa9QphnYd&#10;BnQXoNkHKLIcG5NFTVLidF8/irZTL9tehvlBkEzq8PCQ4vXNodVsr5xvwBR8dp5ypoyEsjHbgn9d&#10;359dcuaDMKXQYFTBn5TnN6uXL647m6sMatClcgxBjM87W/A6BJsniZe1aoU/B6sMGitwrQh4dNuk&#10;dKJD9FYnWZoukg5caR1I5T3+veuNfEX4VaVk+FxVXgWmC47cAq2O1k1ck9W1yLdO2LqRAw3xDyxa&#10;0RgMeoS6E0GwnWt+g2ob6cBDFc4ltAlUVSMV5YDZzNKTbB5rYRXlguJ4e5TJ/z9Y+Wn/aL+4SN3b&#10;B5DfPCqSdNbnR0s8ePRhm+4jlFhDsQtAyR4q18abmAY7kKZPR03VITCJP2eLNMVCcSbRNsuWJHki&#10;8vGu3PnwXgHhiP2DD31FStyRniUzosWga4SoWo3FeX3GUjbP5pe0DBU8us1Gt1cJW6esY9k8G8t8&#10;dMpGJ8JaLpd/xnozukWsbIKF/LcjQ1GPpOXBDKxxx0R8ASnpZMFHfdbIbRQIEdApZvgXX4x96tvf&#10;GUI4bO3TpnacYVNvekmsCJFZDBG3rCs4SRF/tLBXayBTOKkcBnm2ajP1outTVr0Zb8QA2Db9hoJG&#10;rpPKGrhvtKbSahOpLNKrBWnjQTdlNEY23m03t9qxvYjPlb6YDIL94uZgZ0oCq5Uo3w37IBrd79Ff&#10;o7bUxrFz4zTw+QbKJ+xiB/0QwKGFmxrcD846HAAF9993winO9AeDL+xqdnERJwYdLuZL7CLmppbN&#10;1CKMRKiCB46Fj9vb0E+ZnXXNtsZIM0rXwFt8PVUT25z49ayGAz5yynYYSHGKTM/k9Tw2Vz8BAAD/&#10;/wMAUEsDBBQABgAIAAAAIQDWBD8m2QAAAAkBAAAPAAAAZHJzL2Rvd25yZXYueG1sTI/BTsMwEETv&#10;SPyDtUjcqENEMA1xKoTEgSMBcXbtbRwRr6PYTQNfz/YEx50Zzb5pdmsYxYJzGiJpuN0UIJBsdAP1&#10;Gj7eX24eQKRsyJkxEmr4xgS79vKiMbWLJ3rDpcu94BJKtdHgc55qKZP1GEzaxAmJvUOcg8l8zr10&#10;szlxeRhlWRT3MpiB+IM3Ez57tF/dMWiwByvdq/rZfoa5rDxid5eXQevrq/XpEUTGNf+F4YzP6NAy&#10;0z4eySUxaqjKitEzG0qB4IBSioX9WdiCbBv5f0H7CwAA//8DAFBLAQItABQABgAIAAAAIQC2gziS&#10;/gAAAOEBAAATAAAAAAAAAAAAAAAAAAAAAABbQ29udGVudF9UeXBlc10ueG1sUEsBAi0AFAAGAAgA&#10;AAAhADj9If/WAAAAlAEAAAsAAAAAAAAAAAAAAAAALwEAAF9yZWxzLy5yZWxzUEsBAi0AFAAGAAgA&#10;AAAhAAU1j/qPAgAAfgUAAA4AAAAAAAAAAAAAAAAALgIAAGRycy9lMm9Eb2MueG1sUEsBAi0AFAAG&#10;AAgAAAAhANYEPybZAAAACQEAAA8AAAAAAAAAAAAAAAAA6QQAAGRycy9kb3ducmV2LnhtbFBLBQYA&#10;AAAABAAEAPMAAADvBQAAAAA=&#10;" path="m,l2520,e" filled="f" strokeweight=".48pt">
                <v:path arrowok="t" o:connecttype="custom" o:connectlocs="0,0;1600200,0" o:connectangles="0,0"/>
                <w10:wrap type="topAndBottom" anchorx="page"/>
              </v:shape>
            </w:pict>
          </mc:Fallback>
        </mc:AlternateContent>
      </w:r>
      <w:r w:rsidRPr="001E35BB">
        <w:t>Pritarta</w:t>
      </w:r>
    </w:p>
    <w:p w14:paraId="3FF2F192" w14:textId="77777777" w:rsidR="00E2034F" w:rsidRPr="001E35BB" w:rsidRDefault="00E2034F" w:rsidP="00E2034F">
      <w:pPr>
        <w:pStyle w:val="Pagrindinistekstas"/>
        <w:ind w:left="0"/>
      </w:pPr>
      <w:r w:rsidRPr="001E35BB">
        <w:t>Neringos</w:t>
      </w:r>
      <w:r w:rsidRPr="001E35BB">
        <w:rPr>
          <w:spacing w:val="-5"/>
        </w:rPr>
        <w:t xml:space="preserve"> </w:t>
      </w:r>
      <w:r w:rsidRPr="001E35BB">
        <w:t>sporto</w:t>
      </w:r>
      <w:r w:rsidRPr="001E35BB">
        <w:rPr>
          <w:spacing w:val="-2"/>
        </w:rPr>
        <w:t xml:space="preserve"> </w:t>
      </w:r>
      <w:r w:rsidRPr="001E35BB">
        <w:t>mokyklos</w:t>
      </w:r>
      <w:r w:rsidRPr="001E35BB">
        <w:rPr>
          <w:spacing w:val="-4"/>
        </w:rPr>
        <w:t xml:space="preserve"> </w:t>
      </w:r>
      <w:r w:rsidRPr="001E35BB">
        <w:t>tarybos</w:t>
      </w:r>
    </w:p>
    <w:p w14:paraId="662A41CF" w14:textId="36EF4BAB" w:rsidR="00E2034F" w:rsidRPr="001E35BB" w:rsidRDefault="00E2034F" w:rsidP="00E2034F">
      <w:pPr>
        <w:pStyle w:val="Pagrindinistekstas"/>
        <w:ind w:left="0"/>
      </w:pPr>
      <w:r w:rsidRPr="00E515B2">
        <w:t>202</w:t>
      </w:r>
      <w:r w:rsidR="00B16A58" w:rsidRPr="00E515B2">
        <w:t>4</w:t>
      </w:r>
      <w:r w:rsidRPr="00E515B2">
        <w:rPr>
          <w:spacing w:val="-2"/>
        </w:rPr>
        <w:t xml:space="preserve"> </w:t>
      </w:r>
      <w:r w:rsidRPr="00E515B2">
        <w:t xml:space="preserve">m. </w:t>
      </w:r>
      <w:r w:rsidR="00BB380A" w:rsidRPr="00E515B2">
        <w:t>sausio 31</w:t>
      </w:r>
      <w:r w:rsidRPr="00E515B2">
        <w:rPr>
          <w:spacing w:val="-1"/>
        </w:rPr>
        <w:t xml:space="preserve"> </w:t>
      </w:r>
      <w:r w:rsidRPr="00E515B2">
        <w:t>d. posėdyje</w:t>
      </w:r>
      <w:r w:rsidRPr="00E515B2">
        <w:rPr>
          <w:spacing w:val="1"/>
        </w:rPr>
        <w:t xml:space="preserve"> </w:t>
      </w:r>
      <w:r w:rsidRPr="00E515B2">
        <w:t>(protokolas</w:t>
      </w:r>
      <w:r w:rsidRPr="00E515B2">
        <w:rPr>
          <w:spacing w:val="-3"/>
        </w:rPr>
        <w:t xml:space="preserve"> </w:t>
      </w:r>
      <w:r w:rsidRPr="00E515B2">
        <w:t>Nr. 3)</w:t>
      </w:r>
    </w:p>
    <w:p w14:paraId="1C063743" w14:textId="77777777" w:rsidR="00E2034F" w:rsidRPr="00E2034F" w:rsidRDefault="00E2034F" w:rsidP="00E2034F">
      <w:pPr>
        <w:spacing w:after="4" w:line="249" w:lineRule="auto"/>
        <w:ind w:left="9" w:hanging="10"/>
        <w:jc w:val="both"/>
        <w:rPr>
          <w:rFonts w:ascii="Times New Roman" w:eastAsia="Times New Roman" w:hAnsi="Times New Roman" w:cs="Times New Roman"/>
          <w:sz w:val="24"/>
        </w:rPr>
      </w:pPr>
    </w:p>
    <w:sectPr w:rsidR="00E2034F" w:rsidRPr="00E2034F" w:rsidSect="002467DE">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66EB" w14:textId="77777777" w:rsidR="002467DE" w:rsidRDefault="002467DE" w:rsidP="00B16A58">
      <w:pPr>
        <w:spacing w:after="0" w:line="240" w:lineRule="auto"/>
      </w:pPr>
      <w:r>
        <w:separator/>
      </w:r>
    </w:p>
  </w:endnote>
  <w:endnote w:type="continuationSeparator" w:id="0">
    <w:p w14:paraId="6EF99714" w14:textId="77777777" w:rsidR="002467DE" w:rsidRDefault="002467DE" w:rsidP="00B1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AE0E" w14:textId="77777777" w:rsidR="002467DE" w:rsidRDefault="002467DE" w:rsidP="00B16A58">
      <w:pPr>
        <w:spacing w:after="0" w:line="240" w:lineRule="auto"/>
      </w:pPr>
      <w:r>
        <w:separator/>
      </w:r>
    </w:p>
  </w:footnote>
  <w:footnote w:type="continuationSeparator" w:id="0">
    <w:p w14:paraId="589E8AF1" w14:textId="77777777" w:rsidR="002467DE" w:rsidRDefault="002467DE" w:rsidP="00B16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007393635"/>
      <w:docPartObj>
        <w:docPartGallery w:val="Page Numbers (Top of Page)"/>
        <w:docPartUnique/>
      </w:docPartObj>
    </w:sdtPr>
    <w:sdtContent>
      <w:p w14:paraId="228D7C09" w14:textId="0D6B9E4D" w:rsidR="00B16A58" w:rsidRPr="00B16A58" w:rsidRDefault="00B16A58">
        <w:pPr>
          <w:pStyle w:val="Antrats"/>
          <w:jc w:val="center"/>
          <w:rPr>
            <w:rFonts w:ascii="Times New Roman" w:hAnsi="Times New Roman" w:cs="Times New Roman"/>
            <w:sz w:val="24"/>
          </w:rPr>
        </w:pPr>
        <w:r w:rsidRPr="00B16A58">
          <w:rPr>
            <w:rFonts w:ascii="Times New Roman" w:hAnsi="Times New Roman" w:cs="Times New Roman"/>
            <w:sz w:val="24"/>
          </w:rPr>
          <w:fldChar w:fldCharType="begin"/>
        </w:r>
        <w:r w:rsidRPr="00B16A58">
          <w:rPr>
            <w:rFonts w:ascii="Times New Roman" w:hAnsi="Times New Roman" w:cs="Times New Roman"/>
            <w:sz w:val="24"/>
          </w:rPr>
          <w:instrText>PAGE   \* MERGEFORMAT</w:instrText>
        </w:r>
        <w:r w:rsidRPr="00B16A58">
          <w:rPr>
            <w:rFonts w:ascii="Times New Roman" w:hAnsi="Times New Roman" w:cs="Times New Roman"/>
            <w:sz w:val="24"/>
          </w:rPr>
          <w:fldChar w:fldCharType="separate"/>
        </w:r>
        <w:r w:rsidR="00E515B2">
          <w:rPr>
            <w:rFonts w:ascii="Times New Roman" w:hAnsi="Times New Roman" w:cs="Times New Roman"/>
            <w:noProof/>
            <w:sz w:val="24"/>
          </w:rPr>
          <w:t>4</w:t>
        </w:r>
        <w:r w:rsidRPr="00B16A58">
          <w:rPr>
            <w:rFonts w:ascii="Times New Roman" w:hAnsi="Times New Roman" w:cs="Times New Roman"/>
            <w:sz w:val="24"/>
          </w:rPr>
          <w:fldChar w:fldCharType="end"/>
        </w:r>
      </w:p>
    </w:sdtContent>
  </w:sdt>
  <w:p w14:paraId="1C85D515" w14:textId="77777777" w:rsidR="00B16A58" w:rsidRDefault="00B16A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10DC7"/>
    <w:multiLevelType w:val="hybridMultilevel"/>
    <w:tmpl w:val="C546AB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0900CC"/>
    <w:multiLevelType w:val="hybridMultilevel"/>
    <w:tmpl w:val="A552BC18"/>
    <w:lvl w:ilvl="0" w:tplc="96CA5E34">
      <w:start w:val="1"/>
      <w:numFmt w:val="decimal"/>
      <w:lvlText w:val="%1."/>
      <w:lvlJc w:val="left"/>
      <w:pPr>
        <w:ind w:left="504" w:hanging="284"/>
        <w:jc w:val="left"/>
      </w:pPr>
      <w:rPr>
        <w:rFonts w:ascii="Times New Roman" w:eastAsia="Times New Roman" w:hAnsi="Times New Roman" w:cs="Times New Roman" w:hint="default"/>
        <w:w w:val="100"/>
        <w:sz w:val="24"/>
        <w:szCs w:val="24"/>
        <w:lang w:val="lt-LT" w:eastAsia="en-US" w:bidi="ar-SA"/>
      </w:rPr>
    </w:lvl>
    <w:lvl w:ilvl="1" w:tplc="7D8E3DAE">
      <w:numFmt w:val="bullet"/>
      <w:lvlText w:val="•"/>
      <w:lvlJc w:val="left"/>
      <w:pPr>
        <w:ind w:left="1468" w:hanging="284"/>
      </w:pPr>
      <w:rPr>
        <w:rFonts w:hint="default"/>
        <w:lang w:val="lt-LT" w:eastAsia="en-US" w:bidi="ar-SA"/>
      </w:rPr>
    </w:lvl>
    <w:lvl w:ilvl="2" w:tplc="85B4CACE">
      <w:numFmt w:val="bullet"/>
      <w:lvlText w:val="•"/>
      <w:lvlJc w:val="left"/>
      <w:pPr>
        <w:ind w:left="2437" w:hanging="284"/>
      </w:pPr>
      <w:rPr>
        <w:rFonts w:hint="default"/>
        <w:lang w:val="lt-LT" w:eastAsia="en-US" w:bidi="ar-SA"/>
      </w:rPr>
    </w:lvl>
    <w:lvl w:ilvl="3" w:tplc="E202EC5C">
      <w:numFmt w:val="bullet"/>
      <w:lvlText w:val="•"/>
      <w:lvlJc w:val="left"/>
      <w:pPr>
        <w:ind w:left="3406" w:hanging="284"/>
      </w:pPr>
      <w:rPr>
        <w:rFonts w:hint="default"/>
        <w:lang w:val="lt-LT" w:eastAsia="en-US" w:bidi="ar-SA"/>
      </w:rPr>
    </w:lvl>
    <w:lvl w:ilvl="4" w:tplc="1646C00E">
      <w:numFmt w:val="bullet"/>
      <w:lvlText w:val="•"/>
      <w:lvlJc w:val="left"/>
      <w:pPr>
        <w:ind w:left="4375" w:hanging="284"/>
      </w:pPr>
      <w:rPr>
        <w:rFonts w:hint="default"/>
        <w:lang w:val="lt-LT" w:eastAsia="en-US" w:bidi="ar-SA"/>
      </w:rPr>
    </w:lvl>
    <w:lvl w:ilvl="5" w:tplc="524C9B8C">
      <w:numFmt w:val="bullet"/>
      <w:lvlText w:val="•"/>
      <w:lvlJc w:val="left"/>
      <w:pPr>
        <w:ind w:left="5344" w:hanging="284"/>
      </w:pPr>
      <w:rPr>
        <w:rFonts w:hint="default"/>
        <w:lang w:val="lt-LT" w:eastAsia="en-US" w:bidi="ar-SA"/>
      </w:rPr>
    </w:lvl>
    <w:lvl w:ilvl="6" w:tplc="C7744834">
      <w:numFmt w:val="bullet"/>
      <w:lvlText w:val="•"/>
      <w:lvlJc w:val="left"/>
      <w:pPr>
        <w:ind w:left="6312" w:hanging="284"/>
      </w:pPr>
      <w:rPr>
        <w:rFonts w:hint="default"/>
        <w:lang w:val="lt-LT" w:eastAsia="en-US" w:bidi="ar-SA"/>
      </w:rPr>
    </w:lvl>
    <w:lvl w:ilvl="7" w:tplc="466AB982">
      <w:numFmt w:val="bullet"/>
      <w:lvlText w:val="•"/>
      <w:lvlJc w:val="left"/>
      <w:pPr>
        <w:ind w:left="7281" w:hanging="284"/>
      </w:pPr>
      <w:rPr>
        <w:rFonts w:hint="default"/>
        <w:lang w:val="lt-LT" w:eastAsia="en-US" w:bidi="ar-SA"/>
      </w:rPr>
    </w:lvl>
    <w:lvl w:ilvl="8" w:tplc="1F708C18">
      <w:numFmt w:val="bullet"/>
      <w:lvlText w:val="•"/>
      <w:lvlJc w:val="left"/>
      <w:pPr>
        <w:ind w:left="8250" w:hanging="284"/>
      </w:pPr>
      <w:rPr>
        <w:rFonts w:hint="default"/>
        <w:lang w:val="lt-LT" w:eastAsia="en-US" w:bidi="ar-SA"/>
      </w:rPr>
    </w:lvl>
  </w:abstractNum>
  <w:abstractNum w:abstractNumId="2" w15:restartNumberingAfterBreak="0">
    <w:nsid w:val="676F6B40"/>
    <w:multiLevelType w:val="hybridMultilevel"/>
    <w:tmpl w:val="755A8E48"/>
    <w:lvl w:ilvl="0" w:tplc="C2FCD66C">
      <w:start w:val="3"/>
      <w:numFmt w:val="decimal"/>
      <w:lvlText w:val="%1."/>
      <w:lvlJc w:val="left"/>
      <w:pPr>
        <w:ind w:left="504" w:hanging="284"/>
        <w:jc w:val="right"/>
      </w:pPr>
      <w:rPr>
        <w:rFonts w:ascii="Times New Roman" w:eastAsia="Times New Roman" w:hAnsi="Times New Roman" w:cs="Times New Roman" w:hint="default"/>
        <w:b w:val="0"/>
        <w:bCs/>
        <w:w w:val="100"/>
        <w:sz w:val="24"/>
        <w:szCs w:val="24"/>
        <w:lang w:val="lt-LT" w:eastAsia="en-US" w:bidi="ar-SA"/>
      </w:rPr>
    </w:lvl>
    <w:lvl w:ilvl="1" w:tplc="127C9DD4">
      <w:numFmt w:val="bullet"/>
      <w:lvlText w:val="•"/>
      <w:lvlJc w:val="left"/>
      <w:pPr>
        <w:ind w:left="1468" w:hanging="284"/>
      </w:pPr>
      <w:rPr>
        <w:rFonts w:hint="default"/>
        <w:lang w:val="lt-LT" w:eastAsia="en-US" w:bidi="ar-SA"/>
      </w:rPr>
    </w:lvl>
    <w:lvl w:ilvl="2" w:tplc="3A22AA58">
      <w:numFmt w:val="bullet"/>
      <w:lvlText w:val="•"/>
      <w:lvlJc w:val="left"/>
      <w:pPr>
        <w:ind w:left="2437" w:hanging="284"/>
      </w:pPr>
      <w:rPr>
        <w:rFonts w:hint="default"/>
        <w:lang w:val="lt-LT" w:eastAsia="en-US" w:bidi="ar-SA"/>
      </w:rPr>
    </w:lvl>
    <w:lvl w:ilvl="3" w:tplc="9E849C68">
      <w:numFmt w:val="bullet"/>
      <w:lvlText w:val="•"/>
      <w:lvlJc w:val="left"/>
      <w:pPr>
        <w:ind w:left="3406" w:hanging="284"/>
      </w:pPr>
      <w:rPr>
        <w:rFonts w:hint="default"/>
        <w:lang w:val="lt-LT" w:eastAsia="en-US" w:bidi="ar-SA"/>
      </w:rPr>
    </w:lvl>
    <w:lvl w:ilvl="4" w:tplc="E3ACED16">
      <w:numFmt w:val="bullet"/>
      <w:lvlText w:val="•"/>
      <w:lvlJc w:val="left"/>
      <w:pPr>
        <w:ind w:left="4375" w:hanging="284"/>
      </w:pPr>
      <w:rPr>
        <w:rFonts w:hint="default"/>
        <w:lang w:val="lt-LT" w:eastAsia="en-US" w:bidi="ar-SA"/>
      </w:rPr>
    </w:lvl>
    <w:lvl w:ilvl="5" w:tplc="E3C21014">
      <w:numFmt w:val="bullet"/>
      <w:lvlText w:val="•"/>
      <w:lvlJc w:val="left"/>
      <w:pPr>
        <w:ind w:left="5344" w:hanging="284"/>
      </w:pPr>
      <w:rPr>
        <w:rFonts w:hint="default"/>
        <w:lang w:val="lt-LT" w:eastAsia="en-US" w:bidi="ar-SA"/>
      </w:rPr>
    </w:lvl>
    <w:lvl w:ilvl="6" w:tplc="311439EA">
      <w:numFmt w:val="bullet"/>
      <w:lvlText w:val="•"/>
      <w:lvlJc w:val="left"/>
      <w:pPr>
        <w:ind w:left="6312" w:hanging="284"/>
      </w:pPr>
      <w:rPr>
        <w:rFonts w:hint="default"/>
        <w:lang w:val="lt-LT" w:eastAsia="en-US" w:bidi="ar-SA"/>
      </w:rPr>
    </w:lvl>
    <w:lvl w:ilvl="7" w:tplc="2F786B7E">
      <w:numFmt w:val="bullet"/>
      <w:lvlText w:val="•"/>
      <w:lvlJc w:val="left"/>
      <w:pPr>
        <w:ind w:left="7281" w:hanging="284"/>
      </w:pPr>
      <w:rPr>
        <w:rFonts w:hint="default"/>
        <w:lang w:val="lt-LT" w:eastAsia="en-US" w:bidi="ar-SA"/>
      </w:rPr>
    </w:lvl>
    <w:lvl w:ilvl="8" w:tplc="472E3D28">
      <w:numFmt w:val="bullet"/>
      <w:lvlText w:val="•"/>
      <w:lvlJc w:val="left"/>
      <w:pPr>
        <w:ind w:left="8250" w:hanging="284"/>
      </w:pPr>
      <w:rPr>
        <w:rFonts w:hint="default"/>
        <w:lang w:val="lt-LT" w:eastAsia="en-US" w:bidi="ar-SA"/>
      </w:rPr>
    </w:lvl>
  </w:abstractNum>
  <w:num w:numId="1" w16cid:durableId="1290622554">
    <w:abstractNumId w:val="1"/>
  </w:num>
  <w:num w:numId="2" w16cid:durableId="1329942024">
    <w:abstractNumId w:val="2"/>
  </w:num>
  <w:num w:numId="3" w16cid:durableId="171889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1D"/>
    <w:rsid w:val="00053B26"/>
    <w:rsid w:val="00126DBF"/>
    <w:rsid w:val="002467DE"/>
    <w:rsid w:val="0025194C"/>
    <w:rsid w:val="002A212A"/>
    <w:rsid w:val="002A70C7"/>
    <w:rsid w:val="002B0E75"/>
    <w:rsid w:val="002F0D1D"/>
    <w:rsid w:val="00482F27"/>
    <w:rsid w:val="0050621F"/>
    <w:rsid w:val="0064635A"/>
    <w:rsid w:val="006B4C13"/>
    <w:rsid w:val="00770798"/>
    <w:rsid w:val="007F5DD4"/>
    <w:rsid w:val="008F6FE5"/>
    <w:rsid w:val="00953161"/>
    <w:rsid w:val="00A51A97"/>
    <w:rsid w:val="00AB084E"/>
    <w:rsid w:val="00AF0B54"/>
    <w:rsid w:val="00AF2938"/>
    <w:rsid w:val="00AF564F"/>
    <w:rsid w:val="00B10367"/>
    <w:rsid w:val="00B16A58"/>
    <w:rsid w:val="00BB380A"/>
    <w:rsid w:val="00C015FC"/>
    <w:rsid w:val="00D47E16"/>
    <w:rsid w:val="00DD6AE3"/>
    <w:rsid w:val="00E2034F"/>
    <w:rsid w:val="00E21B71"/>
    <w:rsid w:val="00E515B2"/>
    <w:rsid w:val="00E76898"/>
    <w:rsid w:val="00E940F5"/>
    <w:rsid w:val="00EA3CC8"/>
    <w:rsid w:val="00F97708"/>
    <w:rsid w:val="00FC4895"/>
    <w:rsid w:val="00FF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1402"/>
  <w15:chartTrackingRefBased/>
  <w15:docId w15:val="{5A768AB4-FD56-1C44-8AA9-AF1EAE00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0D1D"/>
    <w:pPr>
      <w:spacing w:after="160" w:line="259" w:lineRule="auto"/>
    </w:pPr>
    <w:rPr>
      <w:rFonts w:ascii="Calibri" w:eastAsia="Calibri" w:hAnsi="Calibri" w:cs="Calibri"/>
      <w:color w:val="000000"/>
      <w:kern w:val="2"/>
      <w:sz w:val="22"/>
      <w:lang w:val="lt-LT" w:eastAsia="lt-LT" w:bidi="lt-LT"/>
      <w14:ligatures w14:val="standardContextual"/>
    </w:rPr>
  </w:style>
  <w:style w:type="paragraph" w:styleId="Antrat1">
    <w:name w:val="heading 1"/>
    <w:basedOn w:val="prastasis"/>
    <w:link w:val="Antrat1Diagrama"/>
    <w:uiPriority w:val="1"/>
    <w:qFormat/>
    <w:rsid w:val="00AF2938"/>
    <w:pPr>
      <w:widowControl w:val="0"/>
      <w:autoSpaceDE w:val="0"/>
      <w:autoSpaceDN w:val="0"/>
      <w:spacing w:after="0" w:line="240" w:lineRule="auto"/>
      <w:ind w:left="504" w:hanging="285"/>
      <w:outlineLvl w:val="0"/>
    </w:pPr>
    <w:rPr>
      <w:rFonts w:ascii="Times New Roman" w:eastAsia="Times New Roman" w:hAnsi="Times New Roman" w:cs="Times New Roman"/>
      <w:b/>
      <w:bCs/>
      <w:color w:val="auto"/>
      <w:kern w:val="0"/>
      <w:sz w:val="24"/>
      <w:lang w:eastAsia="en-US" w:bidi="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rsid w:val="002F0D1D"/>
    <w:rPr>
      <w:rFonts w:eastAsiaTheme="minorEastAsia"/>
      <w:kern w:val="2"/>
      <w:lang w:eastAsia="en-GB"/>
      <w14:ligatures w14:val="standardContextual"/>
    </w:rPr>
    <w:tblPr>
      <w:tblCellMar>
        <w:top w:w="0" w:type="dxa"/>
        <w:left w:w="0" w:type="dxa"/>
        <w:bottom w:w="0" w:type="dxa"/>
        <w:right w:w="0" w:type="dxa"/>
      </w:tblCellMar>
    </w:tblPr>
  </w:style>
  <w:style w:type="paragraph" w:styleId="Sraopastraipa">
    <w:name w:val="List Paragraph"/>
    <w:basedOn w:val="prastasis"/>
    <w:qFormat/>
    <w:rsid w:val="00D47E16"/>
    <w:pPr>
      <w:spacing w:after="5" w:line="268" w:lineRule="auto"/>
      <w:ind w:left="720" w:hanging="10"/>
      <w:contextualSpacing/>
      <w:jc w:val="both"/>
    </w:pPr>
    <w:rPr>
      <w:rFonts w:ascii="Times New Roman" w:eastAsia="Times New Roman" w:hAnsi="Times New Roman" w:cs="Times New Roman"/>
      <w:kern w:val="0"/>
      <w:sz w:val="24"/>
      <w:szCs w:val="22"/>
      <w:lang w:bidi="ar-SA"/>
      <w14:ligatures w14:val="none"/>
    </w:rPr>
  </w:style>
  <w:style w:type="paragraph" w:styleId="Pagrindinistekstas">
    <w:name w:val="Body Text"/>
    <w:basedOn w:val="prastasis"/>
    <w:link w:val="PagrindinistekstasDiagrama"/>
    <w:uiPriority w:val="1"/>
    <w:qFormat/>
    <w:rsid w:val="00AF2938"/>
    <w:pPr>
      <w:widowControl w:val="0"/>
      <w:autoSpaceDE w:val="0"/>
      <w:autoSpaceDN w:val="0"/>
      <w:spacing w:after="0" w:line="240" w:lineRule="auto"/>
      <w:ind w:left="504"/>
    </w:pPr>
    <w:rPr>
      <w:rFonts w:ascii="Times New Roman" w:eastAsia="Times New Roman" w:hAnsi="Times New Roman" w:cs="Times New Roman"/>
      <w:color w:val="auto"/>
      <w:kern w:val="0"/>
      <w:sz w:val="24"/>
      <w:lang w:eastAsia="en-US" w:bidi="ar-SA"/>
      <w14:ligatures w14:val="none"/>
    </w:rPr>
  </w:style>
  <w:style w:type="character" w:customStyle="1" w:styleId="PagrindinistekstasDiagrama">
    <w:name w:val="Pagrindinis tekstas Diagrama"/>
    <w:basedOn w:val="Numatytasispastraiposriftas"/>
    <w:link w:val="Pagrindinistekstas"/>
    <w:uiPriority w:val="1"/>
    <w:rsid w:val="00AF2938"/>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1"/>
    <w:rsid w:val="00AF2938"/>
    <w:rPr>
      <w:rFonts w:ascii="Times New Roman" w:eastAsia="Times New Roman" w:hAnsi="Times New Roman" w:cs="Times New Roman"/>
      <w:b/>
      <w:bCs/>
      <w:lang w:val="lt-LT"/>
    </w:rPr>
  </w:style>
  <w:style w:type="paragraph" w:styleId="Antrats">
    <w:name w:val="header"/>
    <w:basedOn w:val="prastasis"/>
    <w:link w:val="AntratsDiagrama"/>
    <w:uiPriority w:val="99"/>
    <w:unhideWhenUsed/>
    <w:rsid w:val="00B16A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6A58"/>
    <w:rPr>
      <w:rFonts w:ascii="Calibri" w:eastAsia="Calibri" w:hAnsi="Calibri" w:cs="Calibri"/>
      <w:color w:val="000000"/>
      <w:kern w:val="2"/>
      <w:sz w:val="22"/>
      <w:lang w:val="lt-LT" w:eastAsia="lt-LT" w:bidi="lt-LT"/>
      <w14:ligatures w14:val="standardContextual"/>
    </w:rPr>
  </w:style>
  <w:style w:type="paragraph" w:styleId="Porat">
    <w:name w:val="footer"/>
    <w:basedOn w:val="prastasis"/>
    <w:link w:val="PoratDiagrama"/>
    <w:uiPriority w:val="99"/>
    <w:unhideWhenUsed/>
    <w:rsid w:val="00B16A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6A58"/>
    <w:rPr>
      <w:rFonts w:ascii="Calibri" w:eastAsia="Calibri" w:hAnsi="Calibri" w:cs="Calibri"/>
      <w:color w:val="000000"/>
      <w:kern w:val="2"/>
      <w:sz w:val="22"/>
      <w:lang w:val="lt-LT" w:eastAsia="lt-LT" w:bidi="lt-LT"/>
      <w14:ligatures w14:val="standardContextual"/>
    </w:rPr>
  </w:style>
  <w:style w:type="character" w:styleId="Hipersaitas">
    <w:name w:val="Hyperlink"/>
    <w:basedOn w:val="Numatytasispastraiposriftas"/>
    <w:uiPriority w:val="99"/>
    <w:unhideWhenUsed/>
    <w:rsid w:val="00B16A58"/>
    <w:rPr>
      <w:color w:val="0563C1" w:themeColor="hyperlink"/>
      <w:u w:val="single"/>
    </w:rPr>
  </w:style>
  <w:style w:type="character" w:styleId="Neapdorotaspaminjimas">
    <w:name w:val="Unresolved Mention"/>
    <w:basedOn w:val="Numatytasispastraiposriftas"/>
    <w:uiPriority w:val="99"/>
    <w:semiHidden/>
    <w:unhideWhenUsed/>
    <w:rsid w:val="00126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eringaspor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7503</Words>
  <Characters>4278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Norbertas Airošius</dc:creator>
  <cp:keywords/>
  <dc:description/>
  <cp:lastModifiedBy>Asta Baskeviciene</cp:lastModifiedBy>
  <cp:revision>3</cp:revision>
  <dcterms:created xsi:type="dcterms:W3CDTF">2024-03-29T20:51:00Z</dcterms:created>
  <dcterms:modified xsi:type="dcterms:W3CDTF">2024-04-03T12:29:00Z</dcterms:modified>
</cp:coreProperties>
</file>