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D56A9" w14:textId="291CC373" w:rsidR="003E03FD" w:rsidRPr="003E03FD" w:rsidRDefault="003E03FD" w:rsidP="003E03FD">
      <w:pPr>
        <w:jc w:val="both"/>
        <w:rPr>
          <w:rFonts w:ascii="Times New Roman" w:hAnsi="Times New Roman" w:cs="Times New Roman"/>
          <w:b/>
          <w:bCs/>
          <w:sz w:val="24"/>
          <w:szCs w:val="24"/>
        </w:rPr>
      </w:pPr>
      <w:r w:rsidRPr="003E03FD">
        <w:rPr>
          <w:rFonts w:ascii="Times New Roman" w:hAnsi="Times New Roman" w:cs="Times New Roman"/>
          <w:b/>
          <w:bCs/>
          <w:sz w:val="24"/>
          <w:szCs w:val="24"/>
        </w:rPr>
        <w:t>Bendri komitetų įgaliojimai:</w:t>
      </w:r>
    </w:p>
    <w:p w14:paraId="7C006FAD" w14:textId="77777777" w:rsidR="003E03FD" w:rsidRPr="003E03FD" w:rsidRDefault="003E03FD" w:rsidP="003E03FD">
      <w:pPr>
        <w:pStyle w:val="Sraopastraipa"/>
        <w:numPr>
          <w:ilvl w:val="0"/>
          <w:numId w:val="2"/>
        </w:numPr>
        <w:spacing w:after="0"/>
        <w:jc w:val="both"/>
        <w:rPr>
          <w:rFonts w:ascii="Times New Roman" w:hAnsi="Times New Roman" w:cs="Times New Roman"/>
          <w:sz w:val="24"/>
          <w:szCs w:val="24"/>
        </w:rPr>
      </w:pPr>
      <w:bookmarkStart w:id="0" w:name="part_3157c946705e4f40a0449f427224c5cd"/>
      <w:bookmarkEnd w:id="0"/>
      <w:r w:rsidRPr="003E03FD">
        <w:rPr>
          <w:rFonts w:ascii="Times New Roman" w:hAnsi="Times New Roman" w:cs="Times New Roman"/>
          <w:sz w:val="24"/>
          <w:szCs w:val="24"/>
        </w:rPr>
        <w:t>pagal priskirtas veiklos sritis savo iniciatyva arba Tarybos pavedimu rengia ir teikia Tarybos sprendimų projektus, svarsto Tarybai, Kolegijai pateiktų sprendimų projektus, teikia pasiūlymus ir išvadas dėl jų;</w:t>
      </w:r>
      <w:bookmarkStart w:id="1" w:name="part_a3bb53fc89bb4f18ab05db494f6d2142"/>
      <w:bookmarkEnd w:id="1"/>
    </w:p>
    <w:p w14:paraId="36398632" w14:textId="63602F38" w:rsidR="003E03FD" w:rsidRPr="003E03FD" w:rsidRDefault="003E03FD" w:rsidP="003E03FD">
      <w:pPr>
        <w:pStyle w:val="Sraopastraipa"/>
        <w:numPr>
          <w:ilvl w:val="0"/>
          <w:numId w:val="2"/>
        </w:numPr>
        <w:spacing w:after="0"/>
        <w:jc w:val="both"/>
        <w:rPr>
          <w:rFonts w:ascii="Times New Roman" w:hAnsi="Times New Roman" w:cs="Times New Roman"/>
          <w:sz w:val="24"/>
          <w:szCs w:val="24"/>
        </w:rPr>
      </w:pPr>
      <w:r w:rsidRPr="003E03FD">
        <w:rPr>
          <w:rFonts w:ascii="Times New Roman" w:hAnsi="Times New Roman" w:cs="Times New Roman"/>
          <w:sz w:val="24"/>
          <w:szCs w:val="24"/>
        </w:rPr>
        <w:t>svarsto Savivaldybės strateginio veiklos plano ir Savivaldybės biudžeto projektą;</w:t>
      </w:r>
    </w:p>
    <w:p w14:paraId="57DDF8BD" w14:textId="37C9351C" w:rsidR="003E03FD" w:rsidRPr="003E03FD" w:rsidRDefault="003E03FD" w:rsidP="003E03FD">
      <w:pPr>
        <w:pStyle w:val="Sraopastraipa"/>
        <w:numPr>
          <w:ilvl w:val="0"/>
          <w:numId w:val="2"/>
        </w:numPr>
        <w:spacing w:after="0"/>
        <w:jc w:val="both"/>
        <w:rPr>
          <w:rFonts w:ascii="Times New Roman" w:hAnsi="Times New Roman" w:cs="Times New Roman"/>
          <w:sz w:val="24"/>
          <w:szCs w:val="24"/>
        </w:rPr>
      </w:pPr>
      <w:bookmarkStart w:id="2" w:name="part_5c25fbc8cd964dbaa8fd3cd147e3284b"/>
      <w:bookmarkEnd w:id="2"/>
      <w:r w:rsidRPr="003E03FD">
        <w:rPr>
          <w:rFonts w:ascii="Times New Roman" w:hAnsi="Times New Roman" w:cs="Times New Roman"/>
          <w:sz w:val="24"/>
          <w:szCs w:val="24"/>
        </w:rPr>
        <w:t>pagal priskirtas veiklos sritis kontroliuoja, kaip laikomasi įstatymų ir vykdomi Vyriausybės nutarimai, Tarybos ir mero sprendimai;</w:t>
      </w:r>
    </w:p>
    <w:p w14:paraId="799C5CEC" w14:textId="3D07575A" w:rsidR="003E03FD" w:rsidRPr="003E03FD" w:rsidRDefault="003E03FD" w:rsidP="003E03FD">
      <w:pPr>
        <w:pStyle w:val="Sraopastraipa"/>
        <w:numPr>
          <w:ilvl w:val="0"/>
          <w:numId w:val="2"/>
        </w:numPr>
        <w:spacing w:after="0"/>
        <w:jc w:val="both"/>
        <w:rPr>
          <w:rFonts w:ascii="Times New Roman" w:hAnsi="Times New Roman" w:cs="Times New Roman"/>
          <w:sz w:val="24"/>
          <w:szCs w:val="24"/>
        </w:rPr>
      </w:pPr>
      <w:bookmarkStart w:id="3" w:name="part_51269d306ad7475e9a2c821c593fdfc5"/>
      <w:bookmarkEnd w:id="3"/>
      <w:r w:rsidRPr="003E03FD">
        <w:rPr>
          <w:rFonts w:ascii="Times New Roman" w:hAnsi="Times New Roman" w:cs="Times New Roman"/>
          <w:sz w:val="24"/>
          <w:szCs w:val="24"/>
        </w:rPr>
        <w:t>kontroliuoja Savivaldybės strateginių plėtros ir veiklos planų vykdymą pagal savo kompetenciją;</w:t>
      </w:r>
    </w:p>
    <w:p w14:paraId="7EA5CA02" w14:textId="5DAEEBEA" w:rsidR="003E03FD" w:rsidRPr="003E03FD" w:rsidRDefault="003E03FD" w:rsidP="003E03FD">
      <w:pPr>
        <w:pStyle w:val="Sraopastraipa"/>
        <w:numPr>
          <w:ilvl w:val="0"/>
          <w:numId w:val="2"/>
        </w:numPr>
        <w:spacing w:after="0"/>
        <w:jc w:val="both"/>
        <w:rPr>
          <w:rFonts w:ascii="Times New Roman" w:hAnsi="Times New Roman" w:cs="Times New Roman"/>
          <w:sz w:val="24"/>
          <w:szCs w:val="24"/>
        </w:rPr>
      </w:pPr>
      <w:bookmarkStart w:id="4" w:name="part_af546c4bfe52484bbeaa668c33e529eb"/>
      <w:bookmarkEnd w:id="4"/>
      <w:r w:rsidRPr="003E03FD">
        <w:rPr>
          <w:rFonts w:ascii="Times New Roman" w:hAnsi="Times New Roman" w:cs="Times New Roman"/>
          <w:sz w:val="24"/>
          <w:szCs w:val="24"/>
        </w:rPr>
        <w:t>nagrinėja kitus komiteto veiklos krypčiai priskirtus klausimus;</w:t>
      </w:r>
    </w:p>
    <w:p w14:paraId="3943ADBB" w14:textId="1A9D5025" w:rsidR="003E03FD" w:rsidRPr="003E03FD" w:rsidRDefault="003E03FD" w:rsidP="003E03FD">
      <w:pPr>
        <w:pStyle w:val="Sraopastraipa"/>
        <w:numPr>
          <w:ilvl w:val="0"/>
          <w:numId w:val="2"/>
        </w:numPr>
        <w:spacing w:after="0"/>
        <w:jc w:val="both"/>
        <w:rPr>
          <w:rFonts w:ascii="Times New Roman" w:hAnsi="Times New Roman" w:cs="Times New Roman"/>
          <w:sz w:val="24"/>
          <w:szCs w:val="24"/>
        </w:rPr>
      </w:pPr>
      <w:bookmarkStart w:id="5" w:name="part_8c2de58c37b44fa8bcac18add2e313e3"/>
      <w:bookmarkEnd w:id="5"/>
      <w:r w:rsidRPr="003E03FD">
        <w:rPr>
          <w:rFonts w:ascii="Times New Roman" w:hAnsi="Times New Roman" w:cs="Times New Roman"/>
          <w:sz w:val="24"/>
          <w:szCs w:val="24"/>
        </w:rPr>
        <w:t>pagal komiteto veiklos sritį nagrinėja piliečių bei visuomeninių organizacijų pasiūlymus, prašymus, skundus, ir, jei reikia, su atitinkamais rekomendaciniais sprendimais gali juos perduoti pagal kompetenciją svarstyti Savivaldybės administracijos direktoriui, merui, Kolegijai, komisijoms;</w:t>
      </w:r>
    </w:p>
    <w:p w14:paraId="746CB446" w14:textId="201850A5" w:rsidR="003E03FD" w:rsidRPr="003E03FD" w:rsidRDefault="003E03FD" w:rsidP="003E03FD">
      <w:pPr>
        <w:pStyle w:val="Sraopastraipa"/>
        <w:numPr>
          <w:ilvl w:val="0"/>
          <w:numId w:val="2"/>
        </w:numPr>
        <w:spacing w:after="0"/>
        <w:jc w:val="both"/>
        <w:rPr>
          <w:rFonts w:ascii="Times New Roman" w:hAnsi="Times New Roman" w:cs="Times New Roman"/>
          <w:sz w:val="24"/>
          <w:szCs w:val="24"/>
        </w:rPr>
      </w:pPr>
      <w:bookmarkStart w:id="6" w:name="part_6285e618c7634cd8862a4f39a9481639"/>
      <w:bookmarkEnd w:id="6"/>
      <w:r w:rsidRPr="003E03FD">
        <w:rPr>
          <w:rFonts w:ascii="Times New Roman" w:hAnsi="Times New Roman" w:cs="Times New Roman"/>
          <w:sz w:val="24"/>
          <w:szCs w:val="24"/>
        </w:rPr>
        <w:t>teikia pasiūlymus dėl papildomų biudžeto lėšų skirstymo;</w:t>
      </w:r>
    </w:p>
    <w:p w14:paraId="094CDD5D" w14:textId="5FDA7C11" w:rsidR="003E03FD" w:rsidRPr="003E03FD" w:rsidRDefault="003E03FD" w:rsidP="003E03FD">
      <w:pPr>
        <w:pStyle w:val="Sraopastraipa"/>
        <w:numPr>
          <w:ilvl w:val="0"/>
          <w:numId w:val="2"/>
        </w:numPr>
        <w:spacing w:after="0"/>
        <w:jc w:val="both"/>
        <w:rPr>
          <w:rFonts w:ascii="Times New Roman" w:hAnsi="Times New Roman" w:cs="Times New Roman"/>
          <w:sz w:val="24"/>
          <w:szCs w:val="24"/>
        </w:rPr>
      </w:pPr>
      <w:bookmarkStart w:id="7" w:name="part_3193e34081fb4933bae55c98da8ce537"/>
      <w:bookmarkEnd w:id="7"/>
      <w:r w:rsidRPr="003E03FD">
        <w:rPr>
          <w:rFonts w:ascii="Times New Roman" w:hAnsi="Times New Roman" w:cs="Times New Roman"/>
          <w:sz w:val="24"/>
          <w:szCs w:val="24"/>
        </w:rPr>
        <w:t>pagal komiteto kompetenciją svarsto Europos Sąjungos ir kitus investicinius projektus.</w:t>
      </w:r>
    </w:p>
    <w:p w14:paraId="31DF7778" w14:textId="77777777" w:rsidR="003E03FD" w:rsidRDefault="003E03FD" w:rsidP="00C868DC">
      <w:pPr>
        <w:jc w:val="both"/>
        <w:rPr>
          <w:rFonts w:ascii="Times New Roman" w:hAnsi="Times New Roman" w:cs="Times New Roman"/>
          <w:b/>
          <w:bCs/>
          <w:sz w:val="24"/>
          <w:szCs w:val="24"/>
        </w:rPr>
      </w:pPr>
    </w:p>
    <w:p w14:paraId="64D3D6F7" w14:textId="00A415A8" w:rsidR="00325047" w:rsidRPr="00325047" w:rsidRDefault="00325047" w:rsidP="00C868DC">
      <w:pPr>
        <w:jc w:val="both"/>
        <w:rPr>
          <w:rFonts w:ascii="Times New Roman" w:hAnsi="Times New Roman" w:cs="Times New Roman"/>
          <w:sz w:val="24"/>
          <w:szCs w:val="24"/>
        </w:rPr>
      </w:pPr>
      <w:r w:rsidRPr="00325047">
        <w:rPr>
          <w:rFonts w:ascii="Times New Roman" w:hAnsi="Times New Roman" w:cs="Times New Roman"/>
          <w:b/>
          <w:bCs/>
          <w:sz w:val="24"/>
          <w:szCs w:val="24"/>
        </w:rPr>
        <w:t>Biudžeto, finansų ir ūkio valdymo komitetas pagal savo kompetenciją komitetai svarsto ir sprendžia klausimus dėl:</w:t>
      </w:r>
    </w:p>
    <w:p w14:paraId="2DEAB87E" w14:textId="03635E72"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8" w:name="part_485af5d3abe04db1a7b282728f8d38d9"/>
      <w:bookmarkEnd w:id="8"/>
      <w:r w:rsidRPr="00325047">
        <w:rPr>
          <w:rFonts w:ascii="Times New Roman" w:hAnsi="Times New Roman" w:cs="Times New Roman"/>
          <w:sz w:val="24"/>
          <w:szCs w:val="24"/>
        </w:rPr>
        <w:t>Tarybai teikiamų tvirtinti Savivaldybės strateginio planavimo dokumentų projektų ir Savivaldybės biudžeto projekto;</w:t>
      </w:r>
    </w:p>
    <w:p w14:paraId="20B48FCB" w14:textId="162AFF9A"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9" w:name="part_ed32a3546a5e40dfa9ab7ad976caff8d"/>
      <w:bookmarkEnd w:id="9"/>
      <w:r w:rsidRPr="00325047">
        <w:rPr>
          <w:rFonts w:ascii="Times New Roman" w:hAnsi="Times New Roman" w:cs="Times New Roman"/>
          <w:sz w:val="24"/>
          <w:szCs w:val="24"/>
        </w:rPr>
        <w:t>Tarybai teikiamos Savivaldybės biudžeto įvykdymo ataskaitos, Savivaldybės kontrolieriui pateikus išvadą, programų, projektų ir jų įvykdymo ataskaitų;</w:t>
      </w:r>
    </w:p>
    <w:p w14:paraId="49FD264D" w14:textId="0A9C75AA"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10" w:name="part_08ca1a760e8a4344915a1f1cd0a3302d"/>
      <w:bookmarkEnd w:id="10"/>
      <w:r w:rsidRPr="00325047">
        <w:rPr>
          <w:rFonts w:ascii="Times New Roman" w:hAnsi="Times New Roman" w:cs="Times New Roman"/>
          <w:sz w:val="24"/>
          <w:szCs w:val="24"/>
        </w:rPr>
        <w:t>specializuotų (tikslinių, nebiudžetinių) fondų ir lėšų sudarymo bei naudojimo tvarkos, jų panaudojimo ataskaitų;</w:t>
      </w:r>
    </w:p>
    <w:p w14:paraId="0FB343B9" w14:textId="57CDEC12"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11" w:name="part_19271b7076da4184a63fbb5561c5ed7a"/>
      <w:bookmarkEnd w:id="11"/>
      <w:r w:rsidRPr="00325047">
        <w:rPr>
          <w:rFonts w:ascii="Times New Roman" w:hAnsi="Times New Roman" w:cs="Times New Roman"/>
          <w:sz w:val="24"/>
          <w:szCs w:val="24"/>
        </w:rPr>
        <w:t>papildomų ir planą viršijančių Savivaldybės biudžeto pajamų ir kitų piniginių lėšų paskirstymo, Savivaldybės biudžeto tikslinimo;</w:t>
      </w:r>
    </w:p>
    <w:p w14:paraId="6B39CB53" w14:textId="24B49543"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12" w:name="part_4b7b2bb2bc4446bab6e50cb7d7ae16fc"/>
      <w:bookmarkEnd w:id="12"/>
      <w:r w:rsidRPr="00325047">
        <w:rPr>
          <w:rFonts w:ascii="Times New Roman" w:hAnsi="Times New Roman" w:cs="Times New Roman"/>
          <w:sz w:val="24"/>
          <w:szCs w:val="24"/>
        </w:rPr>
        <w:t xml:space="preserve"> vietinių rinkliavų dydžio nustatymo;</w:t>
      </w:r>
    </w:p>
    <w:p w14:paraId="233A150F" w14:textId="4C95AA56"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13" w:name="part_29c0c873aa294236abdb7668026a6177"/>
      <w:bookmarkEnd w:id="13"/>
      <w:r w:rsidRPr="00325047">
        <w:rPr>
          <w:rFonts w:ascii="Times New Roman" w:hAnsi="Times New Roman" w:cs="Times New Roman"/>
          <w:sz w:val="24"/>
          <w:szCs w:val="24"/>
        </w:rPr>
        <w:t>paskolų ėmimo ir garantijų teikimo už paskolas;</w:t>
      </w:r>
    </w:p>
    <w:p w14:paraId="06469521" w14:textId="3ECEF405"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14" w:name="part_59e11564d4064d5d94a69abaa22549a5"/>
      <w:bookmarkEnd w:id="14"/>
      <w:r w:rsidRPr="00325047">
        <w:rPr>
          <w:rFonts w:ascii="Times New Roman" w:hAnsi="Times New Roman" w:cs="Times New Roman"/>
          <w:sz w:val="24"/>
          <w:szCs w:val="24"/>
        </w:rPr>
        <w:t>Savivaldybės Strateginio veiklos plano programų įgyvendinimo;</w:t>
      </w:r>
    </w:p>
    <w:p w14:paraId="5CD3BAB3" w14:textId="24744500"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15" w:name="part_16597db16b1541d3a2b29eafc04a58a0"/>
      <w:bookmarkEnd w:id="15"/>
      <w:r w:rsidRPr="00325047">
        <w:rPr>
          <w:rFonts w:ascii="Times New Roman" w:hAnsi="Times New Roman" w:cs="Times New Roman"/>
          <w:sz w:val="24"/>
          <w:szCs w:val="24"/>
        </w:rPr>
        <w:t>Savivaldybės biudžetinių ir viešųjų įstaigų, Savivaldybės įmonių, akcinių bendrovių steigimo, reorganizavimo ir likvidavimo;</w:t>
      </w:r>
    </w:p>
    <w:p w14:paraId="41AE4935" w14:textId="1B87DB08"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16" w:name="part_1a2f79ccd79a465e8217fc416591a7d8"/>
      <w:bookmarkEnd w:id="16"/>
      <w:r w:rsidRPr="00325047">
        <w:rPr>
          <w:rFonts w:ascii="Times New Roman" w:hAnsi="Times New Roman" w:cs="Times New Roman"/>
          <w:sz w:val="24"/>
          <w:szCs w:val="24"/>
        </w:rPr>
        <w:t>Savivaldybės biudžetinės įstaigos vardu gautos paramos skirstymo taisyklių nustatymo;</w:t>
      </w:r>
    </w:p>
    <w:p w14:paraId="563B4A79" w14:textId="45EA8711"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17" w:name="part_d262c846c7f646bdba08bd6cd77604a1"/>
      <w:bookmarkEnd w:id="17"/>
      <w:r w:rsidRPr="00325047">
        <w:rPr>
          <w:rFonts w:ascii="Times New Roman" w:hAnsi="Times New Roman" w:cs="Times New Roman"/>
          <w:sz w:val="24"/>
          <w:szCs w:val="24"/>
        </w:rPr>
        <w:t>mokesčių lengvatų Savivaldybės biudžeto sąskaita teikimo;</w:t>
      </w:r>
    </w:p>
    <w:p w14:paraId="3BA4E417" w14:textId="4196065E"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18" w:name="part_2265883c80ba48d3b1f33f57a62fa71b"/>
      <w:bookmarkEnd w:id="18"/>
      <w:r w:rsidRPr="00325047">
        <w:rPr>
          <w:rFonts w:ascii="Times New Roman" w:hAnsi="Times New Roman" w:cs="Times New Roman"/>
          <w:sz w:val="24"/>
          <w:szCs w:val="24"/>
        </w:rPr>
        <w:t>kainų ir tarifų už savivaldybės įmonių, specialiosios paskirties bendrovių, Savivaldybės biudžetinių ir viešųjų įstaigų teikiamas atlygintinas paslaugas bei keleivių vežimą vietiniais maršrutais, taip pat centralizuotai tiekiamos šilumos, šalto, karšto vandens kainų ir mokesčių tarifų nustatymo įstatymų nustatyta tvarka;</w:t>
      </w:r>
    </w:p>
    <w:p w14:paraId="3FCF21EB" w14:textId="337F1CCA"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19" w:name="part_2c4d79015e1a46ee8d5763c2748d73d6"/>
      <w:bookmarkEnd w:id="19"/>
      <w:r w:rsidRPr="00325047">
        <w:rPr>
          <w:rFonts w:ascii="Times New Roman" w:hAnsi="Times New Roman" w:cs="Times New Roman"/>
          <w:sz w:val="24"/>
          <w:szCs w:val="24"/>
        </w:rPr>
        <w:t>koncesijų suteikimo tikslingumo, gavus Savivaldybės kontrolieriaus išvadą iki konkurso paskelbimo, koncesijos konkurso sąlygų ir pagrindinės koncesijos sutarties sąlygų tvirtinimo, konkurso etapų nustatymo ir, gavus Savivaldybės kontrolieriaus išvadą, pritarimo galutiniam koncesijos sutarties projektui iki koncesijos sutarties pasirašymo;</w:t>
      </w:r>
    </w:p>
    <w:p w14:paraId="08550CDD" w14:textId="2E8046A7"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20" w:name="part_e7d9f7e4f0014174b71745c738f8e2c8"/>
      <w:bookmarkEnd w:id="20"/>
      <w:r w:rsidRPr="00325047">
        <w:rPr>
          <w:rFonts w:ascii="Times New Roman" w:hAnsi="Times New Roman" w:cs="Times New Roman"/>
          <w:sz w:val="24"/>
          <w:szCs w:val="24"/>
        </w:rPr>
        <w:t>socialinių pašalpų ir kompensacijų skyrimo iš Savivaldybės biudžeto tvarkos nustatymo;</w:t>
      </w:r>
    </w:p>
    <w:p w14:paraId="41DB419E" w14:textId="0A234345"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21" w:name="part_bc15b9af96d24cc4a148c3cb83b64a9c"/>
      <w:bookmarkEnd w:id="21"/>
      <w:r w:rsidRPr="00325047">
        <w:rPr>
          <w:rFonts w:ascii="Times New Roman" w:hAnsi="Times New Roman" w:cs="Times New Roman"/>
          <w:sz w:val="24"/>
          <w:szCs w:val="24"/>
        </w:rPr>
        <w:t>socialinio būsto fondo sudarymo tvarkos, būsto suteikimo tvarkos ir dėl Savivaldybės gyvenamųjų patalpų nuomos mokesčio dydžio nustatymo;</w:t>
      </w:r>
    </w:p>
    <w:p w14:paraId="1371213E" w14:textId="05D8764D"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22" w:name="part_f65f0b74cd85457990497d19d434e0a9"/>
      <w:bookmarkEnd w:id="22"/>
      <w:r w:rsidRPr="00325047">
        <w:rPr>
          <w:rFonts w:ascii="Times New Roman" w:hAnsi="Times New Roman" w:cs="Times New Roman"/>
          <w:sz w:val="24"/>
          <w:szCs w:val="24"/>
        </w:rPr>
        <w:lastRenderedPageBreak/>
        <w:t>Savivaldybės teritorijos raidos analizės, bendrųjų ilgalaikių socialinių, kultūrinių, ūkinių, investicinių ir kitų programų projektų rengimo;</w:t>
      </w:r>
    </w:p>
    <w:p w14:paraId="76150F01" w14:textId="5C3F1F58"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23" w:name="part_51d72ef47a3a4766bbd160acf65e09a1"/>
      <w:bookmarkEnd w:id="23"/>
      <w:r w:rsidRPr="00325047">
        <w:rPr>
          <w:rFonts w:ascii="Times New Roman" w:hAnsi="Times New Roman" w:cs="Times New Roman"/>
          <w:sz w:val="24"/>
          <w:szCs w:val="24"/>
        </w:rPr>
        <w:t>valstybės socialinių ir ekonominių programų tikslinių lėšų ir kitų valstybės fondų lėšų bei materialiojo turto paskirstymo Savivaldybės biudžetinėms įstaigoms;</w:t>
      </w:r>
    </w:p>
    <w:p w14:paraId="20ED7E25" w14:textId="7CA255B9"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24" w:name="part_260633e23a12485ca44e1bc370478099"/>
      <w:bookmarkEnd w:id="24"/>
      <w:r w:rsidRPr="00325047">
        <w:rPr>
          <w:rFonts w:ascii="Times New Roman" w:hAnsi="Times New Roman" w:cs="Times New Roman"/>
          <w:sz w:val="24"/>
          <w:szCs w:val="24"/>
        </w:rPr>
        <w:t>socialinės, rekreacinės ir gamybinės infrastruktūros objektų projektavimo ir statybos, šių objektų eksploatavimo tvarkos;</w:t>
      </w:r>
    </w:p>
    <w:p w14:paraId="520D10C1" w14:textId="7ABF837A"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25" w:name="part_1832c5644ee743f99cbb37729c6b96d8"/>
      <w:bookmarkEnd w:id="25"/>
      <w:r w:rsidRPr="00325047">
        <w:rPr>
          <w:rFonts w:ascii="Times New Roman" w:hAnsi="Times New Roman" w:cs="Times New Roman"/>
          <w:sz w:val="24"/>
          <w:szCs w:val="24"/>
        </w:rPr>
        <w:t>Savivaldybės socialinių ir ekonominių plėtros programų rengimo ir tvirtinimo;</w:t>
      </w:r>
    </w:p>
    <w:p w14:paraId="5A48A89C" w14:textId="2023E778"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26" w:name="part_f14ff119221d43c692cc0e52d4737298"/>
      <w:bookmarkEnd w:id="26"/>
      <w:r w:rsidRPr="00325047">
        <w:rPr>
          <w:rFonts w:ascii="Times New Roman" w:hAnsi="Times New Roman" w:cs="Times New Roman"/>
          <w:sz w:val="24"/>
          <w:szCs w:val="24"/>
        </w:rPr>
        <w:t>disponavimo Savivaldybei nuosavybės teise priklausančiu turtu priėmimo, šio turto valdymo, naudojimo ir disponavimo juo tvarkos nustatymo, išskyrus atvejus, kai tai nustatyta įstatymu;</w:t>
      </w:r>
    </w:p>
    <w:p w14:paraId="3079431D" w14:textId="1C739BB8"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27" w:name="part_7f0895fe3e7445adbebdc7c08047e309"/>
      <w:bookmarkEnd w:id="27"/>
      <w:r w:rsidRPr="00325047">
        <w:rPr>
          <w:rFonts w:ascii="Times New Roman" w:hAnsi="Times New Roman" w:cs="Times New Roman"/>
          <w:sz w:val="24"/>
          <w:szCs w:val="24"/>
        </w:rPr>
        <w:t>Savivaldybei priskirtos valstybinės žemės ir kito valstybinio turto valdymo, naudojimo ir disponavimo juo patikėjimo teise priėmimo;</w:t>
      </w:r>
    </w:p>
    <w:p w14:paraId="37106C3A" w14:textId="1A29B35E"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28" w:name="part_cb3ec5f079524e51ae9f1d1d8a7d4ed9"/>
      <w:bookmarkEnd w:id="28"/>
      <w:r w:rsidRPr="00325047">
        <w:rPr>
          <w:rFonts w:ascii="Times New Roman" w:hAnsi="Times New Roman" w:cs="Times New Roman"/>
          <w:sz w:val="24"/>
          <w:szCs w:val="24"/>
        </w:rPr>
        <w:t>Savivaldybės saugomų teritorijų steigimo, skelbimo Savivaldybės saugomų vietinės reikšmės gamtos bei kultūros paveldo objektų, aplinkos apsaugos būklės gerinimo;</w:t>
      </w:r>
    </w:p>
    <w:p w14:paraId="0C14CBDC" w14:textId="4CD2E89A"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29" w:name="part_893c443763024e05b445bc73227733c0"/>
      <w:bookmarkEnd w:id="29"/>
      <w:r w:rsidRPr="00325047">
        <w:rPr>
          <w:rFonts w:ascii="Times New Roman" w:hAnsi="Times New Roman" w:cs="Times New Roman"/>
          <w:sz w:val="24"/>
          <w:szCs w:val="24"/>
        </w:rPr>
        <w:t>Savivaldybės teritorijos ribų keitimo;</w:t>
      </w:r>
    </w:p>
    <w:p w14:paraId="14DD61C9" w14:textId="52323269"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30" w:name="part_80bd9459ccf6454fb37fec7168cefe45"/>
      <w:bookmarkEnd w:id="30"/>
      <w:r w:rsidRPr="00325047">
        <w:rPr>
          <w:rFonts w:ascii="Times New Roman" w:hAnsi="Times New Roman" w:cs="Times New Roman"/>
          <w:sz w:val="24"/>
          <w:szCs w:val="24"/>
        </w:rPr>
        <w:t>želdinių apsaugos, miestų ir kitų gyvenamųjų vietovių tvarkymo, visuomeninės sveikatos, sanitarijos ir higienos, atliekų tvarkymo bei aplinkos apsaugos, gyvūnų laikymo, prekybos turgavietėse ir kitų taisyklių;</w:t>
      </w:r>
    </w:p>
    <w:p w14:paraId="0BFD0B9A" w14:textId="1C8C8F9D"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31" w:name="part_7f60312e2ccc44c28dab132842e190f9"/>
      <w:bookmarkEnd w:id="31"/>
      <w:r w:rsidRPr="00325047">
        <w:rPr>
          <w:rFonts w:ascii="Times New Roman" w:hAnsi="Times New Roman" w:cs="Times New Roman"/>
          <w:sz w:val="24"/>
          <w:szCs w:val="24"/>
        </w:rPr>
        <w:t xml:space="preserve"> kompensacijų tam tikroms vartotojų grupėms mokėjimo už perkamą kurą, elektros ir šilumos energiją, karštą vandenį bei gamtines dujas;</w:t>
      </w:r>
    </w:p>
    <w:p w14:paraId="05B2D38A" w14:textId="576E3766"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32" w:name="part_070be5a4ea37489ab97c874f75c6664e"/>
      <w:bookmarkEnd w:id="32"/>
      <w:r w:rsidRPr="00325047">
        <w:rPr>
          <w:rFonts w:ascii="Times New Roman" w:hAnsi="Times New Roman" w:cs="Times New Roman"/>
          <w:sz w:val="24"/>
          <w:szCs w:val="24"/>
        </w:rPr>
        <w:t>Savivaldybės įstaigų ar Savivaldybės kontroliuojamų įmonių tam tikros veiklos nepriklausomo audito;</w:t>
      </w:r>
    </w:p>
    <w:p w14:paraId="30C91CA7" w14:textId="77777777" w:rsidR="00325047" w:rsidRPr="00325047" w:rsidRDefault="00325047" w:rsidP="00325047">
      <w:pPr>
        <w:pStyle w:val="Sraopastraipa"/>
        <w:numPr>
          <w:ilvl w:val="0"/>
          <w:numId w:val="1"/>
        </w:numPr>
        <w:jc w:val="both"/>
        <w:rPr>
          <w:rFonts w:ascii="Times New Roman" w:hAnsi="Times New Roman" w:cs="Times New Roman"/>
          <w:sz w:val="24"/>
          <w:szCs w:val="24"/>
        </w:rPr>
      </w:pPr>
      <w:bookmarkStart w:id="33" w:name="part_b6fe9cdcd6f846f48f4b75c814c9fbb2"/>
      <w:bookmarkEnd w:id="33"/>
      <w:r w:rsidRPr="00325047">
        <w:rPr>
          <w:rFonts w:ascii="Times New Roman" w:hAnsi="Times New Roman" w:cs="Times New Roman"/>
          <w:sz w:val="24"/>
          <w:szCs w:val="24"/>
        </w:rPr>
        <w:t>Savivaldybės teritorijos specialiųjų, detaliųjų planų ir jų koncepcijų;</w:t>
      </w:r>
      <w:bookmarkStart w:id="34" w:name="part_7acc5ee1821f48cf8f4ef6452bf2b7e3"/>
      <w:bookmarkEnd w:id="34"/>
    </w:p>
    <w:p w14:paraId="4EFD3C9B" w14:textId="77777777" w:rsidR="00325047" w:rsidRPr="00325047" w:rsidRDefault="00325047" w:rsidP="00325047">
      <w:pPr>
        <w:pStyle w:val="Sraopastraipa"/>
        <w:numPr>
          <w:ilvl w:val="0"/>
          <w:numId w:val="1"/>
        </w:numPr>
        <w:jc w:val="both"/>
        <w:rPr>
          <w:rFonts w:ascii="Times New Roman" w:hAnsi="Times New Roman" w:cs="Times New Roman"/>
          <w:sz w:val="24"/>
          <w:szCs w:val="24"/>
        </w:rPr>
      </w:pPr>
      <w:r w:rsidRPr="00325047">
        <w:rPr>
          <w:rFonts w:ascii="Times New Roman" w:hAnsi="Times New Roman" w:cs="Times New Roman"/>
          <w:sz w:val="24"/>
          <w:szCs w:val="24"/>
        </w:rPr>
        <w:t xml:space="preserve">Savivaldybės Bendrojo plano realizavimo priežiūros; </w:t>
      </w:r>
      <w:bookmarkStart w:id="35" w:name="part_c95d4b4f233744fe97b24af28edd61c1"/>
      <w:bookmarkEnd w:id="35"/>
    </w:p>
    <w:p w14:paraId="59915E94" w14:textId="77777777" w:rsidR="00325047" w:rsidRPr="00325047" w:rsidRDefault="00325047" w:rsidP="00325047">
      <w:pPr>
        <w:pStyle w:val="Sraopastraipa"/>
        <w:numPr>
          <w:ilvl w:val="0"/>
          <w:numId w:val="1"/>
        </w:numPr>
        <w:jc w:val="both"/>
        <w:rPr>
          <w:rFonts w:ascii="Times New Roman" w:hAnsi="Times New Roman" w:cs="Times New Roman"/>
          <w:sz w:val="24"/>
          <w:szCs w:val="24"/>
        </w:rPr>
      </w:pPr>
      <w:r w:rsidRPr="00325047">
        <w:rPr>
          <w:rFonts w:ascii="Times New Roman" w:hAnsi="Times New Roman" w:cs="Times New Roman"/>
          <w:sz w:val="24"/>
          <w:szCs w:val="24"/>
        </w:rPr>
        <w:t xml:space="preserve">gyventojų pasiūlymų ir pageidavimų miesto planavimo, tvarkymo, statybos ir aplinkosaugos srityse;  </w:t>
      </w:r>
      <w:bookmarkStart w:id="36" w:name="part_8fee0c3542214e77b365cc89692e23e0"/>
      <w:bookmarkEnd w:id="36"/>
    </w:p>
    <w:p w14:paraId="6B35CCED" w14:textId="77777777" w:rsidR="00325047" w:rsidRPr="00325047" w:rsidRDefault="00325047" w:rsidP="00325047">
      <w:pPr>
        <w:pStyle w:val="Sraopastraipa"/>
        <w:numPr>
          <w:ilvl w:val="0"/>
          <w:numId w:val="1"/>
        </w:numPr>
        <w:jc w:val="both"/>
        <w:rPr>
          <w:rFonts w:ascii="Times New Roman" w:hAnsi="Times New Roman" w:cs="Times New Roman"/>
          <w:sz w:val="24"/>
          <w:szCs w:val="24"/>
        </w:rPr>
      </w:pPr>
      <w:r w:rsidRPr="00325047">
        <w:rPr>
          <w:rFonts w:ascii="Times New Roman" w:hAnsi="Times New Roman" w:cs="Times New Roman"/>
          <w:sz w:val="24"/>
          <w:szCs w:val="24"/>
        </w:rPr>
        <w:t>eismo (automobilių, dviračių, pėsčiųjų), visuomeninio transporto, energetikos (šilumos ir karšto vandens tiekimo), miesto apšvietimo, gyvūnų laikymo tvarkos nustatymo ir kitų klausimų;</w:t>
      </w:r>
      <w:bookmarkStart w:id="37" w:name="part_3facb60fe93e430a839888fbb5867fc8"/>
      <w:bookmarkEnd w:id="37"/>
    </w:p>
    <w:p w14:paraId="7A7A0F29" w14:textId="77777777" w:rsidR="00325047" w:rsidRPr="00325047" w:rsidRDefault="00325047" w:rsidP="00325047">
      <w:pPr>
        <w:pStyle w:val="Sraopastraipa"/>
        <w:numPr>
          <w:ilvl w:val="0"/>
          <w:numId w:val="1"/>
        </w:numPr>
        <w:jc w:val="both"/>
        <w:rPr>
          <w:rFonts w:ascii="Times New Roman" w:hAnsi="Times New Roman" w:cs="Times New Roman"/>
          <w:sz w:val="24"/>
          <w:szCs w:val="24"/>
        </w:rPr>
      </w:pPr>
      <w:r w:rsidRPr="00325047">
        <w:rPr>
          <w:rFonts w:ascii="Times New Roman" w:hAnsi="Times New Roman" w:cs="Times New Roman"/>
          <w:sz w:val="24"/>
          <w:szCs w:val="24"/>
        </w:rPr>
        <w:t xml:space="preserve">miesto komunalinio ūkio formavimo ir reguliavimo problemų; </w:t>
      </w:r>
      <w:bookmarkStart w:id="38" w:name="part_cc86b544bea541739f05b8f90426afc5"/>
      <w:bookmarkEnd w:id="38"/>
    </w:p>
    <w:p w14:paraId="7B9F68B2" w14:textId="77777777" w:rsidR="00325047" w:rsidRPr="00325047" w:rsidRDefault="00325047" w:rsidP="00325047">
      <w:pPr>
        <w:pStyle w:val="Sraopastraipa"/>
        <w:numPr>
          <w:ilvl w:val="0"/>
          <w:numId w:val="1"/>
        </w:numPr>
        <w:jc w:val="both"/>
        <w:rPr>
          <w:rFonts w:ascii="Times New Roman" w:hAnsi="Times New Roman" w:cs="Times New Roman"/>
          <w:sz w:val="24"/>
          <w:szCs w:val="24"/>
        </w:rPr>
      </w:pPr>
      <w:r w:rsidRPr="00325047">
        <w:rPr>
          <w:rFonts w:ascii="Times New Roman" w:hAnsi="Times New Roman" w:cs="Times New Roman"/>
          <w:sz w:val="24"/>
          <w:szCs w:val="24"/>
        </w:rPr>
        <w:t xml:space="preserve">verslo plėtros galimybių Savivaldybės teritorijose; </w:t>
      </w:r>
      <w:bookmarkStart w:id="39" w:name="part_ece45d73679c4e0cbe5a7b7d84d1c0ba"/>
      <w:bookmarkEnd w:id="39"/>
    </w:p>
    <w:p w14:paraId="2B19D197" w14:textId="388FB1A9" w:rsidR="00325047" w:rsidRDefault="00325047" w:rsidP="00325047">
      <w:pPr>
        <w:pStyle w:val="Sraopastraipa"/>
        <w:numPr>
          <w:ilvl w:val="0"/>
          <w:numId w:val="1"/>
        </w:numPr>
        <w:jc w:val="both"/>
        <w:rPr>
          <w:rFonts w:ascii="Times New Roman" w:hAnsi="Times New Roman" w:cs="Times New Roman"/>
          <w:sz w:val="24"/>
          <w:szCs w:val="24"/>
        </w:rPr>
      </w:pPr>
      <w:r w:rsidRPr="00325047">
        <w:rPr>
          <w:rFonts w:ascii="Times New Roman" w:hAnsi="Times New Roman" w:cs="Times New Roman"/>
          <w:sz w:val="24"/>
          <w:szCs w:val="24"/>
        </w:rPr>
        <w:t>infrastruktūros sutarčių projektų su kitais juridiniais ir fiziniais asmenimis bei jų pasirašymo su Savivaldybės administracijos direktoriumi.</w:t>
      </w:r>
    </w:p>
    <w:p w14:paraId="0BE461E8" w14:textId="77777777" w:rsidR="002C6F08" w:rsidRPr="00325047" w:rsidRDefault="002C6F08" w:rsidP="002C6F08">
      <w:pPr>
        <w:pStyle w:val="Sraopastraipa"/>
        <w:jc w:val="both"/>
        <w:rPr>
          <w:rFonts w:ascii="Times New Roman" w:hAnsi="Times New Roman" w:cs="Times New Roman"/>
          <w:sz w:val="24"/>
          <w:szCs w:val="24"/>
        </w:rPr>
      </w:pPr>
    </w:p>
    <w:p w14:paraId="4E336B60" w14:textId="019491CE" w:rsidR="00893F3A" w:rsidRDefault="002C6F08" w:rsidP="002C6F08">
      <w:pPr>
        <w:jc w:val="center"/>
      </w:pPr>
      <w:r w:rsidRPr="002C6F08">
        <w:t>____________________</w:t>
      </w:r>
    </w:p>
    <w:sectPr w:rsidR="00893F3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848F5"/>
    <w:multiLevelType w:val="hybridMultilevel"/>
    <w:tmpl w:val="261EBC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CCC5AA8"/>
    <w:multiLevelType w:val="multilevel"/>
    <w:tmpl w:val="F57670C6"/>
    <w:lvl w:ilvl="0">
      <w:start w:val="1"/>
      <w:numFmt w:val="decimal"/>
      <w:lvlText w:val="%1."/>
      <w:lvlJc w:val="left"/>
      <w:pPr>
        <w:ind w:left="720" w:hanging="360"/>
      </w:pPr>
    </w:lvl>
    <w:lvl w:ilvl="1">
      <w:start w:val="4"/>
      <w:numFmt w:val="decimal"/>
      <w:isLgl/>
      <w:lvlText w:val="%1.%2."/>
      <w:lvlJc w:val="left"/>
      <w:pPr>
        <w:ind w:left="1305" w:hanging="945"/>
      </w:pPr>
      <w:rPr>
        <w:rFonts w:hint="default"/>
      </w:rPr>
    </w:lvl>
    <w:lvl w:ilvl="2">
      <w:start w:val="2"/>
      <w:numFmt w:val="decimal"/>
      <w:isLgl/>
      <w:lvlText w:val="%1.%2.%3."/>
      <w:lvlJc w:val="left"/>
      <w:pPr>
        <w:ind w:left="1305" w:hanging="945"/>
      </w:pPr>
      <w:rPr>
        <w:rFonts w:hint="default"/>
      </w:rPr>
    </w:lvl>
    <w:lvl w:ilvl="3">
      <w:start w:val="27"/>
      <w:numFmt w:val="decimal"/>
      <w:isLgl/>
      <w:lvlText w:val="%1.%2.%3.%4."/>
      <w:lvlJc w:val="left"/>
      <w:pPr>
        <w:ind w:left="1305" w:hanging="94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1452072">
    <w:abstractNumId w:val="1"/>
  </w:num>
  <w:num w:numId="2" w16cid:durableId="200751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72"/>
    <w:rsid w:val="00093085"/>
    <w:rsid w:val="002C6F08"/>
    <w:rsid w:val="00325047"/>
    <w:rsid w:val="003E03FD"/>
    <w:rsid w:val="00893F3A"/>
    <w:rsid w:val="00AA3072"/>
    <w:rsid w:val="00C86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E9F0"/>
  <w15:chartTrackingRefBased/>
  <w15:docId w15:val="{F74933B9-032F-453D-B99D-D6C70271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25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801141">
      <w:bodyDiv w:val="1"/>
      <w:marLeft w:val="0"/>
      <w:marRight w:val="0"/>
      <w:marTop w:val="0"/>
      <w:marBottom w:val="0"/>
      <w:divBdr>
        <w:top w:val="none" w:sz="0" w:space="0" w:color="auto"/>
        <w:left w:val="none" w:sz="0" w:space="0" w:color="auto"/>
        <w:bottom w:val="none" w:sz="0" w:space="0" w:color="auto"/>
        <w:right w:val="none" w:sz="0" w:space="0" w:color="auto"/>
      </w:divBdr>
      <w:divsChild>
        <w:div w:id="1205679487">
          <w:marLeft w:val="0"/>
          <w:marRight w:val="0"/>
          <w:marTop w:val="0"/>
          <w:marBottom w:val="0"/>
          <w:divBdr>
            <w:top w:val="none" w:sz="0" w:space="0" w:color="auto"/>
            <w:left w:val="none" w:sz="0" w:space="0" w:color="auto"/>
            <w:bottom w:val="none" w:sz="0" w:space="0" w:color="auto"/>
            <w:right w:val="none" w:sz="0" w:space="0" w:color="auto"/>
          </w:divBdr>
        </w:div>
        <w:div w:id="1307315496">
          <w:marLeft w:val="0"/>
          <w:marRight w:val="0"/>
          <w:marTop w:val="0"/>
          <w:marBottom w:val="0"/>
          <w:divBdr>
            <w:top w:val="none" w:sz="0" w:space="0" w:color="auto"/>
            <w:left w:val="none" w:sz="0" w:space="0" w:color="auto"/>
            <w:bottom w:val="none" w:sz="0" w:space="0" w:color="auto"/>
            <w:right w:val="none" w:sz="0" w:space="0" w:color="auto"/>
          </w:divBdr>
        </w:div>
        <w:div w:id="1340234140">
          <w:marLeft w:val="0"/>
          <w:marRight w:val="0"/>
          <w:marTop w:val="0"/>
          <w:marBottom w:val="0"/>
          <w:divBdr>
            <w:top w:val="none" w:sz="0" w:space="0" w:color="auto"/>
            <w:left w:val="none" w:sz="0" w:space="0" w:color="auto"/>
            <w:bottom w:val="none" w:sz="0" w:space="0" w:color="auto"/>
            <w:right w:val="none" w:sz="0" w:space="0" w:color="auto"/>
          </w:divBdr>
        </w:div>
        <w:div w:id="1583023209">
          <w:marLeft w:val="0"/>
          <w:marRight w:val="0"/>
          <w:marTop w:val="0"/>
          <w:marBottom w:val="0"/>
          <w:divBdr>
            <w:top w:val="none" w:sz="0" w:space="0" w:color="auto"/>
            <w:left w:val="none" w:sz="0" w:space="0" w:color="auto"/>
            <w:bottom w:val="none" w:sz="0" w:space="0" w:color="auto"/>
            <w:right w:val="none" w:sz="0" w:space="0" w:color="auto"/>
          </w:divBdr>
        </w:div>
        <w:div w:id="818183993">
          <w:marLeft w:val="0"/>
          <w:marRight w:val="0"/>
          <w:marTop w:val="0"/>
          <w:marBottom w:val="0"/>
          <w:divBdr>
            <w:top w:val="none" w:sz="0" w:space="0" w:color="auto"/>
            <w:left w:val="none" w:sz="0" w:space="0" w:color="auto"/>
            <w:bottom w:val="none" w:sz="0" w:space="0" w:color="auto"/>
            <w:right w:val="none" w:sz="0" w:space="0" w:color="auto"/>
          </w:divBdr>
        </w:div>
        <w:div w:id="1464351820">
          <w:marLeft w:val="0"/>
          <w:marRight w:val="0"/>
          <w:marTop w:val="0"/>
          <w:marBottom w:val="0"/>
          <w:divBdr>
            <w:top w:val="none" w:sz="0" w:space="0" w:color="auto"/>
            <w:left w:val="none" w:sz="0" w:space="0" w:color="auto"/>
            <w:bottom w:val="none" w:sz="0" w:space="0" w:color="auto"/>
            <w:right w:val="none" w:sz="0" w:space="0" w:color="auto"/>
          </w:divBdr>
        </w:div>
        <w:div w:id="1274287024">
          <w:marLeft w:val="0"/>
          <w:marRight w:val="0"/>
          <w:marTop w:val="0"/>
          <w:marBottom w:val="0"/>
          <w:divBdr>
            <w:top w:val="none" w:sz="0" w:space="0" w:color="auto"/>
            <w:left w:val="none" w:sz="0" w:space="0" w:color="auto"/>
            <w:bottom w:val="none" w:sz="0" w:space="0" w:color="auto"/>
            <w:right w:val="none" w:sz="0" w:space="0" w:color="auto"/>
          </w:divBdr>
        </w:div>
        <w:div w:id="1379432806">
          <w:marLeft w:val="0"/>
          <w:marRight w:val="0"/>
          <w:marTop w:val="0"/>
          <w:marBottom w:val="0"/>
          <w:divBdr>
            <w:top w:val="none" w:sz="0" w:space="0" w:color="auto"/>
            <w:left w:val="none" w:sz="0" w:space="0" w:color="auto"/>
            <w:bottom w:val="none" w:sz="0" w:space="0" w:color="auto"/>
            <w:right w:val="none" w:sz="0" w:space="0" w:color="auto"/>
          </w:divBdr>
        </w:div>
        <w:div w:id="1605073421">
          <w:marLeft w:val="0"/>
          <w:marRight w:val="0"/>
          <w:marTop w:val="0"/>
          <w:marBottom w:val="0"/>
          <w:divBdr>
            <w:top w:val="none" w:sz="0" w:space="0" w:color="auto"/>
            <w:left w:val="none" w:sz="0" w:space="0" w:color="auto"/>
            <w:bottom w:val="none" w:sz="0" w:space="0" w:color="auto"/>
            <w:right w:val="none" w:sz="0" w:space="0" w:color="auto"/>
          </w:divBdr>
        </w:div>
        <w:div w:id="20672293">
          <w:marLeft w:val="0"/>
          <w:marRight w:val="0"/>
          <w:marTop w:val="0"/>
          <w:marBottom w:val="0"/>
          <w:divBdr>
            <w:top w:val="none" w:sz="0" w:space="0" w:color="auto"/>
            <w:left w:val="none" w:sz="0" w:space="0" w:color="auto"/>
            <w:bottom w:val="none" w:sz="0" w:space="0" w:color="auto"/>
            <w:right w:val="none" w:sz="0" w:space="0" w:color="auto"/>
          </w:divBdr>
        </w:div>
        <w:div w:id="2143881398">
          <w:marLeft w:val="0"/>
          <w:marRight w:val="0"/>
          <w:marTop w:val="0"/>
          <w:marBottom w:val="0"/>
          <w:divBdr>
            <w:top w:val="none" w:sz="0" w:space="0" w:color="auto"/>
            <w:left w:val="none" w:sz="0" w:space="0" w:color="auto"/>
            <w:bottom w:val="none" w:sz="0" w:space="0" w:color="auto"/>
            <w:right w:val="none" w:sz="0" w:space="0" w:color="auto"/>
          </w:divBdr>
        </w:div>
        <w:div w:id="1060902976">
          <w:marLeft w:val="0"/>
          <w:marRight w:val="0"/>
          <w:marTop w:val="0"/>
          <w:marBottom w:val="0"/>
          <w:divBdr>
            <w:top w:val="none" w:sz="0" w:space="0" w:color="auto"/>
            <w:left w:val="none" w:sz="0" w:space="0" w:color="auto"/>
            <w:bottom w:val="none" w:sz="0" w:space="0" w:color="auto"/>
            <w:right w:val="none" w:sz="0" w:space="0" w:color="auto"/>
          </w:divBdr>
        </w:div>
        <w:div w:id="1488089669">
          <w:marLeft w:val="0"/>
          <w:marRight w:val="0"/>
          <w:marTop w:val="0"/>
          <w:marBottom w:val="0"/>
          <w:divBdr>
            <w:top w:val="none" w:sz="0" w:space="0" w:color="auto"/>
            <w:left w:val="none" w:sz="0" w:space="0" w:color="auto"/>
            <w:bottom w:val="none" w:sz="0" w:space="0" w:color="auto"/>
            <w:right w:val="none" w:sz="0" w:space="0" w:color="auto"/>
          </w:divBdr>
        </w:div>
        <w:div w:id="1641493156">
          <w:marLeft w:val="0"/>
          <w:marRight w:val="0"/>
          <w:marTop w:val="0"/>
          <w:marBottom w:val="0"/>
          <w:divBdr>
            <w:top w:val="none" w:sz="0" w:space="0" w:color="auto"/>
            <w:left w:val="none" w:sz="0" w:space="0" w:color="auto"/>
            <w:bottom w:val="none" w:sz="0" w:space="0" w:color="auto"/>
            <w:right w:val="none" w:sz="0" w:space="0" w:color="auto"/>
          </w:divBdr>
        </w:div>
        <w:div w:id="1473063551">
          <w:marLeft w:val="0"/>
          <w:marRight w:val="0"/>
          <w:marTop w:val="0"/>
          <w:marBottom w:val="0"/>
          <w:divBdr>
            <w:top w:val="none" w:sz="0" w:space="0" w:color="auto"/>
            <w:left w:val="none" w:sz="0" w:space="0" w:color="auto"/>
            <w:bottom w:val="none" w:sz="0" w:space="0" w:color="auto"/>
            <w:right w:val="none" w:sz="0" w:space="0" w:color="auto"/>
          </w:divBdr>
        </w:div>
        <w:div w:id="1344089592">
          <w:marLeft w:val="0"/>
          <w:marRight w:val="0"/>
          <w:marTop w:val="0"/>
          <w:marBottom w:val="0"/>
          <w:divBdr>
            <w:top w:val="none" w:sz="0" w:space="0" w:color="auto"/>
            <w:left w:val="none" w:sz="0" w:space="0" w:color="auto"/>
            <w:bottom w:val="none" w:sz="0" w:space="0" w:color="auto"/>
            <w:right w:val="none" w:sz="0" w:space="0" w:color="auto"/>
          </w:divBdr>
        </w:div>
        <w:div w:id="393622245">
          <w:marLeft w:val="0"/>
          <w:marRight w:val="0"/>
          <w:marTop w:val="0"/>
          <w:marBottom w:val="0"/>
          <w:divBdr>
            <w:top w:val="none" w:sz="0" w:space="0" w:color="auto"/>
            <w:left w:val="none" w:sz="0" w:space="0" w:color="auto"/>
            <w:bottom w:val="none" w:sz="0" w:space="0" w:color="auto"/>
            <w:right w:val="none" w:sz="0" w:space="0" w:color="auto"/>
          </w:divBdr>
        </w:div>
        <w:div w:id="557861968">
          <w:marLeft w:val="0"/>
          <w:marRight w:val="0"/>
          <w:marTop w:val="0"/>
          <w:marBottom w:val="0"/>
          <w:divBdr>
            <w:top w:val="none" w:sz="0" w:space="0" w:color="auto"/>
            <w:left w:val="none" w:sz="0" w:space="0" w:color="auto"/>
            <w:bottom w:val="none" w:sz="0" w:space="0" w:color="auto"/>
            <w:right w:val="none" w:sz="0" w:space="0" w:color="auto"/>
          </w:divBdr>
        </w:div>
        <w:div w:id="1085226510">
          <w:marLeft w:val="0"/>
          <w:marRight w:val="0"/>
          <w:marTop w:val="0"/>
          <w:marBottom w:val="0"/>
          <w:divBdr>
            <w:top w:val="none" w:sz="0" w:space="0" w:color="auto"/>
            <w:left w:val="none" w:sz="0" w:space="0" w:color="auto"/>
            <w:bottom w:val="none" w:sz="0" w:space="0" w:color="auto"/>
            <w:right w:val="none" w:sz="0" w:space="0" w:color="auto"/>
          </w:divBdr>
        </w:div>
        <w:div w:id="1053195481">
          <w:marLeft w:val="0"/>
          <w:marRight w:val="0"/>
          <w:marTop w:val="0"/>
          <w:marBottom w:val="0"/>
          <w:divBdr>
            <w:top w:val="none" w:sz="0" w:space="0" w:color="auto"/>
            <w:left w:val="none" w:sz="0" w:space="0" w:color="auto"/>
            <w:bottom w:val="none" w:sz="0" w:space="0" w:color="auto"/>
            <w:right w:val="none" w:sz="0" w:space="0" w:color="auto"/>
          </w:divBdr>
        </w:div>
        <w:div w:id="786312689">
          <w:marLeft w:val="0"/>
          <w:marRight w:val="0"/>
          <w:marTop w:val="0"/>
          <w:marBottom w:val="0"/>
          <w:divBdr>
            <w:top w:val="none" w:sz="0" w:space="0" w:color="auto"/>
            <w:left w:val="none" w:sz="0" w:space="0" w:color="auto"/>
            <w:bottom w:val="none" w:sz="0" w:space="0" w:color="auto"/>
            <w:right w:val="none" w:sz="0" w:space="0" w:color="auto"/>
          </w:divBdr>
        </w:div>
        <w:div w:id="287132437">
          <w:marLeft w:val="0"/>
          <w:marRight w:val="0"/>
          <w:marTop w:val="0"/>
          <w:marBottom w:val="0"/>
          <w:divBdr>
            <w:top w:val="none" w:sz="0" w:space="0" w:color="auto"/>
            <w:left w:val="none" w:sz="0" w:space="0" w:color="auto"/>
            <w:bottom w:val="none" w:sz="0" w:space="0" w:color="auto"/>
            <w:right w:val="none" w:sz="0" w:space="0" w:color="auto"/>
          </w:divBdr>
        </w:div>
        <w:div w:id="43137810">
          <w:marLeft w:val="0"/>
          <w:marRight w:val="0"/>
          <w:marTop w:val="0"/>
          <w:marBottom w:val="0"/>
          <w:divBdr>
            <w:top w:val="none" w:sz="0" w:space="0" w:color="auto"/>
            <w:left w:val="none" w:sz="0" w:space="0" w:color="auto"/>
            <w:bottom w:val="none" w:sz="0" w:space="0" w:color="auto"/>
            <w:right w:val="none" w:sz="0" w:space="0" w:color="auto"/>
          </w:divBdr>
        </w:div>
        <w:div w:id="712274041">
          <w:marLeft w:val="0"/>
          <w:marRight w:val="0"/>
          <w:marTop w:val="0"/>
          <w:marBottom w:val="0"/>
          <w:divBdr>
            <w:top w:val="none" w:sz="0" w:space="0" w:color="auto"/>
            <w:left w:val="none" w:sz="0" w:space="0" w:color="auto"/>
            <w:bottom w:val="none" w:sz="0" w:space="0" w:color="auto"/>
            <w:right w:val="none" w:sz="0" w:space="0" w:color="auto"/>
          </w:divBdr>
        </w:div>
        <w:div w:id="2090541018">
          <w:marLeft w:val="0"/>
          <w:marRight w:val="0"/>
          <w:marTop w:val="0"/>
          <w:marBottom w:val="0"/>
          <w:divBdr>
            <w:top w:val="none" w:sz="0" w:space="0" w:color="auto"/>
            <w:left w:val="none" w:sz="0" w:space="0" w:color="auto"/>
            <w:bottom w:val="none" w:sz="0" w:space="0" w:color="auto"/>
            <w:right w:val="none" w:sz="0" w:space="0" w:color="auto"/>
          </w:divBdr>
        </w:div>
        <w:div w:id="92214071">
          <w:marLeft w:val="0"/>
          <w:marRight w:val="0"/>
          <w:marTop w:val="0"/>
          <w:marBottom w:val="0"/>
          <w:divBdr>
            <w:top w:val="none" w:sz="0" w:space="0" w:color="auto"/>
            <w:left w:val="none" w:sz="0" w:space="0" w:color="auto"/>
            <w:bottom w:val="none" w:sz="0" w:space="0" w:color="auto"/>
            <w:right w:val="none" w:sz="0" w:space="0" w:color="auto"/>
          </w:divBdr>
        </w:div>
        <w:div w:id="541676851">
          <w:marLeft w:val="0"/>
          <w:marRight w:val="0"/>
          <w:marTop w:val="0"/>
          <w:marBottom w:val="0"/>
          <w:divBdr>
            <w:top w:val="none" w:sz="0" w:space="0" w:color="auto"/>
            <w:left w:val="none" w:sz="0" w:space="0" w:color="auto"/>
            <w:bottom w:val="none" w:sz="0" w:space="0" w:color="auto"/>
            <w:right w:val="none" w:sz="0" w:space="0" w:color="auto"/>
          </w:divBdr>
        </w:div>
        <w:div w:id="967319721">
          <w:marLeft w:val="0"/>
          <w:marRight w:val="0"/>
          <w:marTop w:val="0"/>
          <w:marBottom w:val="0"/>
          <w:divBdr>
            <w:top w:val="none" w:sz="0" w:space="0" w:color="auto"/>
            <w:left w:val="none" w:sz="0" w:space="0" w:color="auto"/>
            <w:bottom w:val="none" w:sz="0" w:space="0" w:color="auto"/>
            <w:right w:val="none" w:sz="0" w:space="0" w:color="auto"/>
          </w:divBdr>
        </w:div>
        <w:div w:id="2146727421">
          <w:marLeft w:val="0"/>
          <w:marRight w:val="0"/>
          <w:marTop w:val="0"/>
          <w:marBottom w:val="0"/>
          <w:divBdr>
            <w:top w:val="none" w:sz="0" w:space="0" w:color="auto"/>
            <w:left w:val="none" w:sz="0" w:space="0" w:color="auto"/>
            <w:bottom w:val="none" w:sz="0" w:space="0" w:color="auto"/>
            <w:right w:val="none" w:sz="0" w:space="0" w:color="auto"/>
          </w:divBdr>
        </w:div>
        <w:div w:id="445856931">
          <w:marLeft w:val="0"/>
          <w:marRight w:val="0"/>
          <w:marTop w:val="0"/>
          <w:marBottom w:val="0"/>
          <w:divBdr>
            <w:top w:val="none" w:sz="0" w:space="0" w:color="auto"/>
            <w:left w:val="none" w:sz="0" w:space="0" w:color="auto"/>
            <w:bottom w:val="none" w:sz="0" w:space="0" w:color="auto"/>
            <w:right w:val="none" w:sz="0" w:space="0" w:color="auto"/>
          </w:divBdr>
        </w:div>
        <w:div w:id="1238635963">
          <w:marLeft w:val="0"/>
          <w:marRight w:val="0"/>
          <w:marTop w:val="0"/>
          <w:marBottom w:val="0"/>
          <w:divBdr>
            <w:top w:val="none" w:sz="0" w:space="0" w:color="auto"/>
            <w:left w:val="none" w:sz="0" w:space="0" w:color="auto"/>
            <w:bottom w:val="none" w:sz="0" w:space="0" w:color="auto"/>
            <w:right w:val="none" w:sz="0" w:space="0" w:color="auto"/>
          </w:divBdr>
        </w:div>
        <w:div w:id="726026283">
          <w:marLeft w:val="0"/>
          <w:marRight w:val="0"/>
          <w:marTop w:val="0"/>
          <w:marBottom w:val="0"/>
          <w:divBdr>
            <w:top w:val="none" w:sz="0" w:space="0" w:color="auto"/>
            <w:left w:val="none" w:sz="0" w:space="0" w:color="auto"/>
            <w:bottom w:val="none" w:sz="0" w:space="0" w:color="auto"/>
            <w:right w:val="none" w:sz="0" w:space="0" w:color="auto"/>
          </w:divBdr>
        </w:div>
      </w:divsChild>
    </w:div>
    <w:div w:id="1825390335">
      <w:bodyDiv w:val="1"/>
      <w:marLeft w:val="0"/>
      <w:marRight w:val="0"/>
      <w:marTop w:val="0"/>
      <w:marBottom w:val="0"/>
      <w:divBdr>
        <w:top w:val="none" w:sz="0" w:space="0" w:color="auto"/>
        <w:left w:val="none" w:sz="0" w:space="0" w:color="auto"/>
        <w:bottom w:val="none" w:sz="0" w:space="0" w:color="auto"/>
        <w:right w:val="none" w:sz="0" w:space="0" w:color="auto"/>
      </w:divBdr>
      <w:divsChild>
        <w:div w:id="1084305202">
          <w:marLeft w:val="0"/>
          <w:marRight w:val="0"/>
          <w:marTop w:val="0"/>
          <w:marBottom w:val="0"/>
          <w:divBdr>
            <w:top w:val="none" w:sz="0" w:space="0" w:color="auto"/>
            <w:left w:val="none" w:sz="0" w:space="0" w:color="auto"/>
            <w:bottom w:val="none" w:sz="0" w:space="0" w:color="auto"/>
            <w:right w:val="none" w:sz="0" w:space="0" w:color="auto"/>
          </w:divBdr>
        </w:div>
        <w:div w:id="641884888">
          <w:marLeft w:val="0"/>
          <w:marRight w:val="0"/>
          <w:marTop w:val="0"/>
          <w:marBottom w:val="0"/>
          <w:divBdr>
            <w:top w:val="none" w:sz="0" w:space="0" w:color="auto"/>
            <w:left w:val="none" w:sz="0" w:space="0" w:color="auto"/>
            <w:bottom w:val="none" w:sz="0" w:space="0" w:color="auto"/>
            <w:right w:val="none" w:sz="0" w:space="0" w:color="auto"/>
          </w:divBdr>
        </w:div>
        <w:div w:id="745225970">
          <w:marLeft w:val="0"/>
          <w:marRight w:val="0"/>
          <w:marTop w:val="0"/>
          <w:marBottom w:val="0"/>
          <w:divBdr>
            <w:top w:val="none" w:sz="0" w:space="0" w:color="auto"/>
            <w:left w:val="none" w:sz="0" w:space="0" w:color="auto"/>
            <w:bottom w:val="none" w:sz="0" w:space="0" w:color="auto"/>
            <w:right w:val="none" w:sz="0" w:space="0" w:color="auto"/>
          </w:divBdr>
        </w:div>
        <w:div w:id="1917812369">
          <w:marLeft w:val="0"/>
          <w:marRight w:val="0"/>
          <w:marTop w:val="0"/>
          <w:marBottom w:val="0"/>
          <w:divBdr>
            <w:top w:val="none" w:sz="0" w:space="0" w:color="auto"/>
            <w:left w:val="none" w:sz="0" w:space="0" w:color="auto"/>
            <w:bottom w:val="none" w:sz="0" w:space="0" w:color="auto"/>
            <w:right w:val="none" w:sz="0" w:space="0" w:color="auto"/>
          </w:divBdr>
        </w:div>
        <w:div w:id="736394111">
          <w:marLeft w:val="0"/>
          <w:marRight w:val="0"/>
          <w:marTop w:val="0"/>
          <w:marBottom w:val="0"/>
          <w:divBdr>
            <w:top w:val="none" w:sz="0" w:space="0" w:color="auto"/>
            <w:left w:val="none" w:sz="0" w:space="0" w:color="auto"/>
            <w:bottom w:val="none" w:sz="0" w:space="0" w:color="auto"/>
            <w:right w:val="none" w:sz="0" w:space="0" w:color="auto"/>
          </w:divBdr>
        </w:div>
        <w:div w:id="1653631610">
          <w:marLeft w:val="0"/>
          <w:marRight w:val="0"/>
          <w:marTop w:val="0"/>
          <w:marBottom w:val="0"/>
          <w:divBdr>
            <w:top w:val="none" w:sz="0" w:space="0" w:color="auto"/>
            <w:left w:val="none" w:sz="0" w:space="0" w:color="auto"/>
            <w:bottom w:val="none" w:sz="0" w:space="0" w:color="auto"/>
            <w:right w:val="none" w:sz="0" w:space="0" w:color="auto"/>
          </w:divBdr>
        </w:div>
        <w:div w:id="1621035729">
          <w:marLeft w:val="0"/>
          <w:marRight w:val="0"/>
          <w:marTop w:val="0"/>
          <w:marBottom w:val="0"/>
          <w:divBdr>
            <w:top w:val="none" w:sz="0" w:space="0" w:color="auto"/>
            <w:left w:val="none" w:sz="0" w:space="0" w:color="auto"/>
            <w:bottom w:val="none" w:sz="0" w:space="0" w:color="auto"/>
            <w:right w:val="none" w:sz="0" w:space="0" w:color="auto"/>
          </w:divBdr>
        </w:div>
        <w:div w:id="1979455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3268</Words>
  <Characters>1863</Characters>
  <Application>Microsoft Office Word</Application>
  <DocSecurity>0</DocSecurity>
  <Lines>15</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Ignė Kriščiūnaitė</dc:creator>
  <cp:keywords/>
  <dc:description/>
  <cp:lastModifiedBy>Ignė Kriščiūnaitė</cp:lastModifiedBy>
  <cp:revision>6</cp:revision>
  <dcterms:created xsi:type="dcterms:W3CDTF">2024-03-25T12:41:00Z</dcterms:created>
  <dcterms:modified xsi:type="dcterms:W3CDTF">2024-03-25T12:51:00Z</dcterms:modified>
</cp:coreProperties>
</file>