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52B48" w14:textId="29E9E2DC" w:rsidR="004C2EA6" w:rsidRPr="004C2EA6" w:rsidRDefault="005205CD" w:rsidP="00D1087D">
      <w:pPr>
        <w:spacing w:after="0" w:line="240" w:lineRule="auto"/>
        <w:jc w:val="center"/>
        <w:rPr>
          <w:rFonts w:ascii="Times New Roman" w:hAnsi="Times New Roman" w:cs="Times New Roman"/>
          <w:b/>
          <w:bCs/>
          <w:sz w:val="28"/>
          <w:szCs w:val="28"/>
        </w:rPr>
      </w:pPr>
      <w:r w:rsidRPr="004C2EA6">
        <w:rPr>
          <w:rFonts w:ascii="Times New Roman" w:hAnsi="Times New Roman" w:cs="Times New Roman"/>
          <w:b/>
          <w:bCs/>
          <w:sz w:val="28"/>
          <w:szCs w:val="28"/>
        </w:rPr>
        <w:t xml:space="preserve">NERINGOS </w:t>
      </w:r>
      <w:r>
        <w:rPr>
          <w:rFonts w:ascii="Times New Roman" w:hAnsi="Times New Roman" w:cs="Times New Roman"/>
          <w:b/>
          <w:bCs/>
          <w:sz w:val="28"/>
          <w:szCs w:val="28"/>
        </w:rPr>
        <w:t>MENO</w:t>
      </w:r>
      <w:r w:rsidRPr="004C2EA6">
        <w:rPr>
          <w:rFonts w:ascii="Times New Roman" w:hAnsi="Times New Roman" w:cs="Times New Roman"/>
          <w:b/>
          <w:bCs/>
          <w:sz w:val="28"/>
          <w:szCs w:val="28"/>
        </w:rPr>
        <w:t xml:space="preserve"> MOKYKLA</w:t>
      </w:r>
    </w:p>
    <w:p w14:paraId="34A662C1" w14:textId="524AF9E7" w:rsidR="004C2EA6" w:rsidRPr="004C2EA6" w:rsidRDefault="004C2EA6" w:rsidP="00D1087D">
      <w:pPr>
        <w:spacing w:after="0" w:line="240" w:lineRule="auto"/>
        <w:jc w:val="center"/>
        <w:rPr>
          <w:rFonts w:ascii="Times New Roman" w:hAnsi="Times New Roman" w:cs="Times New Roman"/>
          <w:sz w:val="20"/>
          <w:szCs w:val="20"/>
        </w:rPr>
      </w:pPr>
    </w:p>
    <w:p w14:paraId="6E275768" w14:textId="763DF874" w:rsidR="004C2EA6" w:rsidRPr="004C2EA6" w:rsidRDefault="005205CD" w:rsidP="00D1087D">
      <w:pPr>
        <w:pStyle w:val="Antrat1"/>
        <w:spacing w:line="240" w:lineRule="auto"/>
        <w:ind w:right="0"/>
        <w:rPr>
          <w:szCs w:val="28"/>
        </w:rPr>
      </w:pPr>
      <w:r w:rsidRPr="004C2EA6">
        <w:rPr>
          <w:szCs w:val="28"/>
        </w:rPr>
        <w:t>NORBERTO AIROŠIAUS</w:t>
      </w:r>
    </w:p>
    <w:p w14:paraId="4364D84D" w14:textId="77777777" w:rsidR="004C2EA6" w:rsidRPr="004C2EA6" w:rsidRDefault="004C2EA6" w:rsidP="00D1087D">
      <w:pPr>
        <w:spacing w:after="0" w:line="240" w:lineRule="auto"/>
        <w:jc w:val="center"/>
        <w:rPr>
          <w:rFonts w:ascii="Times New Roman" w:hAnsi="Times New Roman" w:cs="Times New Roman"/>
          <w:sz w:val="20"/>
          <w:szCs w:val="20"/>
        </w:rPr>
      </w:pPr>
    </w:p>
    <w:p w14:paraId="2446DFEB" w14:textId="64238735" w:rsidR="004C2EA6" w:rsidRPr="004C2EA6" w:rsidRDefault="005205CD" w:rsidP="00D1087D">
      <w:pPr>
        <w:pStyle w:val="Antrat2"/>
        <w:spacing w:after="0" w:line="240" w:lineRule="auto"/>
        <w:ind w:left="0" w:right="0" w:firstLine="0"/>
        <w:rPr>
          <w:sz w:val="28"/>
          <w:szCs w:val="28"/>
        </w:rPr>
      </w:pPr>
      <w:r>
        <w:rPr>
          <w:sz w:val="28"/>
          <w:szCs w:val="28"/>
        </w:rPr>
        <w:t xml:space="preserve">2022 </w:t>
      </w:r>
      <w:r w:rsidR="004C2EA6" w:rsidRPr="004C2EA6">
        <w:rPr>
          <w:sz w:val="28"/>
          <w:szCs w:val="28"/>
        </w:rPr>
        <w:t>METŲ VEIKLOS ATASKAITA</w:t>
      </w:r>
    </w:p>
    <w:p w14:paraId="4E090453" w14:textId="2BCC8158" w:rsidR="004C2EA6" w:rsidRPr="00D1087D" w:rsidRDefault="004C2EA6" w:rsidP="00D1087D">
      <w:pPr>
        <w:spacing w:after="0" w:line="240" w:lineRule="auto"/>
        <w:jc w:val="center"/>
        <w:rPr>
          <w:rFonts w:ascii="Times New Roman" w:hAnsi="Times New Roman" w:cs="Times New Roman"/>
          <w:sz w:val="20"/>
          <w:szCs w:val="20"/>
        </w:rPr>
      </w:pPr>
    </w:p>
    <w:p w14:paraId="4AF7C8B5" w14:textId="77777777" w:rsidR="004C2EA6" w:rsidRPr="004C2EA6" w:rsidRDefault="004C2EA6" w:rsidP="00D1087D">
      <w:pPr>
        <w:spacing w:after="0" w:line="240" w:lineRule="auto"/>
        <w:jc w:val="center"/>
        <w:rPr>
          <w:rFonts w:ascii="Times New Roman" w:hAnsi="Times New Roman" w:cs="Times New Roman"/>
          <w:sz w:val="24"/>
        </w:rPr>
      </w:pPr>
      <w:r w:rsidRPr="004C2EA6">
        <w:rPr>
          <w:rFonts w:ascii="Times New Roman" w:hAnsi="Times New Roman" w:cs="Times New Roman"/>
          <w:sz w:val="24"/>
        </w:rPr>
        <w:t>2023-01-20 Nr. 1</w:t>
      </w:r>
    </w:p>
    <w:p w14:paraId="697465AB" w14:textId="5F8AE562" w:rsidR="004C2EA6" w:rsidRPr="004C2EA6" w:rsidRDefault="004C2EA6" w:rsidP="00D1087D">
      <w:pPr>
        <w:spacing w:after="0" w:line="240" w:lineRule="auto"/>
        <w:jc w:val="center"/>
        <w:rPr>
          <w:rFonts w:ascii="Times New Roman" w:hAnsi="Times New Roman" w:cs="Times New Roman"/>
          <w:sz w:val="24"/>
          <w:u w:val="single"/>
        </w:rPr>
      </w:pPr>
      <w:r w:rsidRPr="004C2EA6">
        <w:rPr>
          <w:rFonts w:ascii="Times New Roman" w:hAnsi="Times New Roman" w:cs="Times New Roman"/>
          <w:sz w:val="24"/>
          <w:u w:val="single"/>
        </w:rPr>
        <w:t>Neringa</w:t>
      </w:r>
    </w:p>
    <w:p w14:paraId="316D2E8F" w14:textId="380B2632" w:rsidR="004C2EA6" w:rsidRPr="004C2EA6" w:rsidRDefault="004C2EA6" w:rsidP="00D1087D">
      <w:pPr>
        <w:spacing w:after="0" w:line="240" w:lineRule="auto"/>
        <w:jc w:val="center"/>
        <w:rPr>
          <w:rFonts w:ascii="Times New Roman" w:hAnsi="Times New Roman" w:cs="Times New Roman"/>
          <w:sz w:val="20"/>
          <w:szCs w:val="20"/>
        </w:rPr>
      </w:pPr>
      <w:r w:rsidRPr="004C2EA6">
        <w:rPr>
          <w:rFonts w:ascii="Times New Roman" w:hAnsi="Times New Roman" w:cs="Times New Roman"/>
          <w:sz w:val="20"/>
          <w:szCs w:val="20"/>
        </w:rPr>
        <w:t>(sudarymo vieta)</w:t>
      </w:r>
    </w:p>
    <w:p w14:paraId="40C7F003" w14:textId="0BFC69CA" w:rsidR="00A943B1" w:rsidRPr="004C2EA6" w:rsidRDefault="00A943B1" w:rsidP="00D1087D">
      <w:pPr>
        <w:spacing w:after="0"/>
        <w:jc w:val="center"/>
        <w:rPr>
          <w:sz w:val="20"/>
          <w:szCs w:val="20"/>
        </w:rPr>
      </w:pPr>
    </w:p>
    <w:p w14:paraId="74E5ABBD" w14:textId="77777777" w:rsidR="004C2EA6" w:rsidRDefault="00000000" w:rsidP="00D1087D">
      <w:pPr>
        <w:pStyle w:val="Antrat2"/>
        <w:ind w:left="0" w:right="4" w:firstLine="0"/>
      </w:pPr>
      <w:r>
        <w:t xml:space="preserve">I SKYRIUS </w:t>
      </w:r>
    </w:p>
    <w:p w14:paraId="514F8B3D" w14:textId="6D7321D4" w:rsidR="00A943B1" w:rsidRDefault="00000000" w:rsidP="00D1087D">
      <w:pPr>
        <w:pStyle w:val="Antrat2"/>
        <w:ind w:left="0" w:right="4" w:firstLine="0"/>
      </w:pPr>
      <w:r>
        <w:t xml:space="preserve">STRATEGINIO PLANO IR METINIO VEIKLOS PLANO ĮGYVENDINIMAS </w:t>
      </w:r>
    </w:p>
    <w:p w14:paraId="7E945ADB" w14:textId="006085F0" w:rsidR="00A943B1" w:rsidRPr="00D1087D" w:rsidRDefault="00000000" w:rsidP="00D1087D">
      <w:pPr>
        <w:spacing w:after="0"/>
        <w:jc w:val="center"/>
        <w:rPr>
          <w:sz w:val="18"/>
          <w:szCs w:val="18"/>
        </w:rPr>
      </w:pPr>
      <w:r w:rsidRPr="00D1087D">
        <w:rPr>
          <w:rFonts w:ascii="Times New Roman" w:eastAsia="Times New Roman" w:hAnsi="Times New Roman" w:cs="Times New Roman"/>
          <w:sz w:val="18"/>
          <w:szCs w:val="18"/>
        </w:rPr>
        <w:t>(Švietimo įstaigos strateginio plano ir metinio veiklos plano įgyvendinimo kryptys ir svariausi rezultatai bei rodikliai)</w:t>
      </w:r>
    </w:p>
    <w:p w14:paraId="1C6E72FB" w14:textId="77777777" w:rsidR="00A943B1" w:rsidRDefault="00000000">
      <w:pPr>
        <w:spacing w:after="2"/>
      </w:pPr>
      <w:r>
        <w:rPr>
          <w:rFonts w:ascii="Times New Roman" w:eastAsia="Times New Roman" w:hAnsi="Times New Roman" w:cs="Times New Roman"/>
          <w:sz w:val="23"/>
        </w:rPr>
        <w:t xml:space="preserve"> </w:t>
      </w:r>
    </w:p>
    <w:p w14:paraId="543DBE8E" w14:textId="77777777" w:rsidR="00A943B1" w:rsidRDefault="00000000" w:rsidP="00D1087D">
      <w:pPr>
        <w:spacing w:after="120" w:line="240" w:lineRule="auto"/>
        <w:ind w:firstLine="567"/>
        <w:jc w:val="both"/>
      </w:pPr>
      <w:r>
        <w:rPr>
          <w:rFonts w:ascii="Times New Roman" w:eastAsia="Times New Roman" w:hAnsi="Times New Roman" w:cs="Times New Roman"/>
          <w:b/>
          <w:i/>
          <w:sz w:val="24"/>
        </w:rPr>
        <w:t>1.</w:t>
      </w:r>
      <w:r>
        <w:rPr>
          <w:rFonts w:ascii="Arial" w:eastAsia="Arial" w:hAnsi="Arial" w:cs="Arial"/>
          <w:b/>
          <w:i/>
          <w:sz w:val="24"/>
        </w:rPr>
        <w:t xml:space="preserve"> </w:t>
      </w:r>
      <w:r>
        <w:rPr>
          <w:rFonts w:ascii="Times New Roman" w:eastAsia="Times New Roman" w:hAnsi="Times New Roman" w:cs="Times New Roman"/>
          <w:b/>
          <w:i/>
          <w:sz w:val="24"/>
        </w:rPr>
        <w:t xml:space="preserve">Tikslas. Plėtoti neformalaus švietimo paslaugas, ugdymo programų pasiūlos įvairovę, siekiant kokybiško ugdymo proceso įgyvendinimo: </w:t>
      </w:r>
    </w:p>
    <w:p w14:paraId="047F62E2" w14:textId="77777777" w:rsidR="00A943B1" w:rsidRDefault="00000000" w:rsidP="00D1087D">
      <w:pPr>
        <w:spacing w:after="120" w:line="240" w:lineRule="auto"/>
        <w:ind w:right="363" w:firstLine="567"/>
        <w:jc w:val="both"/>
      </w:pPr>
      <w:r>
        <w:rPr>
          <w:rFonts w:ascii="Times New Roman" w:eastAsia="Times New Roman" w:hAnsi="Times New Roman" w:cs="Times New Roman"/>
          <w:i/>
          <w:sz w:val="24"/>
        </w:rPr>
        <w:t>Sudaryti sąlygas vaikų ir suaugusiųjų ugdymui pagal neformaliojo švietimo programas</w:t>
      </w:r>
      <w:r>
        <w:rPr>
          <w:rFonts w:ascii="Times New Roman" w:eastAsia="Times New Roman" w:hAnsi="Times New Roman" w:cs="Times New Roman"/>
          <w:sz w:val="24"/>
        </w:rPr>
        <w:t xml:space="preserve">. Visos mokykloje veikiančios FŠPUP ir neformalaus ugdymo programos (13 </w:t>
      </w:r>
      <w:proofErr w:type="spellStart"/>
      <w:r>
        <w:rPr>
          <w:rFonts w:ascii="Times New Roman" w:eastAsia="Times New Roman" w:hAnsi="Times New Roman" w:cs="Times New Roman"/>
          <w:sz w:val="24"/>
        </w:rPr>
        <w:t>progr</w:t>
      </w:r>
      <w:proofErr w:type="spellEnd"/>
      <w:r>
        <w:rPr>
          <w:rFonts w:ascii="Times New Roman" w:eastAsia="Times New Roman" w:hAnsi="Times New Roman" w:cs="Times New Roman"/>
          <w:sz w:val="24"/>
        </w:rPr>
        <w:t>.) užtikrina ugdymo (-</w:t>
      </w:r>
      <w:proofErr w:type="spellStart"/>
      <w:r>
        <w:rPr>
          <w:rFonts w:ascii="Times New Roman" w:eastAsia="Times New Roman" w:hAnsi="Times New Roman" w:cs="Times New Roman"/>
          <w:sz w:val="24"/>
        </w:rPr>
        <w:t>si</w:t>
      </w:r>
      <w:proofErr w:type="spellEnd"/>
      <w:r>
        <w:rPr>
          <w:rFonts w:ascii="Times New Roman" w:eastAsia="Times New Roman" w:hAnsi="Times New Roman" w:cs="Times New Roman"/>
          <w:sz w:val="24"/>
        </w:rPr>
        <w:t xml:space="preserve">) kokybę. Vykdoma 2 NVŠ programos. </w:t>
      </w:r>
    </w:p>
    <w:p w14:paraId="33879AC8" w14:textId="4FC56EA3" w:rsidR="00A943B1" w:rsidRDefault="00000000" w:rsidP="00D1087D">
      <w:pPr>
        <w:spacing w:after="120" w:line="240" w:lineRule="auto"/>
        <w:ind w:firstLine="567"/>
        <w:jc w:val="both"/>
      </w:pPr>
      <w:r>
        <w:rPr>
          <w:rFonts w:ascii="Times New Roman" w:eastAsia="Times New Roman" w:hAnsi="Times New Roman" w:cs="Times New Roman"/>
          <w:i/>
          <w:sz w:val="24"/>
        </w:rPr>
        <w:t xml:space="preserve">Mokytojų pedagoginės ir profesinės kompetencijos tobulinimas. </w:t>
      </w:r>
      <w:r>
        <w:rPr>
          <w:rFonts w:ascii="Times New Roman" w:eastAsia="Times New Roman" w:hAnsi="Times New Roman" w:cs="Times New Roman"/>
          <w:sz w:val="24"/>
        </w:rPr>
        <w:t xml:space="preserve">Mokykloje sudarytos sąlygos visiems darbuotojams dalyvauti savo srities seminaruose, konferencijose. Planuojama siūlyti dalyvauti emocinę kompetenciją ugdančiuose seminaruose, naujų darbo metodų su mokiniais skatinančiose konferencijose. 2022 m.  mokytojai dalyvavo apie 14 kvalifikaciniuose seminaruose ir nuotoliniuose mokymuose.  Dalyvauta didžiausioje bendradarbiavimo pamokoje, skirtoje Vasario 16-ajai paminėti. </w:t>
      </w:r>
    </w:p>
    <w:p w14:paraId="64BF59FD" w14:textId="64323B54" w:rsidR="00A943B1" w:rsidRDefault="00000000" w:rsidP="00D1087D">
      <w:pPr>
        <w:spacing w:after="120" w:line="240" w:lineRule="auto"/>
        <w:ind w:firstLine="567"/>
        <w:jc w:val="both"/>
      </w:pPr>
      <w:r>
        <w:rPr>
          <w:rFonts w:ascii="Times New Roman" w:eastAsia="Times New Roman" w:hAnsi="Times New Roman" w:cs="Times New Roman"/>
          <w:i/>
          <w:sz w:val="24"/>
        </w:rPr>
        <w:t>Plėtoti Neringos meno mokyklos veiklą</w:t>
      </w:r>
      <w:r>
        <w:rPr>
          <w:rFonts w:ascii="Times New Roman" w:eastAsia="Times New Roman" w:hAnsi="Times New Roman" w:cs="Times New Roman"/>
          <w:sz w:val="24"/>
        </w:rPr>
        <w:t xml:space="preserve">. Mokiniai ir mokytojai nuolat dalyvauja Neringos savivaldybės kultūriniame gyvenime: per metus surengiama apie 30 įvairiausių renginių, koncertų, parodų Nidoje ir Juodkrantėje. Mokiniai dalyvauja festivaliuose, konkursuose, kuriuose yra pastebimi ir įvertinami aukštomis prizinėmis vietomis. Mokiniai ir mokytojai visus metus ruošiasi Lietuvos dainų šventėms ir aktyviai jose dalyvauja. Be kasdieninių meninio ugdymo užsiėmimų ir dalyvavimo ugdymo proceso sudėtinėje dalyje – konkursuose, koncertuose, šventėse, renginiuose. </w:t>
      </w:r>
    </w:p>
    <w:p w14:paraId="295FAA10" w14:textId="761AF6BB" w:rsidR="00A943B1" w:rsidRDefault="00000000" w:rsidP="00D1087D">
      <w:pPr>
        <w:spacing w:after="120" w:line="240" w:lineRule="auto"/>
        <w:ind w:firstLine="567"/>
        <w:jc w:val="both"/>
      </w:pPr>
      <w:r>
        <w:rPr>
          <w:rFonts w:ascii="Times New Roman" w:eastAsia="Times New Roman" w:hAnsi="Times New Roman" w:cs="Times New Roman"/>
          <w:i/>
          <w:sz w:val="24"/>
        </w:rPr>
        <w:t>Bendradarbiauti su tėvais (globėjais, rūpintojais) ir socialiniais partneriais, teikti įvairiapusę pagalbą ugdytiniams</w:t>
      </w:r>
      <w:r>
        <w:rPr>
          <w:rFonts w:ascii="Times New Roman" w:eastAsia="Times New Roman" w:hAnsi="Times New Roman" w:cs="Times New Roman"/>
          <w:sz w:val="24"/>
        </w:rPr>
        <w:t xml:space="preserve">. Mokytojai nuolat bendradarbiauja su mokinių tėvais, informacija skleidžiama jiems priimtina forma – telefoninėmis žinutėmis, el. paštu. Mokytojai derina kontaktinio ir nuotolinio ugdymo būdus. Informacija apie kiekvieną mokinį pasiekiama </w:t>
      </w:r>
      <w:proofErr w:type="spellStart"/>
      <w:r>
        <w:rPr>
          <w:rFonts w:ascii="Times New Roman" w:eastAsia="Times New Roman" w:hAnsi="Times New Roman" w:cs="Times New Roman"/>
          <w:sz w:val="24"/>
        </w:rPr>
        <w:t>manodienynas.lt</w:t>
      </w:r>
      <w:proofErr w:type="spellEnd"/>
      <w:r>
        <w:rPr>
          <w:rFonts w:ascii="Times New Roman" w:eastAsia="Times New Roman" w:hAnsi="Times New Roman" w:cs="Times New Roman"/>
          <w:sz w:val="24"/>
        </w:rPr>
        <w:t xml:space="preserve">  ugdymo pažangos stebėjimo sistemoje. Sklaidą apie mokyklos veiklą, ir  kt. informacija nuolat talpinama į mokyklos internetinį puslapį www.nmm.lt ir mokyklos socialinio tinklapio „Facebook“ paskyrą. </w:t>
      </w:r>
    </w:p>
    <w:p w14:paraId="315F8F0F" w14:textId="03784F63" w:rsidR="00A943B1" w:rsidRDefault="00000000" w:rsidP="00D1087D">
      <w:pPr>
        <w:spacing w:after="120" w:line="240" w:lineRule="auto"/>
        <w:ind w:firstLine="567"/>
        <w:jc w:val="both"/>
      </w:pPr>
      <w:r>
        <w:rPr>
          <w:rFonts w:ascii="Times New Roman" w:eastAsia="Times New Roman" w:hAnsi="Times New Roman" w:cs="Times New Roman"/>
          <w:i/>
          <w:sz w:val="24"/>
        </w:rPr>
        <w:t>Kurti teigiamą emocinę aplinką</w:t>
      </w:r>
      <w:r>
        <w:rPr>
          <w:rFonts w:ascii="Times New Roman" w:eastAsia="Times New Roman" w:hAnsi="Times New Roman" w:cs="Times New Roman"/>
          <w:sz w:val="24"/>
        </w:rPr>
        <w:t>. Meno mokyklos bendruomenė ugdo ne tik menines, bet ir bendražmogiškąsias, emocines mokinių kompetencijas. Labai svarbu ne tik tinkamai atlikti visus reikiamus darbus, susijusius su specialybe ir ugdymu, bet taip pat nepamiršti žmogiškumo, atjautos, atvirumo, nuoširdumo, pasitikėjimo principų. Viena iš svarbiausių sėkmės taisyklių ugdymo srityje yra kiekvieno asmens psichologinė būsena: jeigu jaučiamasi blogai, nuo to kenčia visos kitos kompetencijos bei, svarbiausia, – ugdymo kokybė. Gera psichologinė savijauta užtikrina ir produktyvesnį ugdymą(-</w:t>
      </w:r>
      <w:proofErr w:type="spellStart"/>
      <w:r>
        <w:rPr>
          <w:rFonts w:ascii="Times New Roman" w:eastAsia="Times New Roman" w:hAnsi="Times New Roman" w:cs="Times New Roman"/>
          <w:sz w:val="24"/>
        </w:rPr>
        <w:t>si</w:t>
      </w:r>
      <w:proofErr w:type="spellEnd"/>
      <w:r>
        <w:rPr>
          <w:rFonts w:ascii="Times New Roman" w:eastAsia="Times New Roman" w:hAnsi="Times New Roman" w:cs="Times New Roman"/>
          <w:sz w:val="24"/>
        </w:rPr>
        <w:t xml:space="preserve">), todėl organizuoti nuotoliniai seminarai emocinės kompetencijos gerinimo tema, buvo skatinamas mokytojų tarpusavio bendradarbiavimas kartu organizuojant bendrus renginius, lankymasis kolegų pamokose ir dalijimasis gerąja patirtimi. Pritaikyti mokyklą ugdymui visų metų laikotarpiui, išlaikyti ją atvirą kiekvienam norinčiam mokytis. </w:t>
      </w:r>
    </w:p>
    <w:p w14:paraId="2B944AB5" w14:textId="77777777" w:rsidR="00A943B1" w:rsidRDefault="00000000" w:rsidP="00D1087D">
      <w:pPr>
        <w:spacing w:after="120" w:line="240" w:lineRule="auto"/>
        <w:ind w:firstLine="567"/>
        <w:jc w:val="both"/>
      </w:pPr>
      <w:r>
        <w:rPr>
          <w:rFonts w:ascii="Times New Roman" w:eastAsia="Times New Roman" w:hAnsi="Times New Roman" w:cs="Times New Roman"/>
          <w:i/>
          <w:sz w:val="24"/>
        </w:rPr>
        <w:t>Dalyvauti finansavimą suteikiančiuose konkursuose projektinėms ugdymo veikloms vykdyti</w:t>
      </w:r>
      <w:r>
        <w:rPr>
          <w:rFonts w:ascii="Times New Roman" w:eastAsia="Times New Roman" w:hAnsi="Times New Roman" w:cs="Times New Roman"/>
          <w:sz w:val="24"/>
        </w:rPr>
        <w:t>. Į</w:t>
      </w:r>
      <w:r>
        <w:rPr>
          <w:rFonts w:ascii="Times New Roman" w:eastAsia="Times New Roman" w:hAnsi="Times New Roman" w:cs="Times New Roman"/>
          <w:color w:val="050505"/>
          <w:sz w:val="24"/>
        </w:rPr>
        <w:t xml:space="preserve">vyko  instrumentų „Lauko muzika” skambinimo dirbtuvės. Dirbtuvėse dalyvavo Neringos gimnazijos mokiniai, Neringos įstaigų atstovai, Neringos meno mokyklos ir Neringos gimnazijos </w:t>
      </w:r>
      <w:r>
        <w:rPr>
          <w:rFonts w:ascii="Times New Roman" w:eastAsia="Times New Roman" w:hAnsi="Times New Roman" w:cs="Times New Roman"/>
          <w:color w:val="050505"/>
          <w:sz w:val="24"/>
        </w:rPr>
        <w:lastRenderedPageBreak/>
        <w:t>mokytojai. Jų metu dalyviai buvo supažindinti su įvairiomis grojimo technikomis, išbandė improvizacinį ansamblinį grojimą, ieškojo įdomių instrumentų tembrų. Po užsiėmimų dirbtuvėse dalyviai aplankė ir Neringos meno mokyklos erdvėse įsikūrusią plenero „Muzika ant drobės” parodą. Dalyviams buvo įteikti atminimo suvenyrai. Lauko instrumentų kompleksas „Lauko muzika” lieka atviras Neringos moksleiviams, bendruomenei ir miesto svečiams.</w:t>
      </w:r>
      <w:r>
        <w:rPr>
          <w:rFonts w:ascii="Times New Roman" w:eastAsia="Times New Roman" w:hAnsi="Times New Roman" w:cs="Times New Roman"/>
          <w:sz w:val="24"/>
        </w:rPr>
        <w:t xml:space="preserve"> </w:t>
      </w:r>
      <w:r>
        <w:rPr>
          <w:rFonts w:ascii="Times New Roman" w:eastAsia="Times New Roman" w:hAnsi="Times New Roman" w:cs="Times New Roman"/>
          <w:color w:val="050505"/>
          <w:sz w:val="24"/>
        </w:rPr>
        <w:t>Įvyko baigiamoji projekto konferencija.</w:t>
      </w:r>
      <w:r>
        <w:rPr>
          <w:rFonts w:ascii="Segoe UI Historic" w:eastAsia="Segoe UI Historic" w:hAnsi="Segoe UI Historic" w:cs="Segoe UI Historic"/>
          <w:color w:val="050505"/>
        </w:rPr>
        <w:t xml:space="preserve"> </w:t>
      </w:r>
    </w:p>
    <w:p w14:paraId="4DD4DD3B" w14:textId="77777777" w:rsidR="00A943B1" w:rsidRDefault="00000000" w:rsidP="00D1087D">
      <w:pPr>
        <w:spacing w:after="120" w:line="240" w:lineRule="auto"/>
        <w:ind w:firstLine="567"/>
        <w:jc w:val="both"/>
      </w:pPr>
      <w:r>
        <w:rPr>
          <w:rFonts w:ascii="Times New Roman" w:eastAsia="Times New Roman" w:hAnsi="Times New Roman" w:cs="Times New Roman"/>
          <w:b/>
          <w:i/>
          <w:sz w:val="24"/>
        </w:rPr>
        <w:t>2.</w:t>
      </w:r>
      <w:r>
        <w:rPr>
          <w:rFonts w:ascii="Arial" w:eastAsia="Arial" w:hAnsi="Arial" w:cs="Arial"/>
          <w:b/>
          <w:i/>
          <w:sz w:val="24"/>
        </w:rPr>
        <w:t xml:space="preserve"> </w:t>
      </w:r>
      <w:r>
        <w:rPr>
          <w:rFonts w:ascii="Times New Roman" w:eastAsia="Times New Roman" w:hAnsi="Times New Roman" w:cs="Times New Roman"/>
          <w:b/>
          <w:i/>
          <w:sz w:val="24"/>
        </w:rPr>
        <w:t xml:space="preserve">Tikslas. Įstaigos materialinės bazės modernizavimas: </w:t>
      </w:r>
    </w:p>
    <w:p w14:paraId="2C233D2D" w14:textId="77777777" w:rsidR="00D1087D" w:rsidRDefault="00000000" w:rsidP="00D1087D">
      <w:pPr>
        <w:spacing w:after="12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Vykdyti teisės aktų nustatytus higienos reikalavimus</w:t>
      </w:r>
      <w:r>
        <w:rPr>
          <w:rFonts w:ascii="Times New Roman" w:eastAsia="Times New Roman" w:hAnsi="Times New Roman" w:cs="Times New Roman"/>
          <w:sz w:val="24"/>
        </w:rPr>
        <w:t>. Mokykla nuolat užtikrina higienos reikalavimus, įsigydama reikalingas priemones saugumui užtikrinti. Mokykla įsigijo 4 nešiojamus kompiuterius, akordeoną, planšetinį kompiuterį, belaidę kolonėlę su mikrofonu, šokių kostiumus, dailės priemonių.</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2022 metais atnaujinta renginių salė, įrengta keramikos studija, Juodkrantėje. </w:t>
      </w:r>
    </w:p>
    <w:p w14:paraId="22F8115E" w14:textId="5A2DD7C7" w:rsidR="00A943B1" w:rsidRDefault="00A943B1" w:rsidP="00D1087D">
      <w:pPr>
        <w:spacing w:after="120" w:line="240" w:lineRule="auto"/>
        <w:jc w:val="both"/>
      </w:pPr>
    </w:p>
    <w:p w14:paraId="05E05E1F" w14:textId="77777777" w:rsidR="004C2EA6" w:rsidRDefault="00000000">
      <w:pPr>
        <w:spacing w:after="10" w:line="249" w:lineRule="auto"/>
        <w:ind w:left="628" w:right="646" w:hanging="1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V SKYRIUS </w:t>
      </w:r>
    </w:p>
    <w:p w14:paraId="2880260C" w14:textId="55284B5F" w:rsidR="00A943B1" w:rsidRDefault="00000000">
      <w:pPr>
        <w:spacing w:after="10" w:line="249" w:lineRule="auto"/>
        <w:ind w:left="628" w:right="646" w:hanging="10"/>
        <w:jc w:val="center"/>
      </w:pPr>
      <w:r>
        <w:rPr>
          <w:rFonts w:ascii="Times New Roman" w:eastAsia="Times New Roman" w:hAnsi="Times New Roman" w:cs="Times New Roman"/>
          <w:b/>
          <w:sz w:val="24"/>
        </w:rPr>
        <w:t xml:space="preserve">KITŲ METŲ VEIKLOS UŽDUOTYS, REZULTATAI IR RODIKLIAI </w:t>
      </w:r>
    </w:p>
    <w:p w14:paraId="5740575A" w14:textId="77777777" w:rsidR="00A943B1" w:rsidRDefault="00000000">
      <w:pPr>
        <w:spacing w:after="4"/>
      </w:pPr>
      <w:r>
        <w:rPr>
          <w:rFonts w:ascii="Times New Roman" w:eastAsia="Times New Roman" w:hAnsi="Times New Roman" w:cs="Times New Roman"/>
          <w:b/>
        </w:rPr>
        <w:t xml:space="preserve"> </w:t>
      </w:r>
    </w:p>
    <w:p w14:paraId="5A63EBFD" w14:textId="77777777" w:rsidR="00A943B1" w:rsidRDefault="00000000">
      <w:pPr>
        <w:pStyle w:val="Antrat2"/>
        <w:ind w:left="237" w:right="105"/>
        <w:jc w:val="left"/>
      </w:pPr>
      <w:r>
        <w:t>8.</w:t>
      </w:r>
      <w:r>
        <w:rPr>
          <w:rFonts w:ascii="Arial" w:eastAsia="Arial" w:hAnsi="Arial" w:cs="Arial"/>
        </w:rPr>
        <w:t xml:space="preserve"> </w:t>
      </w:r>
      <w:r>
        <w:t xml:space="preserve">Kitų metų užduotys </w:t>
      </w:r>
    </w:p>
    <w:p w14:paraId="46613003" w14:textId="77777777" w:rsidR="00A943B1" w:rsidRDefault="00000000">
      <w:pPr>
        <w:spacing w:after="0"/>
        <w:ind w:left="237" w:hanging="10"/>
      </w:pPr>
      <w:r>
        <w:rPr>
          <w:rFonts w:ascii="Times New Roman" w:eastAsia="Times New Roman" w:hAnsi="Times New Roman" w:cs="Times New Roman"/>
          <w:sz w:val="20"/>
        </w:rPr>
        <w:t xml:space="preserve">(nustatomos ne mažiau kaip 3 ir ne daugiau kaip 5 užduotys) </w:t>
      </w:r>
    </w:p>
    <w:tbl>
      <w:tblPr>
        <w:tblStyle w:val="TableGrid"/>
        <w:tblW w:w="9388" w:type="dxa"/>
        <w:tblInd w:w="365" w:type="dxa"/>
        <w:tblCellMar>
          <w:top w:w="54" w:type="dxa"/>
          <w:left w:w="7" w:type="dxa"/>
          <w:right w:w="64" w:type="dxa"/>
        </w:tblCellMar>
        <w:tblLook w:val="04A0" w:firstRow="1" w:lastRow="0" w:firstColumn="1" w:lastColumn="0" w:noHBand="0" w:noVBand="1"/>
      </w:tblPr>
      <w:tblGrid>
        <w:gridCol w:w="3377"/>
        <w:gridCol w:w="2720"/>
        <w:gridCol w:w="3291"/>
      </w:tblGrid>
      <w:tr w:rsidR="00A943B1" w14:paraId="1F7AB66B" w14:textId="77777777" w:rsidTr="00D1087D">
        <w:trPr>
          <w:trHeight w:val="1280"/>
        </w:trPr>
        <w:tc>
          <w:tcPr>
            <w:tcW w:w="3377" w:type="dxa"/>
            <w:tcBorders>
              <w:top w:val="single" w:sz="4" w:space="0" w:color="000000"/>
              <w:left w:val="single" w:sz="4" w:space="0" w:color="000000"/>
              <w:bottom w:val="single" w:sz="4" w:space="0" w:color="000000"/>
              <w:right w:val="single" w:sz="4" w:space="0" w:color="000000"/>
            </w:tcBorders>
            <w:vAlign w:val="center"/>
          </w:tcPr>
          <w:p w14:paraId="3AAFCC46" w14:textId="77777777" w:rsidR="00A943B1" w:rsidRDefault="00000000" w:rsidP="00D1087D">
            <w:pPr>
              <w:spacing w:after="0" w:line="240" w:lineRule="auto"/>
              <w:ind w:left="63"/>
              <w:jc w:val="center"/>
            </w:pPr>
            <w:r>
              <w:rPr>
                <w:rFonts w:ascii="Times New Roman" w:eastAsia="Times New Roman" w:hAnsi="Times New Roman" w:cs="Times New Roman"/>
                <w:sz w:val="24"/>
              </w:rPr>
              <w:t xml:space="preserve">Užduotys </w:t>
            </w:r>
          </w:p>
        </w:tc>
        <w:tc>
          <w:tcPr>
            <w:tcW w:w="2720" w:type="dxa"/>
            <w:tcBorders>
              <w:top w:val="single" w:sz="4" w:space="0" w:color="000000"/>
              <w:left w:val="single" w:sz="4" w:space="0" w:color="000000"/>
              <w:bottom w:val="single" w:sz="4" w:space="0" w:color="000000"/>
              <w:right w:val="single" w:sz="4" w:space="0" w:color="000000"/>
            </w:tcBorders>
            <w:vAlign w:val="center"/>
          </w:tcPr>
          <w:p w14:paraId="77D1D5C2" w14:textId="77777777" w:rsidR="00A943B1" w:rsidRDefault="00000000" w:rsidP="00D1087D">
            <w:pPr>
              <w:spacing w:after="0" w:line="240" w:lineRule="auto"/>
              <w:ind w:left="67"/>
              <w:jc w:val="center"/>
            </w:pPr>
            <w:r>
              <w:rPr>
                <w:rFonts w:ascii="Times New Roman" w:eastAsia="Times New Roman" w:hAnsi="Times New Roman" w:cs="Times New Roman"/>
                <w:sz w:val="24"/>
              </w:rPr>
              <w:t xml:space="preserve">Siektini rezultatai </w:t>
            </w:r>
          </w:p>
        </w:tc>
        <w:tc>
          <w:tcPr>
            <w:tcW w:w="3291" w:type="dxa"/>
            <w:tcBorders>
              <w:top w:val="single" w:sz="4" w:space="0" w:color="000000"/>
              <w:left w:val="single" w:sz="4" w:space="0" w:color="000000"/>
              <w:bottom w:val="single" w:sz="4" w:space="0" w:color="000000"/>
              <w:right w:val="single" w:sz="4" w:space="0" w:color="000000"/>
            </w:tcBorders>
            <w:vAlign w:val="center"/>
          </w:tcPr>
          <w:p w14:paraId="48026332" w14:textId="77777777" w:rsidR="00A943B1" w:rsidRDefault="00000000" w:rsidP="00D1087D">
            <w:pPr>
              <w:spacing w:after="0" w:line="240" w:lineRule="auto"/>
              <w:ind w:left="68"/>
              <w:jc w:val="center"/>
            </w:pPr>
            <w:r>
              <w:rPr>
                <w:rFonts w:ascii="Times New Roman" w:eastAsia="Times New Roman" w:hAnsi="Times New Roman" w:cs="Times New Roman"/>
                <w:sz w:val="24"/>
              </w:rPr>
              <w:t xml:space="preserve">Rezultatų vertinimo rodikliai </w:t>
            </w:r>
          </w:p>
          <w:p w14:paraId="1EA44869" w14:textId="77777777" w:rsidR="00A943B1" w:rsidRDefault="00000000" w:rsidP="00D1087D">
            <w:pPr>
              <w:spacing w:after="0" w:line="240" w:lineRule="auto"/>
              <w:ind w:left="73"/>
              <w:jc w:val="center"/>
            </w:pPr>
            <w:r>
              <w:rPr>
                <w:rFonts w:ascii="Times New Roman" w:eastAsia="Times New Roman" w:hAnsi="Times New Roman" w:cs="Times New Roman"/>
                <w:sz w:val="24"/>
              </w:rPr>
              <w:t xml:space="preserve">(kuriais vadovaujantis vertinama, ar nustatytos užduotys įvykdytos) </w:t>
            </w:r>
          </w:p>
        </w:tc>
      </w:tr>
      <w:tr w:rsidR="00A943B1" w14:paraId="7604D529" w14:textId="77777777" w:rsidTr="0054146C">
        <w:trPr>
          <w:trHeight w:val="905"/>
        </w:trPr>
        <w:tc>
          <w:tcPr>
            <w:tcW w:w="3377" w:type="dxa"/>
            <w:tcBorders>
              <w:top w:val="single" w:sz="4" w:space="0" w:color="000000"/>
              <w:left w:val="single" w:sz="4" w:space="0" w:color="000000"/>
              <w:bottom w:val="single" w:sz="4" w:space="0" w:color="000000"/>
              <w:right w:val="single" w:sz="4" w:space="0" w:color="000000"/>
            </w:tcBorders>
          </w:tcPr>
          <w:p w14:paraId="41B4EB48" w14:textId="589298E3" w:rsidR="00A943B1" w:rsidRDefault="00D1087D" w:rsidP="0054146C">
            <w:pPr>
              <w:spacing w:after="0" w:line="240" w:lineRule="auto"/>
              <w:ind w:left="108"/>
            </w:pPr>
            <w:r>
              <w:rPr>
                <w:rFonts w:ascii="Times New Roman" w:eastAsia="Times New Roman" w:hAnsi="Times New Roman" w:cs="Times New Roman"/>
                <w:sz w:val="24"/>
              </w:rPr>
              <w:t xml:space="preserve">8.1. Suorganizuoti meno mokyklų bendradarbiavimo konferenciją </w:t>
            </w:r>
          </w:p>
        </w:tc>
        <w:tc>
          <w:tcPr>
            <w:tcW w:w="2720" w:type="dxa"/>
            <w:tcBorders>
              <w:top w:val="single" w:sz="4" w:space="0" w:color="000000"/>
              <w:left w:val="single" w:sz="4" w:space="0" w:color="000000"/>
              <w:bottom w:val="single" w:sz="4" w:space="0" w:color="000000"/>
              <w:right w:val="single" w:sz="4" w:space="0" w:color="000000"/>
            </w:tcBorders>
          </w:tcPr>
          <w:p w14:paraId="54B2FCC6" w14:textId="77777777" w:rsidR="00A943B1" w:rsidRDefault="00000000" w:rsidP="0054146C">
            <w:pPr>
              <w:spacing w:after="0" w:line="240" w:lineRule="auto"/>
              <w:ind w:left="108"/>
            </w:pPr>
            <w:r>
              <w:rPr>
                <w:rFonts w:ascii="Times New Roman" w:eastAsia="Times New Roman" w:hAnsi="Times New Roman" w:cs="Times New Roman"/>
                <w:sz w:val="24"/>
              </w:rPr>
              <w:t xml:space="preserve">Naujos bendradarbiavimo veiklos </w:t>
            </w:r>
          </w:p>
        </w:tc>
        <w:tc>
          <w:tcPr>
            <w:tcW w:w="3291" w:type="dxa"/>
            <w:tcBorders>
              <w:top w:val="single" w:sz="4" w:space="0" w:color="000000"/>
              <w:left w:val="single" w:sz="4" w:space="0" w:color="000000"/>
              <w:bottom w:val="single" w:sz="4" w:space="0" w:color="000000"/>
              <w:right w:val="single" w:sz="4" w:space="0" w:color="000000"/>
            </w:tcBorders>
          </w:tcPr>
          <w:p w14:paraId="71982D0A" w14:textId="77777777" w:rsidR="00A943B1" w:rsidRDefault="00000000" w:rsidP="0054146C">
            <w:pPr>
              <w:spacing w:after="0" w:line="240" w:lineRule="auto"/>
              <w:ind w:left="108"/>
            </w:pPr>
            <w:r>
              <w:rPr>
                <w:rFonts w:ascii="Times New Roman" w:eastAsia="Times New Roman" w:hAnsi="Times New Roman" w:cs="Times New Roman"/>
                <w:sz w:val="24"/>
              </w:rPr>
              <w:t xml:space="preserve">Bendradarbiavimo sutartys </w:t>
            </w:r>
          </w:p>
        </w:tc>
      </w:tr>
      <w:tr w:rsidR="00A943B1" w14:paraId="335D40C6" w14:textId="77777777" w:rsidTr="0054146C">
        <w:trPr>
          <w:trHeight w:val="649"/>
        </w:trPr>
        <w:tc>
          <w:tcPr>
            <w:tcW w:w="3377" w:type="dxa"/>
            <w:tcBorders>
              <w:top w:val="single" w:sz="4" w:space="0" w:color="000000"/>
              <w:left w:val="single" w:sz="4" w:space="0" w:color="000000"/>
              <w:bottom w:val="single" w:sz="4" w:space="0" w:color="000000"/>
              <w:right w:val="single" w:sz="4" w:space="0" w:color="000000"/>
            </w:tcBorders>
          </w:tcPr>
          <w:p w14:paraId="327281E7" w14:textId="55F69BF5" w:rsidR="00A943B1" w:rsidRDefault="00D1087D" w:rsidP="0054146C">
            <w:pPr>
              <w:spacing w:after="0" w:line="240" w:lineRule="auto"/>
              <w:ind w:left="108"/>
            </w:pPr>
            <w:r>
              <w:rPr>
                <w:rFonts w:ascii="Times New Roman" w:eastAsia="Times New Roman" w:hAnsi="Times New Roman" w:cs="Times New Roman"/>
                <w:sz w:val="24"/>
              </w:rPr>
              <w:t xml:space="preserve">8.2. Skaitmenizuoti veiklos procesus </w:t>
            </w:r>
          </w:p>
        </w:tc>
        <w:tc>
          <w:tcPr>
            <w:tcW w:w="2720" w:type="dxa"/>
            <w:tcBorders>
              <w:top w:val="single" w:sz="4" w:space="0" w:color="000000"/>
              <w:left w:val="single" w:sz="4" w:space="0" w:color="000000"/>
              <w:bottom w:val="single" w:sz="4" w:space="0" w:color="000000"/>
              <w:right w:val="single" w:sz="4" w:space="0" w:color="000000"/>
            </w:tcBorders>
          </w:tcPr>
          <w:p w14:paraId="6DEE4612" w14:textId="77777777" w:rsidR="00A943B1" w:rsidRDefault="00000000" w:rsidP="0054146C">
            <w:pPr>
              <w:spacing w:after="0" w:line="240" w:lineRule="auto"/>
              <w:ind w:left="108"/>
            </w:pPr>
            <w:r>
              <w:rPr>
                <w:rFonts w:ascii="Times New Roman" w:eastAsia="Times New Roman" w:hAnsi="Times New Roman" w:cs="Times New Roman"/>
                <w:sz w:val="24"/>
              </w:rPr>
              <w:t>Įdiegti TEAMS aplinką</w:t>
            </w:r>
            <w:r>
              <w:rPr>
                <w:rFonts w:ascii="Times New Roman" w:eastAsia="Times New Roman" w:hAnsi="Times New Roman" w:cs="Times New Roman"/>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6903017E" w14:textId="77777777" w:rsidR="00A943B1" w:rsidRDefault="00000000" w:rsidP="0054146C">
            <w:pPr>
              <w:spacing w:after="0" w:line="240" w:lineRule="auto"/>
              <w:ind w:left="108"/>
            </w:pPr>
            <w:r>
              <w:rPr>
                <w:rFonts w:ascii="Times New Roman" w:eastAsia="Times New Roman" w:hAnsi="Times New Roman" w:cs="Times New Roman"/>
                <w:sz w:val="24"/>
              </w:rPr>
              <w:t xml:space="preserve">Skaitmenizuoti procesai </w:t>
            </w:r>
          </w:p>
        </w:tc>
      </w:tr>
      <w:tr w:rsidR="00A943B1" w14:paraId="76712034" w14:textId="77777777">
        <w:trPr>
          <w:trHeight w:val="841"/>
        </w:trPr>
        <w:tc>
          <w:tcPr>
            <w:tcW w:w="3377" w:type="dxa"/>
            <w:tcBorders>
              <w:top w:val="single" w:sz="4" w:space="0" w:color="000000"/>
              <w:left w:val="single" w:sz="4" w:space="0" w:color="000000"/>
              <w:bottom w:val="single" w:sz="4" w:space="0" w:color="000000"/>
              <w:right w:val="single" w:sz="4" w:space="0" w:color="000000"/>
            </w:tcBorders>
          </w:tcPr>
          <w:p w14:paraId="1B8ACB64" w14:textId="5D916D7B" w:rsidR="00A943B1" w:rsidRDefault="00D1087D" w:rsidP="0054146C">
            <w:pPr>
              <w:spacing w:after="0" w:line="240" w:lineRule="auto"/>
              <w:ind w:left="108"/>
            </w:pPr>
            <w:r>
              <w:rPr>
                <w:rFonts w:ascii="Times New Roman" w:eastAsia="Times New Roman" w:hAnsi="Times New Roman" w:cs="Times New Roman"/>
                <w:sz w:val="24"/>
              </w:rPr>
              <w:t xml:space="preserve">8.3. Įvesti naujas meno stovyklų formas (Neringos vasaros akademija) </w:t>
            </w:r>
          </w:p>
        </w:tc>
        <w:tc>
          <w:tcPr>
            <w:tcW w:w="2720" w:type="dxa"/>
            <w:tcBorders>
              <w:top w:val="single" w:sz="4" w:space="0" w:color="000000"/>
              <w:left w:val="single" w:sz="4" w:space="0" w:color="000000"/>
              <w:bottom w:val="single" w:sz="4" w:space="0" w:color="000000"/>
              <w:right w:val="single" w:sz="4" w:space="0" w:color="000000"/>
            </w:tcBorders>
          </w:tcPr>
          <w:p w14:paraId="36A97E8A" w14:textId="77777777" w:rsidR="00A943B1" w:rsidRDefault="00000000" w:rsidP="0054146C">
            <w:pPr>
              <w:spacing w:after="0" w:line="240" w:lineRule="auto"/>
              <w:ind w:left="108"/>
            </w:pPr>
            <w:r>
              <w:rPr>
                <w:rFonts w:ascii="Times New Roman" w:eastAsia="Times New Roman" w:hAnsi="Times New Roman" w:cs="Times New Roman"/>
                <w:sz w:val="24"/>
              </w:rPr>
              <w:t xml:space="preserve">Pritraukti savanorių į </w:t>
            </w:r>
          </w:p>
          <w:p w14:paraId="1F684B5A" w14:textId="77777777" w:rsidR="00A943B1" w:rsidRDefault="00000000" w:rsidP="0054146C">
            <w:pPr>
              <w:spacing w:after="0" w:line="240" w:lineRule="auto"/>
              <w:ind w:left="108"/>
            </w:pPr>
            <w:r>
              <w:rPr>
                <w:rFonts w:ascii="Times New Roman" w:eastAsia="Times New Roman" w:hAnsi="Times New Roman" w:cs="Times New Roman"/>
                <w:sz w:val="24"/>
              </w:rPr>
              <w:t xml:space="preserve">Neringos meno mokyklą </w:t>
            </w:r>
          </w:p>
        </w:tc>
        <w:tc>
          <w:tcPr>
            <w:tcW w:w="3291" w:type="dxa"/>
            <w:tcBorders>
              <w:top w:val="single" w:sz="4" w:space="0" w:color="000000"/>
              <w:left w:val="single" w:sz="4" w:space="0" w:color="000000"/>
              <w:bottom w:val="single" w:sz="4" w:space="0" w:color="000000"/>
              <w:right w:val="single" w:sz="4" w:space="0" w:color="000000"/>
            </w:tcBorders>
          </w:tcPr>
          <w:p w14:paraId="7F1F7FA7" w14:textId="77777777" w:rsidR="00A943B1" w:rsidRDefault="00000000" w:rsidP="0054146C">
            <w:pPr>
              <w:spacing w:after="0" w:line="240" w:lineRule="auto"/>
              <w:ind w:left="108"/>
            </w:pPr>
            <w:r>
              <w:rPr>
                <w:rFonts w:ascii="Times New Roman" w:eastAsia="Times New Roman" w:hAnsi="Times New Roman" w:cs="Times New Roman"/>
                <w:sz w:val="24"/>
              </w:rPr>
              <w:t xml:space="preserve">Savanorių skaičius </w:t>
            </w:r>
          </w:p>
        </w:tc>
      </w:tr>
      <w:tr w:rsidR="0054146C" w14:paraId="11CED234" w14:textId="77777777">
        <w:trPr>
          <w:trHeight w:val="841"/>
        </w:trPr>
        <w:tc>
          <w:tcPr>
            <w:tcW w:w="3377" w:type="dxa"/>
            <w:tcBorders>
              <w:top w:val="single" w:sz="4" w:space="0" w:color="000000"/>
              <w:left w:val="single" w:sz="4" w:space="0" w:color="000000"/>
              <w:bottom w:val="single" w:sz="4" w:space="0" w:color="000000"/>
              <w:right w:val="single" w:sz="4" w:space="0" w:color="000000"/>
            </w:tcBorders>
          </w:tcPr>
          <w:p w14:paraId="0195721F" w14:textId="14BBFFFF" w:rsidR="0054146C" w:rsidRPr="0054146C" w:rsidRDefault="0054146C" w:rsidP="0054146C">
            <w:pPr>
              <w:spacing w:after="0" w:line="240" w:lineRule="auto"/>
              <w:ind w:left="108"/>
              <w:rPr>
                <w:rFonts w:ascii="Times New Roman" w:eastAsia="Times New Roman" w:hAnsi="Times New Roman" w:cs="Times New Roman"/>
                <w:sz w:val="24"/>
              </w:rPr>
            </w:pPr>
            <w:r w:rsidRPr="0054146C">
              <w:rPr>
                <w:rFonts w:ascii="Times New Roman" w:hAnsi="Times New Roman" w:cs="Times New Roman"/>
                <w:sz w:val="24"/>
              </w:rPr>
              <w:t>8.4. Organizuoti mokymus ir seminarus pedagoginiams darbuotojams ir administracijai</w:t>
            </w:r>
          </w:p>
        </w:tc>
        <w:tc>
          <w:tcPr>
            <w:tcW w:w="2720" w:type="dxa"/>
            <w:tcBorders>
              <w:top w:val="single" w:sz="4" w:space="0" w:color="000000"/>
              <w:left w:val="single" w:sz="4" w:space="0" w:color="000000"/>
              <w:bottom w:val="single" w:sz="4" w:space="0" w:color="000000"/>
              <w:right w:val="single" w:sz="4" w:space="0" w:color="000000"/>
            </w:tcBorders>
          </w:tcPr>
          <w:p w14:paraId="0B58870C" w14:textId="77777777" w:rsidR="0054146C" w:rsidRPr="0054146C" w:rsidRDefault="0054146C" w:rsidP="0054146C">
            <w:pPr>
              <w:spacing w:after="0" w:line="240" w:lineRule="auto"/>
              <w:ind w:left="108"/>
              <w:rPr>
                <w:rFonts w:ascii="Times New Roman" w:hAnsi="Times New Roman" w:cs="Times New Roman"/>
                <w:sz w:val="24"/>
                <w:shd w:val="clear" w:color="auto" w:fill="FFFFFF"/>
              </w:rPr>
            </w:pPr>
            <w:r w:rsidRPr="0054146C">
              <w:rPr>
                <w:rFonts w:ascii="Times New Roman" w:hAnsi="Times New Roman" w:cs="Times New Roman"/>
                <w:sz w:val="24"/>
              </w:rPr>
              <w:t>1. P</w:t>
            </w:r>
            <w:r w:rsidRPr="0054146C">
              <w:rPr>
                <w:rFonts w:ascii="Times New Roman" w:hAnsi="Times New Roman" w:cs="Times New Roman"/>
                <w:sz w:val="24"/>
                <w:shd w:val="clear" w:color="auto" w:fill="FFFFFF"/>
              </w:rPr>
              <w:t>edagoginių darbuotojų kvalifikacijos tobulinimas, atsižvelgiant į ŠMSM 2022 m. gruodžio 13 d. įsakymu Nr. V-1942 patvirtintas Pedagoginių darbuotojų 2023–2025 metų prioritetines</w:t>
            </w:r>
            <w:r w:rsidRPr="0054146C">
              <w:rPr>
                <w:rFonts w:ascii="Times New Roman" w:hAnsi="Times New Roman" w:cs="Times New Roman"/>
                <w:b/>
                <w:bCs/>
                <w:sz w:val="24"/>
                <w:shd w:val="clear" w:color="auto" w:fill="FFFFFF"/>
              </w:rPr>
              <w:t xml:space="preserve"> </w:t>
            </w:r>
            <w:r w:rsidRPr="0054146C">
              <w:rPr>
                <w:rFonts w:ascii="Times New Roman" w:hAnsi="Times New Roman" w:cs="Times New Roman"/>
                <w:sz w:val="24"/>
                <w:shd w:val="clear" w:color="auto" w:fill="FFFFFF"/>
              </w:rPr>
              <w:t>kvalifikacijos tobulinimo sritis.</w:t>
            </w:r>
          </w:p>
          <w:p w14:paraId="5D47C3C9" w14:textId="5E418DAE" w:rsidR="0054146C" w:rsidRPr="0054146C" w:rsidRDefault="0054146C" w:rsidP="0054146C">
            <w:pPr>
              <w:spacing w:after="0" w:line="240" w:lineRule="auto"/>
              <w:ind w:left="108"/>
              <w:rPr>
                <w:rFonts w:ascii="Times New Roman" w:eastAsia="Times New Roman" w:hAnsi="Times New Roman" w:cs="Times New Roman"/>
                <w:sz w:val="24"/>
              </w:rPr>
            </w:pPr>
            <w:r w:rsidRPr="0054146C">
              <w:rPr>
                <w:rFonts w:ascii="Times New Roman" w:hAnsi="Times New Roman" w:cs="Times New Roman"/>
                <w:sz w:val="24"/>
                <w:shd w:val="clear" w:color="auto" w:fill="FFFFFF"/>
              </w:rPr>
              <w:t>2. Mokytojų ir pagalbos specialistų įsitraukimas į Antikorupcinio švietimo programą „Skaidrumo akademija“.</w:t>
            </w:r>
          </w:p>
        </w:tc>
        <w:tc>
          <w:tcPr>
            <w:tcW w:w="3291" w:type="dxa"/>
            <w:tcBorders>
              <w:top w:val="single" w:sz="4" w:space="0" w:color="000000"/>
              <w:left w:val="single" w:sz="4" w:space="0" w:color="000000"/>
              <w:bottom w:val="single" w:sz="4" w:space="0" w:color="000000"/>
              <w:right w:val="single" w:sz="4" w:space="0" w:color="000000"/>
            </w:tcBorders>
          </w:tcPr>
          <w:p w14:paraId="13E54081" w14:textId="77777777" w:rsidR="0054146C" w:rsidRPr="0054146C" w:rsidRDefault="0054146C" w:rsidP="0054146C">
            <w:pPr>
              <w:spacing w:after="0" w:line="240" w:lineRule="auto"/>
              <w:ind w:left="108"/>
              <w:rPr>
                <w:rFonts w:ascii="Times New Roman" w:hAnsi="Times New Roman" w:cs="Times New Roman"/>
                <w:sz w:val="24"/>
              </w:rPr>
            </w:pPr>
            <w:r w:rsidRPr="0054146C">
              <w:rPr>
                <w:rFonts w:ascii="Times New Roman" w:hAnsi="Times New Roman" w:cs="Times New Roman"/>
                <w:sz w:val="24"/>
              </w:rPr>
              <w:t>1. Organizuoti mokymai ne mažiau nei 2-ose prioritetinėse kvalifikacijos tobulinimo srityse.</w:t>
            </w:r>
          </w:p>
          <w:p w14:paraId="5CE844BE" w14:textId="77777777" w:rsidR="0054146C" w:rsidRPr="0054146C" w:rsidRDefault="0054146C" w:rsidP="0054146C">
            <w:pPr>
              <w:spacing w:after="0" w:line="240" w:lineRule="auto"/>
              <w:ind w:left="108"/>
              <w:rPr>
                <w:rFonts w:ascii="Times New Roman" w:hAnsi="Times New Roman" w:cs="Times New Roman"/>
                <w:sz w:val="24"/>
              </w:rPr>
            </w:pPr>
            <w:r w:rsidRPr="0054146C">
              <w:rPr>
                <w:rFonts w:ascii="Times New Roman" w:hAnsi="Times New Roman" w:cs="Times New Roman"/>
                <w:sz w:val="24"/>
              </w:rPr>
              <w:t>2.1. Organizuotas seminaras mokytojams ir administracijos specialistams antikorupcinio švietimo tema;</w:t>
            </w:r>
          </w:p>
          <w:p w14:paraId="252EDC86" w14:textId="55A2097C" w:rsidR="0054146C" w:rsidRPr="0054146C" w:rsidRDefault="0054146C" w:rsidP="0054146C">
            <w:pPr>
              <w:spacing w:after="0" w:line="240" w:lineRule="auto"/>
              <w:ind w:left="108"/>
              <w:rPr>
                <w:rFonts w:ascii="Times New Roman" w:eastAsia="Times New Roman" w:hAnsi="Times New Roman" w:cs="Times New Roman"/>
                <w:sz w:val="24"/>
              </w:rPr>
            </w:pPr>
            <w:r w:rsidRPr="0054146C">
              <w:rPr>
                <w:rFonts w:ascii="Times New Roman" w:hAnsi="Times New Roman" w:cs="Times New Roman"/>
                <w:sz w:val="24"/>
              </w:rPr>
              <w:t>2.2. Organizuotos savarankiškai ar kartu su kita ugdymo įstaiga ne mažiau nei 2 antikorupcinio ugdymo veiklos mokiniams.</w:t>
            </w:r>
          </w:p>
        </w:tc>
      </w:tr>
    </w:tbl>
    <w:p w14:paraId="6CED5284" w14:textId="77777777" w:rsidR="00A943B1" w:rsidRDefault="00000000">
      <w:pPr>
        <w:spacing w:after="0"/>
      </w:pPr>
      <w:r>
        <w:rPr>
          <w:rFonts w:ascii="Times New Roman" w:eastAsia="Times New Roman" w:hAnsi="Times New Roman" w:cs="Times New Roman"/>
        </w:rPr>
        <w:t xml:space="preserve"> </w:t>
      </w:r>
    </w:p>
    <w:p w14:paraId="165574F5" w14:textId="77777777" w:rsidR="005205CD" w:rsidRDefault="005205CD">
      <w:pPr>
        <w:spacing w:after="0" w:line="240" w:lineRule="auto"/>
        <w:rPr>
          <w:rFonts w:ascii="Times New Roman" w:eastAsia="Times New Roman" w:hAnsi="Times New Roman" w:cs="Times New Roman"/>
          <w:b/>
          <w:sz w:val="24"/>
          <w:lang w:eastAsia="en-GB" w:bidi="ar-SA"/>
        </w:rPr>
      </w:pPr>
      <w:r>
        <w:br w:type="page"/>
      </w:r>
    </w:p>
    <w:p w14:paraId="0BC59A54" w14:textId="427179AB" w:rsidR="00A943B1" w:rsidRDefault="00000000" w:rsidP="00C801A8">
      <w:pPr>
        <w:pStyle w:val="Antrat2"/>
        <w:ind w:left="0" w:right="105" w:firstLine="0"/>
        <w:jc w:val="left"/>
      </w:pPr>
      <w:r>
        <w:t>9.</w:t>
      </w:r>
      <w:r>
        <w:rPr>
          <w:rFonts w:ascii="Arial" w:eastAsia="Arial" w:hAnsi="Arial" w:cs="Arial"/>
        </w:rPr>
        <w:t xml:space="preserve"> </w:t>
      </w:r>
      <w:r>
        <w:t xml:space="preserve">Rizika, kuriai esant nustatytos užduotys gali būti neįvykdytos (aplinkybės, kurios gali turėti neigiamos įtakos įvykdyti šias užduotis) </w:t>
      </w:r>
    </w:p>
    <w:p w14:paraId="36BE2E5B" w14:textId="77777777" w:rsidR="00A943B1" w:rsidRDefault="00000000" w:rsidP="00C801A8">
      <w:pPr>
        <w:spacing w:after="0"/>
      </w:pPr>
      <w:r>
        <w:rPr>
          <w:rFonts w:ascii="Times New Roman" w:eastAsia="Times New Roman" w:hAnsi="Times New Roman" w:cs="Times New Roman"/>
          <w:sz w:val="20"/>
        </w:rPr>
        <w:t xml:space="preserve">(pildoma suderinus su švietimo įstaigos vadovu) </w:t>
      </w:r>
    </w:p>
    <w:tbl>
      <w:tblPr>
        <w:tblStyle w:val="TableGrid"/>
        <w:tblW w:w="9761" w:type="dxa"/>
        <w:tblInd w:w="-5" w:type="dxa"/>
        <w:tblCellMar>
          <w:top w:w="54" w:type="dxa"/>
          <w:left w:w="115" w:type="dxa"/>
          <w:right w:w="115" w:type="dxa"/>
        </w:tblCellMar>
        <w:tblLook w:val="04A0" w:firstRow="1" w:lastRow="0" w:firstColumn="1" w:lastColumn="0" w:noHBand="0" w:noVBand="1"/>
      </w:tblPr>
      <w:tblGrid>
        <w:gridCol w:w="9761"/>
      </w:tblGrid>
      <w:tr w:rsidR="00A943B1" w14:paraId="15EEE535" w14:textId="77777777" w:rsidTr="0088691B">
        <w:trPr>
          <w:trHeight w:val="305"/>
        </w:trPr>
        <w:tc>
          <w:tcPr>
            <w:tcW w:w="9761" w:type="dxa"/>
            <w:tcBorders>
              <w:top w:val="single" w:sz="4" w:space="0" w:color="000000"/>
              <w:left w:val="single" w:sz="4" w:space="0" w:color="000000"/>
              <w:bottom w:val="single" w:sz="4" w:space="0" w:color="000000"/>
              <w:right w:val="single" w:sz="4" w:space="0" w:color="000000"/>
            </w:tcBorders>
          </w:tcPr>
          <w:p w14:paraId="3905287C" w14:textId="12FC67CD" w:rsidR="00A943B1" w:rsidRPr="0054146C" w:rsidRDefault="0054146C" w:rsidP="00C801A8">
            <w:pPr>
              <w:spacing w:after="0"/>
              <w:rPr>
                <w:rFonts w:ascii="Times New Roman" w:hAnsi="Times New Roman" w:cs="Times New Roman"/>
                <w:sz w:val="24"/>
              </w:rPr>
            </w:pPr>
            <w:r w:rsidRPr="0054146C">
              <w:rPr>
                <w:rFonts w:ascii="Times New Roman" w:hAnsi="Times New Roman" w:cs="Times New Roman"/>
                <w:sz w:val="24"/>
              </w:rPr>
              <w:t>9.1. Nedarbingumas, padidėjęs darbo krūvis, nenumatytos papildomos užduotys.</w:t>
            </w:r>
          </w:p>
        </w:tc>
      </w:tr>
    </w:tbl>
    <w:p w14:paraId="57F5AF39" w14:textId="77777777" w:rsidR="0054146C" w:rsidRDefault="0054146C" w:rsidP="00C801A8">
      <w:pPr>
        <w:pStyle w:val="Antrat2"/>
        <w:ind w:left="0" w:right="648" w:firstLine="0"/>
      </w:pPr>
    </w:p>
    <w:p w14:paraId="238A9401" w14:textId="77777777" w:rsidR="0054146C" w:rsidRDefault="00000000" w:rsidP="00C801A8">
      <w:pPr>
        <w:pStyle w:val="Antrat2"/>
        <w:ind w:left="0" w:right="648" w:firstLine="0"/>
      </w:pPr>
      <w:r>
        <w:t xml:space="preserve">VI SKYRIUS </w:t>
      </w:r>
    </w:p>
    <w:p w14:paraId="0B78762F" w14:textId="075002DD" w:rsidR="00A943B1" w:rsidRDefault="00000000" w:rsidP="00C801A8">
      <w:pPr>
        <w:pStyle w:val="Antrat2"/>
        <w:ind w:left="0" w:right="648" w:firstLine="0"/>
      </w:pPr>
      <w:r>
        <w:t xml:space="preserve">VERTINIMO PAGRINDIMAS IR SIŪLYMAI </w:t>
      </w:r>
    </w:p>
    <w:p w14:paraId="275AA7F1" w14:textId="77777777" w:rsidR="00A943B1" w:rsidRDefault="00000000" w:rsidP="00C801A8">
      <w:pPr>
        <w:spacing w:after="0"/>
      </w:pPr>
      <w:r>
        <w:rPr>
          <w:rFonts w:ascii="Times New Roman" w:eastAsia="Times New Roman" w:hAnsi="Times New Roman" w:cs="Times New Roman"/>
          <w:b/>
          <w:sz w:val="24"/>
        </w:rPr>
        <w:t xml:space="preserve"> </w:t>
      </w:r>
    </w:p>
    <w:p w14:paraId="5BE98B3C" w14:textId="6ED9F118" w:rsidR="00A943B1" w:rsidRPr="00C801A8" w:rsidRDefault="00000000" w:rsidP="00C801A8">
      <w:pPr>
        <w:spacing w:after="0" w:line="240" w:lineRule="auto"/>
        <w:ind w:right="105"/>
        <w:jc w:val="both"/>
        <w:rPr>
          <w:rFonts w:ascii="Times New Roman" w:hAnsi="Times New Roman" w:cs="Times New Roman"/>
          <w:sz w:val="24"/>
        </w:rPr>
      </w:pPr>
      <w:r w:rsidRPr="00C801A8">
        <w:rPr>
          <w:rFonts w:ascii="Times New Roman" w:eastAsia="Times New Roman" w:hAnsi="Times New Roman" w:cs="Times New Roman"/>
          <w:b/>
          <w:sz w:val="24"/>
        </w:rPr>
        <w:t>10.</w:t>
      </w:r>
      <w:r w:rsidRPr="00C801A8">
        <w:rPr>
          <w:rFonts w:ascii="Times New Roman" w:eastAsia="Arial" w:hAnsi="Times New Roman" w:cs="Times New Roman"/>
          <w:b/>
          <w:sz w:val="24"/>
        </w:rPr>
        <w:t xml:space="preserve"> </w:t>
      </w:r>
      <w:r w:rsidRPr="00C801A8">
        <w:rPr>
          <w:rFonts w:ascii="Times New Roman" w:eastAsia="Times New Roman" w:hAnsi="Times New Roman" w:cs="Times New Roman"/>
          <w:b/>
          <w:sz w:val="24"/>
        </w:rPr>
        <w:t>Įvertinimas, jo pagrindimas ir siūlymai:</w:t>
      </w:r>
      <w:r w:rsidRPr="00C801A8">
        <w:rPr>
          <w:rFonts w:ascii="Times New Roman" w:eastAsia="Times New Roman" w:hAnsi="Times New Roman" w:cs="Times New Roman"/>
          <w:sz w:val="16"/>
        </w:rPr>
        <w:t xml:space="preserve"> </w:t>
      </w:r>
      <w:r w:rsidR="0054146C" w:rsidRPr="00C801A8">
        <w:rPr>
          <w:rFonts w:ascii="Times New Roman" w:eastAsia="Times New Roman" w:hAnsi="Times New Roman" w:cs="Times New Roman"/>
          <w:sz w:val="24"/>
        </w:rPr>
        <w:t xml:space="preserve">Strateginio </w:t>
      </w:r>
      <w:r w:rsidR="00C801A8" w:rsidRPr="00C801A8">
        <w:rPr>
          <w:rFonts w:ascii="Times New Roman" w:eastAsia="Times New Roman" w:hAnsi="Times New Roman" w:cs="Times New Roman"/>
          <w:sz w:val="24"/>
        </w:rPr>
        <w:t xml:space="preserve">2022 m. </w:t>
      </w:r>
      <w:r w:rsidR="0054146C" w:rsidRPr="00C801A8">
        <w:rPr>
          <w:rFonts w:ascii="Times New Roman" w:eastAsia="Times New Roman" w:hAnsi="Times New Roman" w:cs="Times New Roman"/>
          <w:sz w:val="24"/>
        </w:rPr>
        <w:t>plano įgyvendinim</w:t>
      </w:r>
      <w:r w:rsidR="00C801A8" w:rsidRPr="00C801A8">
        <w:rPr>
          <w:rFonts w:ascii="Times New Roman" w:eastAsia="Times New Roman" w:hAnsi="Times New Roman" w:cs="Times New Roman"/>
          <w:sz w:val="24"/>
        </w:rPr>
        <w:t>ui ir n</w:t>
      </w:r>
      <w:r w:rsidR="0054146C" w:rsidRPr="00C801A8">
        <w:rPr>
          <w:rFonts w:ascii="Times New Roman" w:eastAsia="Times New Roman" w:hAnsi="Times New Roman" w:cs="Times New Roman"/>
          <w:sz w:val="24"/>
        </w:rPr>
        <w:t>ustatytiems 2023 m. uždaviniams pritarta.</w:t>
      </w:r>
    </w:p>
    <w:p w14:paraId="56F59984" w14:textId="77777777" w:rsidR="00C801A8" w:rsidRDefault="00C801A8" w:rsidP="00C801A8">
      <w:pPr>
        <w:tabs>
          <w:tab w:val="left" w:pos="4111"/>
          <w:tab w:val="left" w:pos="5954"/>
          <w:tab w:val="left" w:pos="8364"/>
        </w:tabs>
        <w:spacing w:after="0" w:line="240" w:lineRule="auto"/>
        <w:ind w:right="4"/>
        <w:rPr>
          <w:rFonts w:ascii="Times New Roman" w:eastAsia="Times New Roman" w:hAnsi="Times New Roman" w:cs="Times New Roman"/>
          <w:sz w:val="24"/>
          <w:u w:val="single" w:color="000000"/>
        </w:rPr>
      </w:pPr>
    </w:p>
    <w:p w14:paraId="78B92ABE" w14:textId="03BEDD42" w:rsidR="00C801A8" w:rsidRPr="00C801A8" w:rsidRDefault="00C801A8" w:rsidP="0088691B">
      <w:pPr>
        <w:tabs>
          <w:tab w:val="left" w:pos="4111"/>
          <w:tab w:val="left" w:pos="5954"/>
        </w:tabs>
        <w:spacing w:after="0" w:line="240" w:lineRule="auto"/>
        <w:ind w:right="4"/>
        <w:rPr>
          <w:rFonts w:ascii="Times New Roman" w:hAnsi="Times New Roman" w:cs="Times New Roman"/>
        </w:rPr>
      </w:pPr>
      <w:r w:rsidRPr="00C801A8">
        <w:rPr>
          <w:rFonts w:ascii="Times New Roman" w:eastAsia="Times New Roman" w:hAnsi="Times New Roman" w:cs="Times New Roman"/>
          <w:sz w:val="24"/>
          <w:u w:val="single" w:color="000000"/>
        </w:rPr>
        <w:t>Mokyklos tarybos pirmininkė</w:t>
      </w:r>
      <w:r w:rsidR="0088691B">
        <w:rPr>
          <w:rFonts w:ascii="Times New Roman" w:eastAsia="Times New Roman" w:hAnsi="Times New Roman" w:cs="Times New Roman"/>
          <w:sz w:val="24"/>
          <w:u w:val="single" w:color="000000"/>
        </w:rPr>
        <w:t xml:space="preserve"> </w:t>
      </w:r>
      <w:r w:rsidR="0088691B" w:rsidRPr="0088691B">
        <w:rPr>
          <w:rFonts w:ascii="Times New Roman" w:eastAsia="Times New Roman" w:hAnsi="Times New Roman" w:cs="Times New Roman"/>
          <w:sz w:val="24"/>
        </w:rPr>
        <w:t xml:space="preserve">              </w:t>
      </w:r>
      <w:r w:rsidRPr="00C801A8">
        <w:rPr>
          <w:rFonts w:ascii="Times New Roman" w:eastAsia="Times New Roman" w:hAnsi="Times New Roman" w:cs="Times New Roman"/>
          <w:sz w:val="24"/>
          <w:u w:val="single" w:color="000000"/>
        </w:rPr>
        <w:t>[PARAŠAS]</w:t>
      </w:r>
      <w:r w:rsidR="0088691B" w:rsidRPr="0088691B">
        <w:rPr>
          <w:rFonts w:ascii="Times New Roman" w:eastAsia="Times New Roman" w:hAnsi="Times New Roman" w:cs="Times New Roman"/>
          <w:sz w:val="24"/>
        </w:rPr>
        <w:t xml:space="preserve">                 </w:t>
      </w:r>
      <w:r w:rsidRPr="00C801A8">
        <w:rPr>
          <w:rFonts w:ascii="Times New Roman" w:eastAsia="Times New Roman" w:hAnsi="Times New Roman" w:cs="Times New Roman"/>
          <w:sz w:val="24"/>
          <w:u w:val="single" w:color="000000"/>
        </w:rPr>
        <w:t xml:space="preserve">Aurelija </w:t>
      </w:r>
      <w:proofErr w:type="spellStart"/>
      <w:r w:rsidRPr="00C801A8">
        <w:rPr>
          <w:rFonts w:ascii="Times New Roman" w:eastAsia="Times New Roman" w:hAnsi="Times New Roman" w:cs="Times New Roman"/>
          <w:sz w:val="24"/>
          <w:u w:val="single" w:color="000000"/>
        </w:rPr>
        <w:t>Pokoniečnaja</w:t>
      </w:r>
      <w:proofErr w:type="spellEnd"/>
      <w:r w:rsidR="0088691B" w:rsidRPr="0088691B">
        <w:rPr>
          <w:rFonts w:ascii="Times New Roman" w:eastAsia="Times New Roman" w:hAnsi="Times New Roman" w:cs="Times New Roman"/>
          <w:sz w:val="24"/>
        </w:rPr>
        <w:t xml:space="preserve">      </w:t>
      </w:r>
      <w:r w:rsidRPr="00C801A8">
        <w:rPr>
          <w:rFonts w:ascii="Times New Roman" w:eastAsia="Times New Roman" w:hAnsi="Times New Roman" w:cs="Times New Roman"/>
          <w:sz w:val="24"/>
          <w:u w:val="single" w:color="000000"/>
        </w:rPr>
        <w:t>2023-02-08</w:t>
      </w:r>
    </w:p>
    <w:p w14:paraId="45A832BF" w14:textId="77777777" w:rsidR="00C801A8" w:rsidRPr="00C801A8" w:rsidRDefault="00C801A8" w:rsidP="00C801A8">
      <w:pPr>
        <w:spacing w:after="0" w:line="240" w:lineRule="auto"/>
        <w:ind w:left="-5" w:right="75"/>
        <w:rPr>
          <w:rFonts w:ascii="Times New Roman" w:hAnsi="Times New Roman" w:cs="Times New Roman"/>
          <w:sz w:val="20"/>
          <w:szCs w:val="20"/>
        </w:rPr>
      </w:pPr>
      <w:r w:rsidRPr="00C801A8">
        <w:rPr>
          <w:rFonts w:ascii="Times New Roman" w:hAnsi="Times New Roman" w:cs="Times New Roman"/>
          <w:sz w:val="20"/>
          <w:szCs w:val="20"/>
        </w:rPr>
        <w:t xml:space="preserve">(mokykloje – mokyklos tarybos                           (parašas)                                     (vardas ir pavardė)                      (data) įgaliotas asmuo) </w:t>
      </w:r>
    </w:p>
    <w:p w14:paraId="60AFAACB" w14:textId="77777777" w:rsidR="00C801A8" w:rsidRPr="00C801A8" w:rsidRDefault="00C801A8" w:rsidP="00C801A8">
      <w:pPr>
        <w:spacing w:after="0" w:line="240" w:lineRule="auto"/>
        <w:rPr>
          <w:rFonts w:ascii="Times New Roman" w:hAnsi="Times New Roman" w:cs="Times New Roman"/>
          <w:sz w:val="20"/>
          <w:szCs w:val="20"/>
        </w:rPr>
      </w:pPr>
      <w:r w:rsidRPr="00C801A8">
        <w:rPr>
          <w:rFonts w:ascii="Times New Roman" w:hAnsi="Times New Roman" w:cs="Times New Roman"/>
          <w:sz w:val="20"/>
          <w:szCs w:val="20"/>
        </w:rPr>
        <w:t xml:space="preserve"> </w:t>
      </w:r>
    </w:p>
    <w:p w14:paraId="4E380CAE" w14:textId="0DA736DD" w:rsidR="00C801A8" w:rsidRPr="0088691B" w:rsidRDefault="00C801A8" w:rsidP="0088691B">
      <w:pPr>
        <w:pStyle w:val="Sraopastraipa"/>
        <w:numPr>
          <w:ilvl w:val="0"/>
          <w:numId w:val="3"/>
        </w:numPr>
        <w:tabs>
          <w:tab w:val="left" w:pos="284"/>
        </w:tabs>
        <w:spacing w:after="0" w:line="240" w:lineRule="auto"/>
        <w:ind w:left="0" w:firstLine="0"/>
        <w:jc w:val="both"/>
        <w:rPr>
          <w:rFonts w:ascii="Times New Roman" w:hAnsi="Times New Roman" w:cs="Times New Roman"/>
          <w:szCs w:val="22"/>
        </w:rPr>
      </w:pPr>
      <w:r w:rsidRPr="0088691B">
        <w:rPr>
          <w:rFonts w:ascii="Times New Roman" w:hAnsi="Times New Roman" w:cs="Times New Roman"/>
          <w:b/>
          <w:bCs/>
          <w:szCs w:val="22"/>
        </w:rPr>
        <w:t>Įvertinimas, jo pagrindimas ir siūlymai:</w:t>
      </w:r>
      <w:r w:rsidRPr="0088691B">
        <w:rPr>
          <w:rFonts w:ascii="Times New Roman" w:hAnsi="Times New Roman" w:cs="Times New Roman"/>
          <w:szCs w:val="22"/>
        </w:rPr>
        <w:t xml:space="preserve">  </w:t>
      </w:r>
      <w:r w:rsidR="0088691B" w:rsidRPr="0088691B">
        <w:rPr>
          <w:rFonts w:ascii="Times New Roman" w:eastAsia="Times New Roman" w:hAnsi="Times New Roman" w:cs="Times New Roman"/>
          <w:szCs w:val="22"/>
        </w:rPr>
        <w:t>Strateginio 2022 m. plano įgyvendinimui ir nustatytiems 2023</w:t>
      </w:r>
      <w:r w:rsidR="0088691B">
        <w:rPr>
          <w:rFonts w:ascii="Times New Roman" w:eastAsia="Times New Roman" w:hAnsi="Times New Roman" w:cs="Times New Roman"/>
          <w:szCs w:val="22"/>
        </w:rPr>
        <w:t> </w:t>
      </w:r>
      <w:r w:rsidR="0088691B" w:rsidRPr="0088691B">
        <w:rPr>
          <w:rFonts w:ascii="Times New Roman" w:eastAsia="Times New Roman" w:hAnsi="Times New Roman" w:cs="Times New Roman"/>
          <w:szCs w:val="22"/>
        </w:rPr>
        <w:t>m. uždaviniams pritarta</w:t>
      </w:r>
      <w:r w:rsidR="0088691B">
        <w:rPr>
          <w:rFonts w:ascii="Times New Roman" w:eastAsia="Times New Roman" w:hAnsi="Times New Roman" w:cs="Times New Roman"/>
          <w:szCs w:val="22"/>
        </w:rPr>
        <w:t>.</w:t>
      </w:r>
    </w:p>
    <w:p w14:paraId="7F0A6035" w14:textId="4C063542" w:rsidR="00C801A8" w:rsidRPr="00C801A8" w:rsidRDefault="00C801A8" w:rsidP="00C801A8">
      <w:pPr>
        <w:spacing w:after="0" w:line="240" w:lineRule="auto"/>
        <w:rPr>
          <w:rFonts w:ascii="Times New Roman" w:hAnsi="Times New Roman" w:cs="Times New Roman"/>
        </w:rPr>
      </w:pPr>
    </w:p>
    <w:p w14:paraId="4C19DF51" w14:textId="2B7756EE" w:rsidR="00C801A8" w:rsidRPr="00C801A8" w:rsidRDefault="00C801A8" w:rsidP="00C801A8">
      <w:pPr>
        <w:spacing w:after="0" w:line="240" w:lineRule="auto"/>
        <w:ind w:left="-5"/>
        <w:rPr>
          <w:rFonts w:ascii="Times New Roman" w:hAnsi="Times New Roman" w:cs="Times New Roman"/>
          <w:sz w:val="20"/>
          <w:szCs w:val="20"/>
          <w:u w:val="single"/>
        </w:rPr>
      </w:pPr>
      <w:r w:rsidRPr="00C801A8">
        <w:rPr>
          <w:rFonts w:ascii="Times New Roman" w:hAnsi="Times New Roman" w:cs="Times New Roman"/>
          <w:u w:val="single"/>
        </w:rPr>
        <w:t>Neringos savivaldybės meras</w:t>
      </w:r>
      <w:r w:rsidRPr="00C801A8">
        <w:rPr>
          <w:rFonts w:ascii="Times New Roman" w:hAnsi="Times New Roman" w:cs="Times New Roman"/>
        </w:rPr>
        <w:t xml:space="preserve">        </w:t>
      </w:r>
      <w:r w:rsidR="0088691B">
        <w:rPr>
          <w:rFonts w:ascii="Times New Roman" w:hAnsi="Times New Roman" w:cs="Times New Roman"/>
        </w:rPr>
        <w:t xml:space="preserve">            </w:t>
      </w:r>
      <w:r w:rsidRPr="00C801A8">
        <w:rPr>
          <w:rFonts w:ascii="Times New Roman" w:hAnsi="Times New Roman" w:cs="Times New Roman"/>
        </w:rPr>
        <w:t xml:space="preserve">  </w:t>
      </w:r>
      <w:r w:rsidRPr="00C801A8">
        <w:rPr>
          <w:rFonts w:ascii="Times New Roman" w:hAnsi="Times New Roman" w:cs="Times New Roman"/>
          <w:u w:val="single"/>
        </w:rPr>
        <w:t>[PARAŠAS]</w:t>
      </w:r>
      <w:r w:rsidRPr="00C801A8">
        <w:rPr>
          <w:rFonts w:ascii="Times New Roman" w:hAnsi="Times New Roman" w:cs="Times New Roman"/>
        </w:rPr>
        <w:t xml:space="preserve">                         </w:t>
      </w:r>
      <w:r w:rsidRPr="00C801A8">
        <w:rPr>
          <w:rFonts w:ascii="Times New Roman" w:hAnsi="Times New Roman" w:cs="Times New Roman"/>
          <w:u w:val="single"/>
        </w:rPr>
        <w:t>Darius Jasaitis</w:t>
      </w:r>
      <w:r w:rsidRPr="00C801A8">
        <w:rPr>
          <w:rFonts w:ascii="Times New Roman" w:hAnsi="Times New Roman" w:cs="Times New Roman"/>
        </w:rPr>
        <w:t xml:space="preserve">         </w:t>
      </w:r>
      <w:r w:rsidR="0088691B">
        <w:rPr>
          <w:rFonts w:ascii="Times New Roman" w:hAnsi="Times New Roman" w:cs="Times New Roman"/>
        </w:rPr>
        <w:t xml:space="preserve">      </w:t>
      </w:r>
      <w:r w:rsidRPr="00C801A8">
        <w:rPr>
          <w:rFonts w:ascii="Times New Roman" w:hAnsi="Times New Roman" w:cs="Times New Roman"/>
        </w:rPr>
        <w:t xml:space="preserve">   </w:t>
      </w:r>
      <w:r w:rsidRPr="00C801A8">
        <w:rPr>
          <w:rFonts w:ascii="Times New Roman" w:hAnsi="Times New Roman" w:cs="Times New Roman"/>
          <w:u w:val="single"/>
        </w:rPr>
        <w:t>2023-02-24</w:t>
      </w:r>
      <w:r w:rsidRPr="00C801A8">
        <w:rPr>
          <w:rFonts w:ascii="Times New Roman" w:hAnsi="Times New Roman" w:cs="Times New Roman"/>
          <w:sz w:val="20"/>
          <w:szCs w:val="20"/>
          <w:u w:val="single"/>
        </w:rPr>
        <w:t xml:space="preserve"> </w:t>
      </w:r>
    </w:p>
    <w:p w14:paraId="17990F41" w14:textId="2BA1D467" w:rsidR="00C801A8" w:rsidRPr="00C801A8" w:rsidRDefault="00C801A8" w:rsidP="00C801A8">
      <w:pPr>
        <w:spacing w:after="0" w:line="240" w:lineRule="auto"/>
        <w:ind w:left="-5"/>
        <w:rPr>
          <w:rFonts w:ascii="Times New Roman" w:hAnsi="Times New Roman" w:cs="Times New Roman"/>
          <w:sz w:val="20"/>
          <w:szCs w:val="20"/>
        </w:rPr>
      </w:pPr>
      <w:r w:rsidRPr="00C801A8">
        <w:rPr>
          <w:rFonts w:ascii="Times New Roman" w:hAnsi="Times New Roman" w:cs="Times New Roman"/>
          <w:sz w:val="20"/>
          <w:szCs w:val="20"/>
        </w:rPr>
        <w:t xml:space="preserve">(savivaldybės švietimo įstaigos – meras)   </w:t>
      </w:r>
      <w:r w:rsidR="0088691B">
        <w:rPr>
          <w:rFonts w:ascii="Times New Roman" w:hAnsi="Times New Roman" w:cs="Times New Roman"/>
          <w:sz w:val="20"/>
          <w:szCs w:val="20"/>
        </w:rPr>
        <w:t xml:space="preserve">      </w:t>
      </w:r>
      <w:r w:rsidRPr="00C801A8">
        <w:rPr>
          <w:rFonts w:ascii="Times New Roman" w:hAnsi="Times New Roman" w:cs="Times New Roman"/>
          <w:sz w:val="20"/>
          <w:szCs w:val="20"/>
        </w:rPr>
        <w:t xml:space="preserve">     (parašas)                              (vardas ir pavardė)              </w:t>
      </w:r>
      <w:r w:rsidR="0088691B">
        <w:rPr>
          <w:rFonts w:ascii="Times New Roman" w:hAnsi="Times New Roman" w:cs="Times New Roman"/>
          <w:sz w:val="20"/>
          <w:szCs w:val="20"/>
        </w:rPr>
        <w:t xml:space="preserve">      </w:t>
      </w:r>
      <w:r w:rsidRPr="00C801A8">
        <w:rPr>
          <w:rFonts w:ascii="Times New Roman" w:hAnsi="Times New Roman" w:cs="Times New Roman"/>
          <w:sz w:val="20"/>
          <w:szCs w:val="20"/>
        </w:rPr>
        <w:t xml:space="preserve">       (data)</w:t>
      </w:r>
    </w:p>
    <w:p w14:paraId="2B812404" w14:textId="3432EA51" w:rsidR="00C801A8" w:rsidRPr="0088691B" w:rsidRDefault="00C801A8" w:rsidP="00C801A8">
      <w:pPr>
        <w:spacing w:after="0" w:line="240" w:lineRule="auto"/>
        <w:rPr>
          <w:rFonts w:ascii="Times New Roman" w:hAnsi="Times New Roman" w:cs="Times New Roman"/>
        </w:rPr>
      </w:pPr>
    </w:p>
    <w:p w14:paraId="144F6940" w14:textId="77777777" w:rsidR="00C801A8" w:rsidRPr="00C801A8" w:rsidRDefault="00C801A8" w:rsidP="00C801A8">
      <w:pPr>
        <w:spacing w:after="0" w:line="240" w:lineRule="auto"/>
        <w:ind w:left="-5"/>
        <w:rPr>
          <w:rFonts w:ascii="Times New Roman" w:hAnsi="Times New Roman" w:cs="Times New Roman"/>
        </w:rPr>
      </w:pPr>
      <w:r w:rsidRPr="00C801A8">
        <w:rPr>
          <w:rFonts w:ascii="Times New Roman" w:hAnsi="Times New Roman" w:cs="Times New Roman"/>
        </w:rPr>
        <w:t xml:space="preserve">Susipažinau. </w:t>
      </w:r>
    </w:p>
    <w:p w14:paraId="45856DC7" w14:textId="4169F094" w:rsidR="00C801A8" w:rsidRPr="00C801A8" w:rsidRDefault="00C801A8" w:rsidP="00C801A8">
      <w:pPr>
        <w:spacing w:after="0" w:line="240" w:lineRule="auto"/>
        <w:ind w:left="-5"/>
        <w:rPr>
          <w:rFonts w:ascii="Times New Roman" w:hAnsi="Times New Roman" w:cs="Times New Roman"/>
        </w:rPr>
      </w:pPr>
      <w:r w:rsidRPr="00C801A8">
        <w:rPr>
          <w:rFonts w:ascii="Times New Roman" w:hAnsi="Times New Roman" w:cs="Times New Roman"/>
          <w:u w:val="single"/>
        </w:rPr>
        <w:t>Direktorius</w:t>
      </w:r>
      <w:r w:rsidRPr="00C801A8">
        <w:rPr>
          <w:rFonts w:ascii="Times New Roman" w:hAnsi="Times New Roman" w:cs="Times New Roman"/>
        </w:rPr>
        <w:t xml:space="preserve">                               </w:t>
      </w:r>
      <w:r w:rsidR="0088691B">
        <w:rPr>
          <w:rFonts w:ascii="Times New Roman" w:hAnsi="Times New Roman" w:cs="Times New Roman"/>
        </w:rPr>
        <w:t xml:space="preserve">           </w:t>
      </w:r>
      <w:r w:rsidRPr="00C801A8">
        <w:rPr>
          <w:rFonts w:ascii="Times New Roman" w:hAnsi="Times New Roman" w:cs="Times New Roman"/>
        </w:rPr>
        <w:t xml:space="preserve">         [</w:t>
      </w:r>
      <w:r w:rsidRPr="00C801A8">
        <w:rPr>
          <w:rFonts w:ascii="Times New Roman" w:hAnsi="Times New Roman" w:cs="Times New Roman"/>
          <w:u w:val="single"/>
        </w:rPr>
        <w:t>PARAŠAS</w:t>
      </w:r>
      <w:r w:rsidRPr="00C801A8">
        <w:rPr>
          <w:rFonts w:ascii="Times New Roman" w:hAnsi="Times New Roman" w:cs="Times New Roman"/>
        </w:rPr>
        <w:t xml:space="preserve">]                       </w:t>
      </w:r>
      <w:r w:rsidRPr="00C801A8">
        <w:rPr>
          <w:rFonts w:ascii="Times New Roman" w:hAnsi="Times New Roman" w:cs="Times New Roman"/>
          <w:u w:val="single"/>
        </w:rPr>
        <w:t>Norbertas Airošius</w:t>
      </w:r>
      <w:r w:rsidRPr="00C801A8">
        <w:rPr>
          <w:rFonts w:ascii="Times New Roman" w:hAnsi="Times New Roman" w:cs="Times New Roman"/>
        </w:rPr>
        <w:t xml:space="preserve">    </w:t>
      </w:r>
      <w:r w:rsidR="0088691B">
        <w:rPr>
          <w:rFonts w:ascii="Times New Roman" w:hAnsi="Times New Roman" w:cs="Times New Roman"/>
        </w:rPr>
        <w:t xml:space="preserve">    </w:t>
      </w:r>
      <w:r w:rsidRPr="00C801A8">
        <w:rPr>
          <w:rFonts w:ascii="Times New Roman" w:hAnsi="Times New Roman" w:cs="Times New Roman"/>
        </w:rPr>
        <w:t xml:space="preserve">     </w:t>
      </w:r>
      <w:r w:rsidRPr="00C801A8">
        <w:rPr>
          <w:rFonts w:ascii="Times New Roman" w:hAnsi="Times New Roman" w:cs="Times New Roman"/>
          <w:u w:val="single"/>
        </w:rPr>
        <w:t>2023-02-</w:t>
      </w:r>
      <w:r w:rsidR="008A24B8">
        <w:rPr>
          <w:rFonts w:ascii="Times New Roman" w:hAnsi="Times New Roman" w:cs="Times New Roman"/>
          <w:u w:val="single"/>
        </w:rPr>
        <w:t>28</w:t>
      </w:r>
      <w:r w:rsidRPr="00C801A8">
        <w:rPr>
          <w:rFonts w:ascii="Times New Roman" w:hAnsi="Times New Roman" w:cs="Times New Roman"/>
        </w:rPr>
        <w:t xml:space="preserve"> </w:t>
      </w:r>
    </w:p>
    <w:p w14:paraId="2AD1479B" w14:textId="3452AD5C" w:rsidR="00C801A8" w:rsidRPr="00C801A8" w:rsidRDefault="00C801A8" w:rsidP="00C801A8">
      <w:pPr>
        <w:spacing w:after="0" w:line="240" w:lineRule="auto"/>
        <w:ind w:left="-5" w:right="75"/>
        <w:rPr>
          <w:rFonts w:ascii="Times New Roman" w:hAnsi="Times New Roman" w:cs="Times New Roman"/>
        </w:rPr>
      </w:pPr>
      <w:r w:rsidRPr="00C801A8">
        <w:rPr>
          <w:rFonts w:ascii="Times New Roman" w:hAnsi="Times New Roman" w:cs="Times New Roman"/>
          <w:sz w:val="20"/>
          <w:szCs w:val="20"/>
        </w:rPr>
        <w:t xml:space="preserve">(švietimo įstaigos vadovo pareigos)       </w:t>
      </w:r>
      <w:r w:rsidR="0088691B">
        <w:rPr>
          <w:rFonts w:ascii="Times New Roman" w:hAnsi="Times New Roman" w:cs="Times New Roman"/>
          <w:sz w:val="20"/>
          <w:szCs w:val="20"/>
        </w:rPr>
        <w:t xml:space="preserve">       </w:t>
      </w:r>
      <w:r w:rsidRPr="00C801A8">
        <w:rPr>
          <w:rFonts w:ascii="Times New Roman" w:hAnsi="Times New Roman" w:cs="Times New Roman"/>
          <w:sz w:val="20"/>
          <w:szCs w:val="20"/>
        </w:rPr>
        <w:t xml:space="preserve">           (parašas)                             (vardas ir pavardė)                      (data)</w:t>
      </w:r>
      <w:r w:rsidRPr="00C801A8">
        <w:rPr>
          <w:rFonts w:ascii="Times New Roman" w:hAnsi="Times New Roman" w:cs="Times New Roman"/>
        </w:rPr>
        <w:t xml:space="preserve"> </w:t>
      </w:r>
    </w:p>
    <w:p w14:paraId="6C62CBB0" w14:textId="77777777" w:rsidR="00387D26" w:rsidRPr="00C801A8" w:rsidRDefault="00387D26" w:rsidP="00C801A8">
      <w:pPr>
        <w:spacing w:after="0" w:line="240" w:lineRule="auto"/>
        <w:ind w:left="-5"/>
        <w:rPr>
          <w:rFonts w:ascii="Times New Roman" w:hAnsi="Times New Roman" w:cs="Times New Roman"/>
        </w:rPr>
      </w:pPr>
    </w:p>
    <w:sectPr w:rsidR="00387D26" w:rsidRPr="00C801A8" w:rsidSect="0054146C">
      <w:footerReference w:type="default" r:id="rId7"/>
      <w:pgSz w:w="11911" w:h="16841"/>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9EC08" w14:textId="77777777" w:rsidR="00CE5D93" w:rsidRDefault="00CE5D93" w:rsidP="00D1087D">
      <w:pPr>
        <w:spacing w:after="0" w:line="240" w:lineRule="auto"/>
      </w:pPr>
      <w:r>
        <w:separator/>
      </w:r>
    </w:p>
  </w:endnote>
  <w:endnote w:type="continuationSeparator" w:id="0">
    <w:p w14:paraId="6D0F3D70" w14:textId="77777777" w:rsidR="00CE5D93" w:rsidRDefault="00CE5D93" w:rsidP="00D1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139711310"/>
      <w:docPartObj>
        <w:docPartGallery w:val="Page Numbers (Bottom of Page)"/>
        <w:docPartUnique/>
      </w:docPartObj>
    </w:sdtPr>
    <w:sdtContent>
      <w:p w14:paraId="0A71FFDC" w14:textId="2229FCEB" w:rsidR="00D1087D" w:rsidRPr="00D1087D" w:rsidRDefault="00D1087D" w:rsidP="00D1087D">
        <w:pPr>
          <w:pStyle w:val="Porat"/>
          <w:jc w:val="center"/>
          <w:rPr>
            <w:rFonts w:ascii="Times New Roman" w:hAnsi="Times New Roman" w:cs="Times New Roman"/>
            <w:sz w:val="20"/>
            <w:szCs w:val="20"/>
          </w:rPr>
        </w:pPr>
        <w:r w:rsidRPr="00D1087D">
          <w:rPr>
            <w:rFonts w:ascii="Times New Roman" w:hAnsi="Times New Roman" w:cs="Times New Roman"/>
            <w:sz w:val="20"/>
            <w:szCs w:val="20"/>
          </w:rPr>
          <w:fldChar w:fldCharType="begin"/>
        </w:r>
        <w:r w:rsidRPr="00D1087D">
          <w:rPr>
            <w:rFonts w:ascii="Times New Roman" w:hAnsi="Times New Roman" w:cs="Times New Roman"/>
            <w:sz w:val="20"/>
            <w:szCs w:val="20"/>
          </w:rPr>
          <w:instrText>PAGE   \* MERGEFORMAT</w:instrText>
        </w:r>
        <w:r w:rsidRPr="00D1087D">
          <w:rPr>
            <w:rFonts w:ascii="Times New Roman" w:hAnsi="Times New Roman" w:cs="Times New Roman"/>
            <w:sz w:val="20"/>
            <w:szCs w:val="20"/>
          </w:rPr>
          <w:fldChar w:fldCharType="separate"/>
        </w:r>
        <w:r w:rsidRPr="00D1087D">
          <w:rPr>
            <w:rFonts w:ascii="Times New Roman" w:hAnsi="Times New Roman" w:cs="Times New Roman"/>
            <w:sz w:val="20"/>
            <w:szCs w:val="20"/>
          </w:rPr>
          <w:t>2</w:t>
        </w:r>
        <w:r w:rsidRPr="00D1087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31B6" w14:textId="77777777" w:rsidR="00CE5D93" w:rsidRDefault="00CE5D93" w:rsidP="00D1087D">
      <w:pPr>
        <w:spacing w:after="0" w:line="240" w:lineRule="auto"/>
      </w:pPr>
      <w:r>
        <w:separator/>
      </w:r>
    </w:p>
  </w:footnote>
  <w:footnote w:type="continuationSeparator" w:id="0">
    <w:p w14:paraId="135F3E6A" w14:textId="77777777" w:rsidR="00CE5D93" w:rsidRDefault="00CE5D93" w:rsidP="00D10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5312F"/>
    <w:multiLevelType w:val="hybridMultilevel"/>
    <w:tmpl w:val="4A2A85C0"/>
    <w:lvl w:ilvl="0" w:tplc="A9AEF6AA">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5C78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64DC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56DC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7EF3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9692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8A34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88009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0265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C60545"/>
    <w:multiLevelType w:val="hybridMultilevel"/>
    <w:tmpl w:val="F734099A"/>
    <w:lvl w:ilvl="0" w:tplc="338C00B2">
      <w:start w:val="1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13272A"/>
    <w:multiLevelType w:val="hybridMultilevel"/>
    <w:tmpl w:val="81EEF3CC"/>
    <w:lvl w:ilvl="0" w:tplc="6582A09E">
      <w:start w:val="1"/>
      <w:numFmt w:val="decimal"/>
      <w:lvlText w:val="%1"/>
      <w:lvlJc w:val="left"/>
      <w:pPr>
        <w:ind w:left="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06547E">
      <w:start w:val="1"/>
      <w:numFmt w:val="lowerLetter"/>
      <w:lvlText w:val="%2"/>
      <w:lvlJc w:val="left"/>
      <w:pPr>
        <w:ind w:left="1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322E8A">
      <w:start w:val="1"/>
      <w:numFmt w:val="lowerRoman"/>
      <w:lvlText w:val="%3"/>
      <w:lvlJc w:val="left"/>
      <w:pPr>
        <w:ind w:left="2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308840">
      <w:start w:val="1"/>
      <w:numFmt w:val="decimal"/>
      <w:lvlText w:val="%4"/>
      <w:lvlJc w:val="left"/>
      <w:pPr>
        <w:ind w:left="2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54CA14">
      <w:start w:val="1"/>
      <w:numFmt w:val="lowerLetter"/>
      <w:lvlText w:val="%5"/>
      <w:lvlJc w:val="left"/>
      <w:pPr>
        <w:ind w:left="3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1E1762">
      <w:start w:val="1"/>
      <w:numFmt w:val="lowerRoman"/>
      <w:lvlText w:val="%6"/>
      <w:lvlJc w:val="left"/>
      <w:pPr>
        <w:ind w:left="4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94671C">
      <w:start w:val="1"/>
      <w:numFmt w:val="decimal"/>
      <w:lvlText w:val="%7"/>
      <w:lvlJc w:val="left"/>
      <w:pPr>
        <w:ind w:left="4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82EC7C">
      <w:start w:val="1"/>
      <w:numFmt w:val="lowerLetter"/>
      <w:lvlText w:val="%8"/>
      <w:lvlJc w:val="left"/>
      <w:pPr>
        <w:ind w:left="5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E2C2B6">
      <w:start w:val="1"/>
      <w:numFmt w:val="lowerRoman"/>
      <w:lvlText w:val="%9"/>
      <w:lvlJc w:val="left"/>
      <w:pPr>
        <w:ind w:left="6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39005085">
    <w:abstractNumId w:val="2"/>
  </w:num>
  <w:num w:numId="2" w16cid:durableId="1520662757">
    <w:abstractNumId w:val="0"/>
  </w:num>
  <w:num w:numId="3" w16cid:durableId="208110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B1"/>
    <w:rsid w:val="00387D26"/>
    <w:rsid w:val="004C2EA6"/>
    <w:rsid w:val="005205CD"/>
    <w:rsid w:val="0054146C"/>
    <w:rsid w:val="00690598"/>
    <w:rsid w:val="006E4881"/>
    <w:rsid w:val="0088691B"/>
    <w:rsid w:val="008A24B8"/>
    <w:rsid w:val="00A943B1"/>
    <w:rsid w:val="00BA3BE6"/>
    <w:rsid w:val="00C801A8"/>
    <w:rsid w:val="00CE5D93"/>
    <w:rsid w:val="00D10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7992"/>
  <w15:docId w15:val="{63543DD8-8318-B94C-83C5-8188B76E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eastAsia="Calibri" w:hAnsi="Calibri" w:cs="Calibri"/>
      <w:color w:val="000000"/>
      <w:sz w:val="22"/>
      <w:lang w:eastAsia="lt-LT" w:bidi="lt-LT"/>
    </w:rPr>
  </w:style>
  <w:style w:type="paragraph" w:styleId="Antrat1">
    <w:name w:val="heading 1"/>
    <w:next w:val="prastasis"/>
    <w:link w:val="Antrat1Diagrama"/>
    <w:uiPriority w:val="9"/>
    <w:qFormat/>
    <w:pPr>
      <w:keepNext/>
      <w:keepLines/>
      <w:spacing w:line="259" w:lineRule="auto"/>
      <w:ind w:right="20"/>
      <w:jc w:val="center"/>
      <w:outlineLvl w:val="0"/>
    </w:pPr>
    <w:rPr>
      <w:rFonts w:ascii="Times New Roman" w:eastAsia="Times New Roman" w:hAnsi="Times New Roman" w:cs="Times New Roman"/>
      <w:b/>
      <w:color w:val="000000"/>
      <w:sz w:val="28"/>
    </w:rPr>
  </w:style>
  <w:style w:type="paragraph" w:styleId="Antrat2">
    <w:name w:val="heading 2"/>
    <w:next w:val="prastasis"/>
    <w:link w:val="Antrat2Diagrama"/>
    <w:uiPriority w:val="9"/>
    <w:unhideWhenUsed/>
    <w:qFormat/>
    <w:pPr>
      <w:keepNext/>
      <w:keepLines/>
      <w:spacing w:after="10" w:line="249" w:lineRule="auto"/>
      <w:ind w:left="10" w:right="21" w:hanging="10"/>
      <w:jc w:val="center"/>
      <w:outlineLvl w:val="1"/>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b/>
      <w:color w:val="000000"/>
      <w:sz w:val="24"/>
    </w:rPr>
  </w:style>
  <w:style w:type="character" w:customStyle="1" w:styleId="Antrat1Diagrama">
    <w:name w:val="Antraštė 1 Diagrama"/>
    <w:link w:val="Antrat1"/>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paragraph" w:styleId="Antrats">
    <w:name w:val="header"/>
    <w:basedOn w:val="prastasis"/>
    <w:link w:val="AntratsDiagrama"/>
    <w:uiPriority w:val="99"/>
    <w:unhideWhenUsed/>
    <w:rsid w:val="00D1087D"/>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D1087D"/>
    <w:rPr>
      <w:rFonts w:ascii="Calibri" w:eastAsia="Calibri" w:hAnsi="Calibri" w:cs="Calibri"/>
      <w:color w:val="000000"/>
      <w:sz w:val="22"/>
      <w:lang w:val="lt-LT" w:eastAsia="lt-LT" w:bidi="lt-LT"/>
    </w:rPr>
  </w:style>
  <w:style w:type="paragraph" w:styleId="Porat">
    <w:name w:val="footer"/>
    <w:basedOn w:val="prastasis"/>
    <w:link w:val="PoratDiagrama"/>
    <w:uiPriority w:val="99"/>
    <w:unhideWhenUsed/>
    <w:rsid w:val="00D1087D"/>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D1087D"/>
    <w:rPr>
      <w:rFonts w:ascii="Calibri" w:eastAsia="Calibri" w:hAnsi="Calibri" w:cs="Calibri"/>
      <w:color w:val="000000"/>
      <w:sz w:val="22"/>
      <w:lang w:val="lt-LT" w:eastAsia="lt-LT" w:bidi="lt-LT"/>
    </w:rPr>
  </w:style>
  <w:style w:type="paragraph" w:styleId="Sraopastraipa">
    <w:name w:val="List Paragraph"/>
    <w:basedOn w:val="prastasis"/>
    <w:uiPriority w:val="34"/>
    <w:qFormat/>
    <w:rsid w:val="00C80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4569</Words>
  <Characters>2605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Norbertas Airošius</dc:creator>
  <cp:keywords/>
  <cp:lastModifiedBy>Asta Baškevičienė</cp:lastModifiedBy>
  <cp:revision>2</cp:revision>
  <dcterms:created xsi:type="dcterms:W3CDTF">2023-03-13T23:00:00Z</dcterms:created>
  <dcterms:modified xsi:type="dcterms:W3CDTF">2023-03-13T23:00:00Z</dcterms:modified>
</cp:coreProperties>
</file>