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C8C1D" w14:textId="77777777" w:rsidR="00333EC7" w:rsidRPr="00215AD1" w:rsidRDefault="00333EC7" w:rsidP="00333EC7">
      <w:pPr>
        <w:rPr>
          <w:lang w:val="lt-LT"/>
        </w:rPr>
      </w:pPr>
    </w:p>
    <w:p w14:paraId="3D5807EE" w14:textId="77777777" w:rsidR="00333EC7" w:rsidRDefault="00333EC7" w:rsidP="00333EC7">
      <w:pPr>
        <w:spacing w:after="40"/>
        <w:ind w:firstLine="6096"/>
        <w:jc w:val="both"/>
        <w:rPr>
          <w:lang w:val="lt-LT"/>
        </w:rPr>
      </w:pPr>
      <w:r>
        <w:rPr>
          <w:lang w:val="lt-LT"/>
        </w:rPr>
        <w:t>PRITARTA</w:t>
      </w:r>
    </w:p>
    <w:p w14:paraId="753515AA" w14:textId="77777777" w:rsidR="00333EC7" w:rsidRDefault="00333EC7" w:rsidP="00333EC7">
      <w:pPr>
        <w:spacing w:after="40"/>
        <w:ind w:firstLine="6096"/>
        <w:jc w:val="both"/>
        <w:rPr>
          <w:lang w:val="lt-LT"/>
        </w:rPr>
      </w:pPr>
      <w:r>
        <w:rPr>
          <w:lang w:val="lt-LT"/>
        </w:rPr>
        <w:t xml:space="preserve">Neringos savivaldybės tarybos </w:t>
      </w:r>
    </w:p>
    <w:p w14:paraId="108D23A8" w14:textId="4C33160A" w:rsidR="00333EC7" w:rsidRDefault="00333EC7" w:rsidP="00333EC7">
      <w:pPr>
        <w:spacing w:after="40"/>
        <w:ind w:firstLine="6096"/>
        <w:jc w:val="both"/>
        <w:rPr>
          <w:lang w:val="lt-LT"/>
        </w:rPr>
      </w:pPr>
      <w:r>
        <w:rPr>
          <w:lang w:val="lt-LT"/>
        </w:rPr>
        <w:t>202</w:t>
      </w:r>
      <w:r w:rsidR="00877EB0">
        <w:rPr>
          <w:lang w:val="lt-LT"/>
        </w:rPr>
        <w:t>1</w:t>
      </w:r>
      <w:r>
        <w:rPr>
          <w:lang w:val="lt-LT"/>
        </w:rPr>
        <w:t xml:space="preserve"> m. vasario</w:t>
      </w:r>
      <w:r w:rsidR="004F4DEC">
        <w:rPr>
          <w:lang w:val="lt-LT"/>
        </w:rPr>
        <w:t xml:space="preserve"> 25</w:t>
      </w:r>
      <w:r w:rsidR="00654ECE">
        <w:rPr>
          <w:lang w:val="lt-LT"/>
        </w:rPr>
        <w:t xml:space="preserve"> </w:t>
      </w:r>
      <w:r>
        <w:rPr>
          <w:lang w:val="lt-LT"/>
        </w:rPr>
        <w:t>d.</w:t>
      </w:r>
    </w:p>
    <w:p w14:paraId="119D921E" w14:textId="042AE28D" w:rsidR="00333EC7" w:rsidRDefault="00654ECE" w:rsidP="00333EC7">
      <w:pPr>
        <w:spacing w:after="40"/>
        <w:ind w:firstLine="6096"/>
        <w:rPr>
          <w:lang w:val="lt-LT"/>
        </w:rPr>
      </w:pPr>
      <w:r>
        <w:rPr>
          <w:lang w:val="lt-LT"/>
        </w:rPr>
        <w:t>s</w:t>
      </w:r>
      <w:r w:rsidR="00333EC7">
        <w:rPr>
          <w:lang w:val="lt-LT"/>
        </w:rPr>
        <w:t>prendimu Nr. T1-</w:t>
      </w:r>
      <w:r w:rsidR="004F4DEC">
        <w:rPr>
          <w:lang w:val="lt-LT"/>
        </w:rPr>
        <w:t>16</w:t>
      </w:r>
    </w:p>
    <w:p w14:paraId="45846B05" w14:textId="77777777" w:rsidR="00333EC7" w:rsidRDefault="00333EC7" w:rsidP="00037D4E">
      <w:pPr>
        <w:rPr>
          <w:b/>
          <w:sz w:val="32"/>
          <w:szCs w:val="32"/>
          <w:lang w:val="lt-LT"/>
        </w:rPr>
      </w:pPr>
    </w:p>
    <w:p w14:paraId="5C87EF42" w14:textId="2ED53CA6" w:rsidR="00EE5547" w:rsidRPr="00DE77A9" w:rsidRDefault="00EE5547" w:rsidP="00EE5547">
      <w:pPr>
        <w:jc w:val="center"/>
        <w:rPr>
          <w:b/>
          <w:sz w:val="32"/>
          <w:szCs w:val="32"/>
          <w:lang w:val="lt-LT"/>
        </w:rPr>
      </w:pPr>
      <w:r w:rsidRPr="00DE77A9">
        <w:rPr>
          <w:b/>
          <w:sz w:val="32"/>
          <w:szCs w:val="32"/>
          <w:lang w:val="lt-LT"/>
        </w:rPr>
        <w:t xml:space="preserve">Biudžetinės įstaigos </w:t>
      </w:r>
      <w:r w:rsidRPr="00DE77A9">
        <w:rPr>
          <w:b/>
          <w:i/>
          <w:sz w:val="32"/>
          <w:szCs w:val="32"/>
          <w:lang w:val="lt-LT"/>
        </w:rPr>
        <w:t>Neringos muziejai</w:t>
      </w:r>
      <w:r w:rsidRPr="00DE77A9">
        <w:rPr>
          <w:b/>
          <w:sz w:val="32"/>
          <w:szCs w:val="32"/>
          <w:lang w:val="lt-LT"/>
        </w:rPr>
        <w:t xml:space="preserve"> (įm. kodas 300564491)</w:t>
      </w:r>
    </w:p>
    <w:p w14:paraId="65F2A3D8" w14:textId="7E7C0F81" w:rsidR="00C41FDB" w:rsidRPr="00DE77A9" w:rsidRDefault="00EE5547" w:rsidP="00EE5547">
      <w:pPr>
        <w:jc w:val="center"/>
        <w:rPr>
          <w:b/>
          <w:sz w:val="32"/>
          <w:szCs w:val="32"/>
          <w:lang w:val="lt-LT"/>
        </w:rPr>
      </w:pPr>
      <w:r w:rsidRPr="00DE77A9">
        <w:rPr>
          <w:b/>
          <w:sz w:val="32"/>
          <w:szCs w:val="32"/>
          <w:lang w:val="lt-LT"/>
        </w:rPr>
        <w:t>ataskaita</w:t>
      </w:r>
      <w:r w:rsidR="00291474" w:rsidRPr="00DE77A9">
        <w:rPr>
          <w:b/>
          <w:sz w:val="32"/>
          <w:szCs w:val="32"/>
          <w:lang w:val="lt-LT"/>
        </w:rPr>
        <w:t xml:space="preserve"> už 20</w:t>
      </w:r>
      <w:r w:rsidR="00877EB0">
        <w:rPr>
          <w:b/>
          <w:sz w:val="32"/>
          <w:szCs w:val="32"/>
          <w:lang w:val="lt-LT"/>
        </w:rPr>
        <w:t>20</w:t>
      </w:r>
      <w:r w:rsidR="00902FD2" w:rsidRPr="00DE77A9">
        <w:rPr>
          <w:b/>
          <w:sz w:val="32"/>
          <w:szCs w:val="32"/>
          <w:lang w:val="lt-LT"/>
        </w:rPr>
        <w:t xml:space="preserve"> m. </w:t>
      </w:r>
    </w:p>
    <w:p w14:paraId="288492C0" w14:textId="77777777" w:rsidR="00EE5547" w:rsidRPr="00DE77A9" w:rsidRDefault="00EE5547" w:rsidP="00EE5547">
      <w:pPr>
        <w:rPr>
          <w:lang w:val="lt-LT"/>
        </w:rPr>
      </w:pPr>
    </w:p>
    <w:p w14:paraId="7E8A2388" w14:textId="77777777" w:rsidR="006B10C7" w:rsidRPr="00DE77A9" w:rsidRDefault="006B10C7" w:rsidP="00A972E3">
      <w:pPr>
        <w:jc w:val="both"/>
        <w:rPr>
          <w:rFonts w:eastAsia="Times New Roman"/>
          <w:b/>
          <w:lang w:val="lt-LT" w:eastAsia="lt-LT"/>
        </w:rPr>
      </w:pPr>
    </w:p>
    <w:p w14:paraId="20C96505" w14:textId="7A7D5804" w:rsidR="00EE7947" w:rsidRDefault="00A972E3" w:rsidP="00037D4E">
      <w:pPr>
        <w:jc w:val="both"/>
        <w:rPr>
          <w:b/>
          <w:lang w:val="lt-LT"/>
        </w:rPr>
      </w:pPr>
      <w:r w:rsidRPr="00DE77A9">
        <w:rPr>
          <w:rFonts w:eastAsia="Times New Roman"/>
          <w:b/>
          <w:lang w:val="lt-LT" w:eastAsia="lt-LT"/>
        </w:rPr>
        <w:t xml:space="preserve">1. </w:t>
      </w:r>
      <w:r w:rsidR="006B10C7" w:rsidRPr="00DE77A9">
        <w:rPr>
          <w:rFonts w:eastAsia="Times New Roman"/>
          <w:b/>
          <w:lang w:val="lt-LT" w:eastAsia="lt-LT"/>
        </w:rPr>
        <w:t>Įstaigos</w:t>
      </w:r>
      <w:r w:rsidRPr="00DE77A9">
        <w:rPr>
          <w:rFonts w:eastAsia="Times New Roman"/>
          <w:b/>
          <w:lang w:val="lt-LT" w:eastAsia="lt-LT"/>
        </w:rPr>
        <w:t xml:space="preserve"> </w:t>
      </w:r>
      <w:r w:rsidRPr="00DE77A9">
        <w:rPr>
          <w:b/>
          <w:lang w:val="lt-LT"/>
        </w:rPr>
        <w:t>organizacinė veikla.</w:t>
      </w:r>
    </w:p>
    <w:p w14:paraId="35A69CD2" w14:textId="77777777" w:rsidR="00037D4E" w:rsidRPr="00DE77A9" w:rsidRDefault="00037D4E" w:rsidP="00037D4E">
      <w:pPr>
        <w:jc w:val="both"/>
        <w:rPr>
          <w:b/>
          <w:lang w:val="lt-LT"/>
        </w:rPr>
      </w:pPr>
    </w:p>
    <w:p w14:paraId="46F34D56" w14:textId="72463016" w:rsidR="00EE7947" w:rsidRPr="00DE77A9" w:rsidRDefault="00EE7947" w:rsidP="00350E2D">
      <w:pPr>
        <w:spacing w:line="276" w:lineRule="auto"/>
        <w:jc w:val="both"/>
        <w:rPr>
          <w:lang w:val="lt-LT"/>
        </w:rPr>
      </w:pPr>
      <w:r w:rsidRPr="00DE77A9">
        <w:rPr>
          <w:lang w:val="lt-LT"/>
        </w:rPr>
        <w:t>Įstaig</w:t>
      </w:r>
      <w:r w:rsidR="00350E2D">
        <w:rPr>
          <w:lang w:val="lt-LT"/>
        </w:rPr>
        <w:t>ai</w:t>
      </w:r>
      <w:r w:rsidRPr="00DE77A9">
        <w:rPr>
          <w:lang w:val="lt-LT"/>
        </w:rPr>
        <w:t xml:space="preserve"> vadova</w:t>
      </w:r>
      <w:r w:rsidR="00350E2D">
        <w:rPr>
          <w:lang w:val="lt-LT"/>
        </w:rPr>
        <w:t xml:space="preserve">uja </w:t>
      </w:r>
      <w:r w:rsidRPr="00DE77A9">
        <w:rPr>
          <w:lang w:val="lt-LT"/>
        </w:rPr>
        <w:t>dr. Lina Motuzienė, nuo 2017 m. sausio 6 d. konkurso būdu priimta biudžetinės įstaigos Neringos muziejai direktore.</w:t>
      </w:r>
    </w:p>
    <w:p w14:paraId="4C8067D8" w14:textId="77777777" w:rsidR="00EE7947" w:rsidRPr="00DE77A9" w:rsidRDefault="00EE7947" w:rsidP="00A972E3">
      <w:pPr>
        <w:jc w:val="both"/>
        <w:rPr>
          <w:b/>
          <w:lang w:val="lt-LT"/>
        </w:rPr>
      </w:pPr>
    </w:p>
    <w:p w14:paraId="5DDAE8A7" w14:textId="00898F87" w:rsidR="00A972E3" w:rsidRPr="00654ECE" w:rsidRDefault="00A972E3" w:rsidP="00654ECE">
      <w:pPr>
        <w:spacing w:line="276" w:lineRule="auto"/>
        <w:jc w:val="both"/>
        <w:rPr>
          <w:rFonts w:eastAsia="Times New Roman"/>
          <w:b/>
          <w:bCs/>
          <w:lang w:val="lt-LT" w:eastAsia="lt-LT"/>
        </w:rPr>
      </w:pPr>
      <w:r w:rsidRPr="00654ECE">
        <w:rPr>
          <w:rFonts w:eastAsia="Times New Roman"/>
          <w:b/>
          <w:bCs/>
          <w:lang w:val="lt-LT" w:eastAsia="lt-LT"/>
        </w:rPr>
        <w:t xml:space="preserve">1.1. Neringos muziejai vidaus administravimas. </w:t>
      </w:r>
    </w:p>
    <w:p w14:paraId="2AB09C0F" w14:textId="33865680" w:rsidR="00877EB0" w:rsidRPr="00F970B8" w:rsidRDefault="00877EB0" w:rsidP="00654ECE">
      <w:pPr>
        <w:spacing w:line="276" w:lineRule="auto"/>
        <w:jc w:val="both"/>
        <w:rPr>
          <w:lang w:val="lt-LT"/>
        </w:rPr>
      </w:pPr>
      <w:r w:rsidRPr="00F970B8">
        <w:rPr>
          <w:rFonts w:eastAsia="Times New Roman"/>
          <w:lang w:val="lt-LT" w:eastAsia="lt-LT"/>
        </w:rPr>
        <w:t>Neringos muziejų patvirtinta organizacinė struktūra, pagal kurią įstaigoje dirba administracijos darbuotojai, kultūros darbuotojai, muziejininkai, specialistai, darbininkai: direktorius, direktoriaus pavaduotojas, vyr. buhalteris, fondų saugotojas, muziejininkas</w:t>
      </w:r>
      <w:r w:rsidR="00350E2D">
        <w:rPr>
          <w:rFonts w:eastAsia="Times New Roman"/>
          <w:lang w:val="lt-LT" w:eastAsia="lt-LT"/>
        </w:rPr>
        <w:t>-</w:t>
      </w:r>
      <w:r w:rsidRPr="00F970B8">
        <w:rPr>
          <w:rFonts w:eastAsia="Times New Roman"/>
          <w:lang w:val="lt-LT" w:eastAsia="lt-LT"/>
        </w:rPr>
        <w:t>edukacijos specialistas, muziejininkas</w:t>
      </w:r>
      <w:r w:rsidR="00350E2D">
        <w:rPr>
          <w:rFonts w:eastAsia="Times New Roman"/>
          <w:lang w:val="lt-LT" w:eastAsia="lt-LT"/>
        </w:rPr>
        <w:t>-</w:t>
      </w:r>
      <w:r w:rsidRPr="00F970B8">
        <w:rPr>
          <w:rFonts w:eastAsia="Times New Roman"/>
          <w:lang w:val="lt-LT" w:eastAsia="lt-LT"/>
        </w:rPr>
        <w:t>istorikas, ekskursijų organizatorius, muziejų kasininkai-ekspozicijų prižiūrėtojai (3 nuolat dirbantys + 2 sezono metu), informacinių technologijų specialistas, programų koordinatorius, viešųjų pirkimų specialistas, valytojai-kiemsargiai, ūkio reikalų specialistas-vairuotojas.</w:t>
      </w:r>
    </w:p>
    <w:p w14:paraId="340EDC45" w14:textId="77777777" w:rsidR="004761B8" w:rsidRPr="00DE77A9" w:rsidRDefault="004761B8" w:rsidP="00A972E3">
      <w:pPr>
        <w:ind w:left="1080"/>
        <w:jc w:val="both"/>
        <w:rPr>
          <w:lang w:val="lt-LT"/>
        </w:rPr>
      </w:pPr>
    </w:p>
    <w:p w14:paraId="195E2DD2" w14:textId="77777777" w:rsidR="00A972E3" w:rsidRPr="00DE77A9" w:rsidRDefault="00A972E3" w:rsidP="00654ECE">
      <w:pPr>
        <w:ind w:left="1080"/>
        <w:jc w:val="center"/>
        <w:rPr>
          <w:b/>
          <w:color w:val="000000" w:themeColor="text1"/>
          <w:lang w:val="lt-LT"/>
        </w:rPr>
      </w:pPr>
      <w:r w:rsidRPr="00DE77A9">
        <w:rPr>
          <w:b/>
          <w:color w:val="000000" w:themeColor="text1"/>
          <w:lang w:val="lt-LT"/>
        </w:rPr>
        <w:t>Įstaigos valdymo struktūra pateikiama schemoje:</w:t>
      </w:r>
    </w:p>
    <w:p w14:paraId="5DFE8535" w14:textId="248CEC0F" w:rsidR="00916DBF" w:rsidRDefault="00916DBF" w:rsidP="00A972E3">
      <w:pPr>
        <w:ind w:left="1080"/>
        <w:jc w:val="both"/>
        <w:rPr>
          <w:lang w:val="lt-LT"/>
        </w:rPr>
      </w:pPr>
    </w:p>
    <w:p w14:paraId="4B2FA374" w14:textId="0510F4F3" w:rsidR="007F1C2A" w:rsidRPr="00654ECE" w:rsidRDefault="00FA64DC" w:rsidP="00654ECE">
      <w:pPr>
        <w:ind w:left="1080" w:hanging="1080"/>
        <w:jc w:val="both"/>
        <w:rPr>
          <w:lang w:val="lt-LT"/>
        </w:rPr>
      </w:pPr>
      <w:r>
        <w:rPr>
          <w:noProof/>
          <w:lang w:val="en-GB" w:eastAsia="en-GB"/>
        </w:rPr>
        <w:drawing>
          <wp:inline distT="0" distB="0" distL="0" distR="0" wp14:anchorId="617CB2AE" wp14:editId="73232FC7">
            <wp:extent cx="5734050" cy="3403979"/>
            <wp:effectExtent l="0" t="0" r="0" b="6350"/>
            <wp:docPr id="4" name="Picture 4" descr="../../../../Users/kulturoscentras/Desktop/Muziejaus%20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ulturoscentras/Desktop/Muziejaus%20st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5643" cy="3422734"/>
                    </a:xfrm>
                    <a:prstGeom prst="rect">
                      <a:avLst/>
                    </a:prstGeom>
                    <a:noFill/>
                    <a:ln>
                      <a:noFill/>
                    </a:ln>
                  </pic:spPr>
                </pic:pic>
              </a:graphicData>
            </a:graphic>
          </wp:inline>
        </w:drawing>
      </w:r>
    </w:p>
    <w:p w14:paraId="54948A96" w14:textId="0EB2934B" w:rsidR="006A31F1" w:rsidRDefault="00987B9D" w:rsidP="00987B9D">
      <w:pPr>
        <w:jc w:val="both"/>
        <w:rPr>
          <w:rFonts w:eastAsia="Times New Roman"/>
          <w:b/>
          <w:lang w:val="lt-LT" w:eastAsia="lt-LT"/>
        </w:rPr>
      </w:pPr>
      <w:r w:rsidRPr="00DE77A9">
        <w:rPr>
          <w:rFonts w:eastAsia="Times New Roman"/>
          <w:b/>
          <w:lang w:val="lt-LT" w:eastAsia="lt-LT"/>
        </w:rPr>
        <w:t xml:space="preserve">1.2. </w:t>
      </w:r>
      <w:r w:rsidR="008506FD" w:rsidRPr="00DE77A9">
        <w:rPr>
          <w:rFonts w:eastAsia="Times New Roman"/>
          <w:b/>
          <w:lang w:val="lt-LT" w:eastAsia="lt-LT"/>
        </w:rPr>
        <w:t>Įstaigos v</w:t>
      </w:r>
      <w:r w:rsidR="00821E68" w:rsidRPr="00DE77A9">
        <w:rPr>
          <w:rFonts w:eastAsia="Times New Roman"/>
          <w:b/>
          <w:lang w:val="lt-LT" w:eastAsia="lt-LT"/>
        </w:rPr>
        <w:t xml:space="preserve">adovo </w:t>
      </w:r>
      <w:r w:rsidR="008506FD" w:rsidRPr="00DE77A9">
        <w:rPr>
          <w:rFonts w:eastAsia="Times New Roman"/>
          <w:b/>
          <w:lang w:val="lt-LT" w:eastAsia="lt-LT"/>
        </w:rPr>
        <w:t xml:space="preserve">ir darbuotojų </w:t>
      </w:r>
      <w:r w:rsidR="00821E68" w:rsidRPr="00DE77A9">
        <w:rPr>
          <w:rFonts w:eastAsia="Times New Roman"/>
          <w:b/>
          <w:lang w:val="lt-LT" w:eastAsia="lt-LT"/>
        </w:rPr>
        <w:t>iniciatyvos</w:t>
      </w:r>
      <w:r w:rsidR="009B0DE0">
        <w:rPr>
          <w:rFonts w:eastAsia="Times New Roman"/>
          <w:b/>
          <w:lang w:val="lt-LT" w:eastAsia="lt-LT"/>
        </w:rPr>
        <w:t>.</w:t>
      </w:r>
    </w:p>
    <w:p w14:paraId="058FA86E" w14:textId="77777777" w:rsidR="009B0DE0" w:rsidRPr="00DE77A9" w:rsidRDefault="009B0DE0" w:rsidP="00987B9D">
      <w:pPr>
        <w:jc w:val="both"/>
        <w:rPr>
          <w:rFonts w:eastAsia="Times New Roman"/>
          <w:b/>
          <w:lang w:val="lt-LT" w:eastAsia="lt-LT"/>
        </w:rPr>
      </w:pPr>
    </w:p>
    <w:p w14:paraId="62F06B82" w14:textId="560A1294" w:rsidR="00877EB0" w:rsidRDefault="00877EB0" w:rsidP="00654ECE">
      <w:pPr>
        <w:tabs>
          <w:tab w:val="left" w:pos="142"/>
        </w:tabs>
        <w:spacing w:line="276" w:lineRule="auto"/>
        <w:jc w:val="both"/>
        <w:rPr>
          <w:rFonts w:eastAsia="Times New Roman"/>
          <w:bCs/>
          <w:lang w:val="lt-LT" w:eastAsia="lt-LT"/>
        </w:rPr>
      </w:pPr>
      <w:r w:rsidRPr="00F970B8">
        <w:rPr>
          <w:rFonts w:eastAsia="Times New Roman"/>
          <w:bCs/>
          <w:lang w:val="lt-LT" w:eastAsia="lt-LT"/>
        </w:rPr>
        <w:t>1.2.1. 2020 m</w:t>
      </w:r>
      <w:r w:rsidR="00350E2D">
        <w:rPr>
          <w:rFonts w:eastAsia="Times New Roman"/>
          <w:bCs/>
          <w:lang w:val="lt-LT" w:eastAsia="lt-LT"/>
        </w:rPr>
        <w:t>.</w:t>
      </w:r>
      <w:r w:rsidRPr="00F970B8">
        <w:rPr>
          <w:rFonts w:eastAsia="Times New Roman"/>
          <w:bCs/>
          <w:lang w:val="lt-LT" w:eastAsia="lt-LT"/>
        </w:rPr>
        <w:t xml:space="preserve"> užklupusi COVID-19 pandemija Neringos muziejų veiklai turėjo ryškias pasekmes ir tapo nemenku iššūkiu. Muziejų padaliniuose sulaukta </w:t>
      </w:r>
      <w:r w:rsidR="00CE2522">
        <w:rPr>
          <w:rFonts w:eastAsia="Times New Roman"/>
          <w:bCs/>
          <w:lang w:val="lt-LT" w:eastAsia="lt-LT"/>
        </w:rPr>
        <w:t>gerokai</w:t>
      </w:r>
      <w:r w:rsidR="00CE2522" w:rsidRPr="00F970B8">
        <w:rPr>
          <w:rFonts w:eastAsia="Times New Roman"/>
          <w:bCs/>
          <w:lang w:val="lt-LT" w:eastAsia="lt-LT"/>
        </w:rPr>
        <w:t xml:space="preserve"> </w:t>
      </w:r>
      <w:r w:rsidRPr="00F970B8">
        <w:rPr>
          <w:rFonts w:eastAsia="Times New Roman"/>
          <w:bCs/>
          <w:lang w:val="lt-LT" w:eastAsia="lt-LT"/>
        </w:rPr>
        <w:t xml:space="preserve">mažiau lankytojų, ypatingai Rašytojo Thomo Manno memorialiniame muziejuje, nes beveik nesulaukta lankytojų iš užsienio. Nepaisant įvairių trukdžių, darbo nuotoliniu būdu, 2020-aisiais metais Neringos </w:t>
      </w:r>
      <w:r w:rsidRPr="00F970B8">
        <w:rPr>
          <w:rFonts w:eastAsia="Times New Roman"/>
          <w:bCs/>
          <w:lang w:val="lt-LT" w:eastAsia="lt-LT"/>
        </w:rPr>
        <w:lastRenderedPageBreak/>
        <w:t>muziejų vadovas kartu su darbuotojais įgyvendino aktualius Neringos miestui projektus, išryškinančius svarbiausius miesto istorijos ir kultūros bruožus. Didžioji dalis projektų yra įgyvendinta iš skirtingų finansavimo šaltinių, kaip Lietuvos kultūros taryba, Lietuvos nacionalinė mokėjimo agentūra, Europos Sąjungos lėšos. Išskiriame šiuos projektus: „Kalbančių Raganų kalno medinių skulptūrų takas“ (2020 m. finansuotas Lietuvos kultūros tarybos ir Neringos muziejų pajamų įmokomis), „Nerijada – septynios Nidos istorijos“ (2020</w:t>
      </w:r>
      <w:r w:rsidR="00CE2522">
        <w:rPr>
          <w:rFonts w:eastAsia="Times New Roman"/>
          <w:bCs/>
          <w:lang w:val="lt-LT" w:eastAsia="lt-LT"/>
        </w:rPr>
        <w:t> </w:t>
      </w:r>
      <w:r w:rsidRPr="00F970B8">
        <w:rPr>
          <w:rFonts w:eastAsia="Times New Roman"/>
          <w:bCs/>
          <w:lang w:val="lt-LT" w:eastAsia="lt-LT"/>
        </w:rPr>
        <w:t>m. finansuotas Lietuvos kultūros tarybos ir Neringos muziejų pajamų įmokomis), tarptautinis projektas „</w:t>
      </w:r>
      <w:r>
        <w:rPr>
          <w:rFonts w:eastAsia="Times New Roman"/>
          <w:bCs/>
          <w:lang w:val="lt-LT" w:eastAsia="lt-LT"/>
        </w:rPr>
        <w:t>I</w:t>
      </w:r>
      <w:r w:rsidRPr="00F970B8">
        <w:rPr>
          <w:rFonts w:eastAsia="Times New Roman"/>
          <w:bCs/>
          <w:lang w:val="lt-LT" w:eastAsia="lt-LT"/>
        </w:rPr>
        <w:t>mmanuelis Kantas</w:t>
      </w:r>
      <w:r w:rsidR="00622151" w:rsidRPr="00622151">
        <w:rPr>
          <w:rFonts w:eastAsia="Times New Roman"/>
          <w:bCs/>
          <w:lang w:val="lt-LT" w:eastAsia="lt-LT"/>
        </w:rPr>
        <w:t xml:space="preserve"> </w:t>
      </w:r>
      <w:r w:rsidR="00622151">
        <w:rPr>
          <w:rFonts w:eastAsia="Times New Roman"/>
          <w:bCs/>
          <w:lang w:val="lt-LT" w:eastAsia="lt-LT"/>
        </w:rPr>
        <w:t>ir Thomas Mannas</w:t>
      </w:r>
      <w:r w:rsidRPr="00F970B8">
        <w:rPr>
          <w:rFonts w:eastAsia="Times New Roman"/>
          <w:bCs/>
          <w:lang w:val="lt-LT" w:eastAsia="lt-LT"/>
        </w:rPr>
        <w:t>: Genius loci vietos dvasia“, „Senųjų amatų dienos</w:t>
      </w:r>
      <w:r w:rsidR="00CE2522">
        <w:rPr>
          <w:rFonts w:eastAsia="Times New Roman"/>
          <w:bCs/>
          <w:lang w:val="lt-LT" w:eastAsia="lt-LT"/>
        </w:rPr>
        <w:t>“</w:t>
      </w:r>
      <w:r w:rsidRPr="00F970B8">
        <w:rPr>
          <w:rFonts w:eastAsia="Times New Roman"/>
          <w:bCs/>
          <w:lang w:val="lt-LT" w:eastAsia="lt-LT"/>
        </w:rPr>
        <w:t>, knygos „Tarp kūrybos ir gamtos: Nidos dailininkų koloniją atkuriant“ rengimas ir leidyba.</w:t>
      </w:r>
    </w:p>
    <w:p w14:paraId="787A53A6" w14:textId="5B77A529" w:rsidR="00877EB0" w:rsidRDefault="00877EB0" w:rsidP="00654ECE">
      <w:pPr>
        <w:tabs>
          <w:tab w:val="left" w:pos="142"/>
        </w:tabs>
        <w:spacing w:line="276" w:lineRule="auto"/>
        <w:jc w:val="both"/>
        <w:rPr>
          <w:bCs/>
          <w:color w:val="000000" w:themeColor="text1"/>
          <w:lang w:val="lt-LT" w:eastAsia="lt-LT"/>
        </w:rPr>
      </w:pPr>
      <w:r w:rsidRPr="00F970B8">
        <w:rPr>
          <w:bCs/>
          <w:lang w:val="lt-LT" w:eastAsia="lt-LT"/>
        </w:rPr>
        <w:t xml:space="preserve">Parengtas projektas „Nidos žvejo kasdienybės paveldo išsaugojimas, skaitmeninimas ir sklaida“ (parengta paraiška, finansavimas negautas). Klaipėdos apskrities regiono tarybai parengta paraiška </w:t>
      </w:r>
      <w:r w:rsidRPr="00F970B8">
        <w:rPr>
          <w:lang w:val="lt-LT"/>
        </w:rPr>
        <w:t>„PATIRTI: Jūra. Marios. Kopos“ (laukiama atsakymo). Parengta paraiška tarptautiniam projektui „</w:t>
      </w:r>
      <w:r w:rsidRPr="00F970B8">
        <w:rPr>
          <w:i/>
          <w:iCs/>
          <w:lang w:val="lt-LT"/>
        </w:rPr>
        <w:t>Genius loci</w:t>
      </w:r>
      <w:r w:rsidRPr="00F970B8">
        <w:rPr>
          <w:lang w:val="lt-LT"/>
        </w:rPr>
        <w:t xml:space="preserve"> kaip dialogas ir paskata turizmo vystymosi erdvės sukūrimui“, projektas „Klimato kaitos programa</w:t>
      </w:r>
      <w:r w:rsidR="00CE2522">
        <w:rPr>
          <w:lang w:val="lt-LT"/>
        </w:rPr>
        <w:t xml:space="preserve"> –</w:t>
      </w:r>
      <w:r w:rsidRPr="00F970B8">
        <w:rPr>
          <w:lang w:val="lt-LT"/>
        </w:rPr>
        <w:t xml:space="preserve"> atsinaujinančios energijos plėtra Neringos muziejuose“, edukacijos nuotoliniu būdu. </w:t>
      </w:r>
      <w:r w:rsidRPr="00F970B8">
        <w:rPr>
          <w:bCs/>
          <w:color w:val="000000" w:themeColor="text1"/>
          <w:lang w:val="lt-LT" w:eastAsia="lt-LT"/>
        </w:rPr>
        <w:t xml:space="preserve">Pradėta kurti nauja suvenyrų linija. </w:t>
      </w:r>
    </w:p>
    <w:p w14:paraId="505438D7" w14:textId="5ABF5059" w:rsidR="00877EB0" w:rsidRPr="00877EB0" w:rsidRDefault="00877EB0" w:rsidP="00654ECE">
      <w:pPr>
        <w:tabs>
          <w:tab w:val="left" w:pos="142"/>
        </w:tabs>
        <w:spacing w:line="276" w:lineRule="auto"/>
        <w:jc w:val="both"/>
        <w:rPr>
          <w:rFonts w:eastAsia="Times New Roman"/>
          <w:bCs/>
          <w:lang w:val="lt-LT" w:eastAsia="lt-LT"/>
        </w:rPr>
      </w:pPr>
      <w:r w:rsidRPr="00F970B8">
        <w:rPr>
          <w:lang w:val="lt-LT" w:eastAsia="lt-LT"/>
        </w:rPr>
        <w:t xml:space="preserve">1.2.2. </w:t>
      </w:r>
      <w:r w:rsidRPr="00F970B8">
        <w:rPr>
          <w:color w:val="000000"/>
          <w:lang w:val="lt-LT"/>
        </w:rPr>
        <w:t xml:space="preserve">Iš Neringos muziejų pajamų įmokų suremontuota Rašytojo Thomo Manno memorialinio muziejaus terasa, atliktas einamasis remontas viename iš Rašytojo Thomo Manno memorialinio muziejaus kambarių. Lietuvos kultūros tarybos ir Nacionalinės mokėjimo agentūros lėšomis atliktas atnaujinimo remontas Nidos žvejo etnografinėje sodyboje, įrengta nauja edukacinė erdvė. Neringos muziejų darbuotojų pastangomis įveiklintas Nidos švyturys. </w:t>
      </w:r>
    </w:p>
    <w:p w14:paraId="007E10ED" w14:textId="2CD2F08D" w:rsidR="00877EB0" w:rsidRPr="00F970B8" w:rsidRDefault="00765B9B" w:rsidP="00654ECE">
      <w:pPr>
        <w:tabs>
          <w:tab w:val="left" w:pos="142"/>
        </w:tabs>
        <w:spacing w:line="276" w:lineRule="auto"/>
        <w:jc w:val="both"/>
        <w:rPr>
          <w:bCs/>
          <w:lang w:val="lt-LT"/>
        </w:rPr>
      </w:pPr>
      <w:r w:rsidRPr="00DE77A9">
        <w:rPr>
          <w:rFonts w:eastAsia="Times New Roman"/>
          <w:bCs/>
          <w:lang w:val="lt-LT" w:eastAsia="lt-LT"/>
        </w:rPr>
        <w:t>1.2.</w:t>
      </w:r>
      <w:r w:rsidR="008811DD" w:rsidRPr="00DE77A9">
        <w:rPr>
          <w:rFonts w:eastAsia="Times New Roman"/>
          <w:bCs/>
          <w:lang w:val="lt-LT" w:eastAsia="lt-LT"/>
        </w:rPr>
        <w:t>3</w:t>
      </w:r>
      <w:r w:rsidRPr="00DE77A9">
        <w:rPr>
          <w:rFonts w:eastAsia="Times New Roman"/>
          <w:bCs/>
          <w:lang w:val="lt-LT" w:eastAsia="lt-LT"/>
        </w:rPr>
        <w:t xml:space="preserve">. </w:t>
      </w:r>
      <w:r w:rsidR="00877EB0" w:rsidRPr="00F970B8">
        <w:rPr>
          <w:rFonts w:eastAsia="Times New Roman"/>
          <w:lang w:val="lt-LT" w:eastAsia="lt-LT"/>
        </w:rPr>
        <w:t>2020 m. užbaigti Nidos žvejo etnografinės sodybos ekspozicijos atnaujinimo darbai, kurie buvo pradėti 2017 m. (</w:t>
      </w:r>
      <w:r w:rsidR="00877EB0" w:rsidRPr="00F970B8">
        <w:rPr>
          <w:rFonts w:eastAsia="Times New Roman"/>
          <w:color w:val="000000" w:themeColor="text1"/>
          <w:lang w:val="lt-LT" w:eastAsia="lt-LT"/>
        </w:rPr>
        <w:t xml:space="preserve">vadovo iniciatyva </w:t>
      </w:r>
      <w:r w:rsidR="00877EB0" w:rsidRPr="00F970B8">
        <w:rPr>
          <w:color w:val="000000"/>
          <w:lang w:val="lt-LT"/>
        </w:rPr>
        <w:t>parengtos paraiškos Lietuvos kultūros tarybai ir Lietuvos nacionalinei mokėjimo agentūrai</w:t>
      </w:r>
      <w:r w:rsidR="00E84B62">
        <w:rPr>
          <w:color w:val="000000"/>
          <w:lang w:val="lt-LT"/>
        </w:rPr>
        <w:t>)</w:t>
      </w:r>
      <w:r w:rsidR="00877EB0" w:rsidRPr="00F970B8">
        <w:rPr>
          <w:color w:val="000000"/>
          <w:lang w:val="lt-LT"/>
        </w:rPr>
        <w:t>. Suremontuotos dvi sodybos patalpos, kuriose, užbaigus 2 projektus: „</w:t>
      </w:r>
      <w:r w:rsidR="00877EB0" w:rsidRPr="00F970B8">
        <w:rPr>
          <w:lang w:val="lt-LT"/>
        </w:rPr>
        <w:t xml:space="preserve">Nidos žvejo etnografinės sodybos renesansas: naujos veiklos ir patirtys“ ir </w:t>
      </w:r>
      <w:r w:rsidR="00877EB0">
        <w:rPr>
          <w:lang w:val="lt-LT"/>
        </w:rPr>
        <w:t>„</w:t>
      </w:r>
      <w:r w:rsidR="00877EB0" w:rsidRPr="00F970B8">
        <w:rPr>
          <w:lang w:val="lt-LT"/>
        </w:rPr>
        <w:t xml:space="preserve">Inovatyvi ir tvari edukacinė-ekspozicinė erdvė Nidos žvejo etnografinėje sodyboje”, </w:t>
      </w:r>
      <w:r w:rsidR="00877EB0" w:rsidRPr="00F970B8">
        <w:rPr>
          <w:color w:val="000000"/>
          <w:lang w:val="lt-LT"/>
        </w:rPr>
        <w:t>įrengtos modernios edukacinės klasės.</w:t>
      </w:r>
      <w:r w:rsidR="00877EB0" w:rsidRPr="00F970B8">
        <w:rPr>
          <w:lang w:val="lt-LT"/>
        </w:rPr>
        <w:t xml:space="preserve"> Projekto </w:t>
      </w:r>
      <w:r w:rsidR="00877EB0" w:rsidRPr="00F970B8">
        <w:rPr>
          <w:color w:val="000000"/>
          <w:lang w:val="lt-LT"/>
        </w:rPr>
        <w:t>„</w:t>
      </w:r>
      <w:r w:rsidR="00877EB0" w:rsidRPr="00F970B8">
        <w:rPr>
          <w:lang w:val="lt-LT"/>
        </w:rPr>
        <w:t xml:space="preserve">Nidos žvejo etnografinės sodybos renesansas: naujos veiklos ir patirtys“ metu </w:t>
      </w:r>
      <w:r w:rsidR="00877EB0" w:rsidRPr="00F970B8">
        <w:rPr>
          <w:color w:val="000000" w:themeColor="text1"/>
          <w:lang w:val="lt-LT"/>
        </w:rPr>
        <w:t>vykdant naujai sukurtas patyrimines, interaktyvias</w:t>
      </w:r>
      <w:r w:rsidR="00E84B62">
        <w:rPr>
          <w:color w:val="000000" w:themeColor="text1"/>
          <w:lang w:val="lt-LT"/>
        </w:rPr>
        <w:t>,</w:t>
      </w:r>
      <w:r w:rsidR="00877EB0" w:rsidRPr="00F970B8">
        <w:rPr>
          <w:color w:val="000000" w:themeColor="text1"/>
          <w:lang w:val="lt-LT"/>
        </w:rPr>
        <w:t xml:space="preserve"> edukacines veiklas specialiai tam įrengtose bei pritaikytose Nidos žvejo etnografinės sodybos erdvėse (taip pat sumaniai pritaikant ir panaudojant sodybos lauko teritoriją), puoselėsime, saugosime ir populiarinsime Kuršių nerijos </w:t>
      </w:r>
      <w:r w:rsidR="00877EB0" w:rsidRPr="00F970B8">
        <w:rPr>
          <w:bCs/>
          <w:lang w:val="lt-LT"/>
        </w:rPr>
        <w:t>žvejybos tradicijas pasitelkiant vietos žvejų žinias ir patirtį, aktualizuosime ir sudarysime kūrybiškas sąlygas tiek vietos bendruomenei, tiek Neringos svečiams suvokti turtingą ir daugiasluoksnę Kuršių nerijos istoriją, įvairialypį kultūros palikimą, žvejų būties ir buities ypatybes, taip siekiant kurti pridėtinę šio krašto vertę vietos bendruomenės bei čia atvykstančių svečių sąmonėje.</w:t>
      </w:r>
    </w:p>
    <w:p w14:paraId="6D5E1DCF" w14:textId="690E9821" w:rsidR="00EF2901" w:rsidRPr="00DE77A9" w:rsidRDefault="00BE40C7" w:rsidP="00654ECE">
      <w:pPr>
        <w:tabs>
          <w:tab w:val="left" w:pos="142"/>
        </w:tabs>
        <w:spacing w:line="276" w:lineRule="auto"/>
        <w:jc w:val="both"/>
        <w:rPr>
          <w:lang w:val="lt-LT"/>
        </w:rPr>
      </w:pPr>
      <w:r w:rsidRPr="00DE77A9">
        <w:rPr>
          <w:bCs/>
          <w:lang w:val="lt-LT"/>
        </w:rPr>
        <w:t xml:space="preserve">1.2.4. </w:t>
      </w:r>
      <w:r w:rsidR="00877EB0" w:rsidRPr="00F970B8">
        <w:rPr>
          <w:bCs/>
          <w:lang w:val="lt-LT"/>
        </w:rPr>
        <w:t xml:space="preserve">Įgyvendintas projekto „Kalbančių raganų kalno medinių skulptūrų takas“ II-asis etapas. Tinklapyje-interaktyviame žemėlapyje </w:t>
      </w:r>
      <w:r w:rsidR="00877EB0" w:rsidRPr="00F970B8">
        <w:rPr>
          <w:bCs/>
          <w:u w:val="single"/>
          <w:lang w:val="lt-LT"/>
        </w:rPr>
        <w:t>www.raganukalnas.lt.</w:t>
      </w:r>
      <w:r w:rsidR="00877EB0" w:rsidRPr="00F970B8">
        <w:rPr>
          <w:bCs/>
          <w:lang w:val="lt-LT"/>
        </w:rPr>
        <w:t xml:space="preserve"> sudaryta galimybė nuotoliniu būdu aplankyti ekspoziciją, peržiūrėti fotografijas ir pasiklausyti įdomių pasakojimų ir padavimų, bylojančių apie unikalią Raganų kalno Juodkrantėje ekspoziciją. </w:t>
      </w:r>
      <w:r w:rsidR="00E84B62">
        <w:rPr>
          <w:lang w:val="lt-LT"/>
        </w:rPr>
        <w:t>Interneto svetainėje</w:t>
      </w:r>
      <w:r w:rsidR="00877EB0" w:rsidRPr="00F970B8">
        <w:rPr>
          <w:lang w:val="lt-LT"/>
        </w:rPr>
        <w:t xml:space="preserve"> www.raganukalnas.lt </w:t>
      </w:r>
      <w:r w:rsidR="00E84B62" w:rsidRPr="00F970B8">
        <w:rPr>
          <w:lang w:val="lt-LT"/>
        </w:rPr>
        <w:t>įdiegėme</w:t>
      </w:r>
      <w:r w:rsidR="00877EB0" w:rsidRPr="00F970B8">
        <w:rPr>
          <w:lang w:val="lt-LT"/>
        </w:rPr>
        <w:t xml:space="preserve"> papildomų funkcijų, sukūrėme „Paukščių žinyną“</w:t>
      </w:r>
      <w:r w:rsidR="00E84B62">
        <w:rPr>
          <w:lang w:val="lt-LT"/>
        </w:rPr>
        <w:t xml:space="preserve"> – </w:t>
      </w:r>
      <w:r w:rsidR="00877EB0" w:rsidRPr="00F970B8">
        <w:rPr>
          <w:lang w:val="lt-LT"/>
        </w:rPr>
        <w:t>garsinę ir tekstinę informaciją</w:t>
      </w:r>
      <w:r w:rsidR="009816E1">
        <w:rPr>
          <w:lang w:val="lt-LT"/>
        </w:rPr>
        <w:t xml:space="preserve"> pagal </w:t>
      </w:r>
      <w:r w:rsidR="00877EB0" w:rsidRPr="00F970B8">
        <w:rPr>
          <w:lang w:val="lt-LT"/>
        </w:rPr>
        <w:t>Juodkrantės sengirės paukšči</w:t>
      </w:r>
      <w:r w:rsidR="009816E1">
        <w:rPr>
          <w:lang w:val="lt-LT"/>
        </w:rPr>
        <w:t>us</w:t>
      </w:r>
      <w:r w:rsidR="00877EB0" w:rsidRPr="00F970B8">
        <w:rPr>
          <w:lang w:val="lt-LT"/>
        </w:rPr>
        <w:t xml:space="preserve"> ir jų bals</w:t>
      </w:r>
      <w:r w:rsidR="009816E1">
        <w:rPr>
          <w:lang w:val="lt-LT"/>
        </w:rPr>
        <w:t>u</w:t>
      </w:r>
      <w:r w:rsidR="00877EB0" w:rsidRPr="00F970B8">
        <w:rPr>
          <w:lang w:val="lt-LT"/>
        </w:rPr>
        <w:t xml:space="preserve">s, parengėme informaciją ne tik lietuvių ir anglų, bet ir vokiečių kalbomis. Parengėme interviu su skulptūrų autoriais </w:t>
      </w:r>
      <w:r w:rsidR="00877EB0">
        <w:rPr>
          <w:lang w:val="lt-LT"/>
        </w:rPr>
        <w:t>J</w:t>
      </w:r>
      <w:r w:rsidR="00877EB0" w:rsidRPr="00F970B8">
        <w:rPr>
          <w:lang w:val="lt-LT"/>
        </w:rPr>
        <w:t>on</w:t>
      </w:r>
      <w:r w:rsidR="0059723D">
        <w:rPr>
          <w:lang w:val="lt-LT"/>
        </w:rPr>
        <w:t>u</w:t>
      </w:r>
      <w:r w:rsidR="00877EB0" w:rsidRPr="00F970B8">
        <w:rPr>
          <w:lang w:val="lt-LT"/>
        </w:rPr>
        <w:t xml:space="preserve"> Vaicekausk</w:t>
      </w:r>
      <w:r w:rsidR="0059723D">
        <w:rPr>
          <w:lang w:val="lt-LT"/>
        </w:rPr>
        <w:t>u</w:t>
      </w:r>
      <w:r w:rsidR="00877EB0" w:rsidRPr="00F970B8">
        <w:rPr>
          <w:lang w:val="lt-LT"/>
        </w:rPr>
        <w:t>, Rimant</w:t>
      </w:r>
      <w:r w:rsidR="0059723D">
        <w:rPr>
          <w:lang w:val="lt-LT"/>
        </w:rPr>
        <w:t>u</w:t>
      </w:r>
      <w:r w:rsidR="00877EB0" w:rsidRPr="00F970B8">
        <w:rPr>
          <w:lang w:val="lt-LT"/>
        </w:rPr>
        <w:t xml:space="preserve"> Zinkevičiu</w:t>
      </w:r>
      <w:r w:rsidR="0059723D">
        <w:rPr>
          <w:lang w:val="lt-LT"/>
        </w:rPr>
        <w:t>mi</w:t>
      </w:r>
      <w:r w:rsidR="00877EB0" w:rsidRPr="00F970B8">
        <w:rPr>
          <w:lang w:val="lt-LT"/>
        </w:rPr>
        <w:t>, Algird</w:t>
      </w:r>
      <w:r w:rsidR="0059723D">
        <w:rPr>
          <w:lang w:val="lt-LT"/>
        </w:rPr>
        <w:t>u</w:t>
      </w:r>
      <w:r w:rsidR="00877EB0" w:rsidRPr="00F970B8">
        <w:rPr>
          <w:lang w:val="lt-LT"/>
        </w:rPr>
        <w:t xml:space="preserve"> Juškevičiu</w:t>
      </w:r>
      <w:r w:rsidR="0059723D">
        <w:rPr>
          <w:lang w:val="lt-LT"/>
        </w:rPr>
        <w:t>mi</w:t>
      </w:r>
      <w:r w:rsidR="00877EB0" w:rsidRPr="00F970B8">
        <w:rPr>
          <w:lang w:val="lt-LT"/>
        </w:rPr>
        <w:t xml:space="preserve"> ir kt.</w:t>
      </w:r>
      <w:r w:rsidR="0059723D">
        <w:rPr>
          <w:lang w:val="lt-LT"/>
        </w:rPr>
        <w:t xml:space="preserve"> </w:t>
      </w:r>
      <w:r w:rsidR="0059723D" w:rsidRPr="00F970B8">
        <w:rPr>
          <w:lang w:val="lt-LT"/>
        </w:rPr>
        <w:t>vaizdo įrašus</w:t>
      </w:r>
      <w:r w:rsidR="00877EB0" w:rsidRPr="00F970B8">
        <w:rPr>
          <w:lang w:val="lt-LT"/>
        </w:rPr>
        <w:t xml:space="preserve">, išvertėme ir subtitravome vaizdo įrašus anglų bei gestų kalbomis (lietuvių ir tarptautine gestų kalba). Projekto „Kalbančių Raganų kalno medinių skulptūrų takas“ idėja Neringos muziejų darbuotojams kilo, atkreipus dėmesį į šiuolaikinės visuomenės lūkesčius, taip pat ir muziejaus lankytojų, turinčių išskirtinius, įvairių negalių nulemtus, poreikius. Rengiant </w:t>
      </w:r>
      <w:r w:rsidR="00877EB0" w:rsidRPr="00F970B8">
        <w:rPr>
          <w:bCs/>
          <w:lang w:val="lt-LT"/>
        </w:rPr>
        <w:t xml:space="preserve">tinklapį-interaktyvų žemėlapį buvo surinkta ir ištirta etnografinė ir istorinė medžiaga apie Raganų kalno </w:t>
      </w:r>
      <w:r w:rsidR="00877EB0" w:rsidRPr="00F970B8">
        <w:rPr>
          <w:bCs/>
          <w:lang w:val="lt-LT"/>
        </w:rPr>
        <w:lastRenderedPageBreak/>
        <w:t>ekspoziciją, paruošti tekstai lietuvių ir anglų kalbomis, parengti scenarijai ir 80 skulptūrų fotografijos, kokybiškai įgarsinti tekstai lietuvių, anglų ir vokiečių kalbomis (40 įrašų).</w:t>
      </w:r>
    </w:p>
    <w:p w14:paraId="453785CA" w14:textId="7F193C88" w:rsidR="00DE6622" w:rsidRPr="00DE77A9" w:rsidRDefault="00941611" w:rsidP="00654ECE">
      <w:pPr>
        <w:tabs>
          <w:tab w:val="left" w:pos="142"/>
        </w:tabs>
        <w:spacing w:line="276" w:lineRule="auto"/>
        <w:jc w:val="both"/>
        <w:rPr>
          <w:rFonts w:eastAsia="Times New Roman"/>
          <w:lang w:val="lt-LT" w:eastAsia="lt-LT"/>
        </w:rPr>
      </w:pPr>
      <w:r w:rsidRPr="00DE77A9">
        <w:rPr>
          <w:rFonts w:eastAsia="Times New Roman"/>
          <w:lang w:val="lt-LT" w:eastAsia="lt-LT"/>
        </w:rPr>
        <w:t>1.2.</w:t>
      </w:r>
      <w:r w:rsidR="00654ECE">
        <w:rPr>
          <w:rFonts w:eastAsia="Times New Roman"/>
          <w:lang w:val="lt-LT" w:eastAsia="lt-LT"/>
        </w:rPr>
        <w:t>5</w:t>
      </w:r>
      <w:r w:rsidR="00A10956" w:rsidRPr="00DE77A9">
        <w:rPr>
          <w:rFonts w:eastAsia="Times New Roman"/>
          <w:lang w:val="lt-LT" w:eastAsia="lt-LT"/>
        </w:rPr>
        <w:t>.</w:t>
      </w:r>
      <w:r w:rsidR="006075D2" w:rsidRPr="00DE77A9">
        <w:rPr>
          <w:rFonts w:eastAsia="Times New Roman"/>
          <w:lang w:val="lt-LT" w:eastAsia="lt-LT"/>
        </w:rPr>
        <w:t xml:space="preserve"> </w:t>
      </w:r>
      <w:r w:rsidR="00877EB0" w:rsidRPr="00F970B8">
        <w:rPr>
          <w:rFonts w:eastAsia="Times New Roman"/>
          <w:lang w:val="lt-LT" w:eastAsia="lt-LT"/>
        </w:rPr>
        <w:t>Visuose Neringos muziejų padaliniuose vykdomos 12 skirtingų edukacinių programų, 3 iš jų 2018 m. įtrauktos į Lietuvos Kultūros ministerijos patvirtintą kultūros ir meno paslaugų, įtraukiamų į kultūros paso paslaugų rinkinį, sąrašą. 2020 m. surengti 46 edukaciniai užsiėmimai, kuriuose dalyvavo 1273 darželinukai ir mokiniai.</w:t>
      </w:r>
    </w:p>
    <w:p w14:paraId="0C0638DC" w14:textId="189324C5" w:rsidR="009B3602" w:rsidRPr="00DE77A9" w:rsidRDefault="006075D2" w:rsidP="00654ECE">
      <w:pPr>
        <w:tabs>
          <w:tab w:val="left" w:pos="142"/>
        </w:tabs>
        <w:spacing w:line="276" w:lineRule="auto"/>
        <w:jc w:val="both"/>
        <w:rPr>
          <w:rFonts w:eastAsia="Times New Roman"/>
          <w:lang w:val="lt-LT" w:eastAsia="lt-LT"/>
        </w:rPr>
      </w:pPr>
      <w:r w:rsidRPr="00DE77A9">
        <w:rPr>
          <w:rFonts w:eastAsia="Times New Roman"/>
          <w:lang w:val="lt-LT" w:eastAsia="lt-LT"/>
        </w:rPr>
        <w:t>1.2.</w:t>
      </w:r>
      <w:r w:rsidR="00654ECE">
        <w:rPr>
          <w:rFonts w:eastAsia="Times New Roman"/>
          <w:lang w:val="lt-LT" w:eastAsia="lt-LT"/>
        </w:rPr>
        <w:t>6</w:t>
      </w:r>
      <w:r w:rsidR="004F104E" w:rsidRPr="00DE77A9">
        <w:rPr>
          <w:rFonts w:eastAsia="Times New Roman"/>
          <w:lang w:val="lt-LT" w:eastAsia="lt-LT"/>
        </w:rPr>
        <w:t xml:space="preserve">. </w:t>
      </w:r>
      <w:r w:rsidRPr="00DE77A9">
        <w:rPr>
          <w:rFonts w:eastAsia="Times New Roman"/>
          <w:lang w:val="lt-LT" w:eastAsia="lt-LT"/>
        </w:rPr>
        <w:t>Vasaros s</w:t>
      </w:r>
      <w:r w:rsidR="00C71034" w:rsidRPr="00DE77A9">
        <w:rPr>
          <w:rFonts w:eastAsia="Times New Roman"/>
          <w:lang w:val="lt-LT" w:eastAsia="lt-LT"/>
        </w:rPr>
        <w:t xml:space="preserve">ezono metu nustatytu laiku organizuojamos ekskursijos lietuvių, anglų, vokiečių kalbomis. </w:t>
      </w:r>
    </w:p>
    <w:p w14:paraId="0241140B" w14:textId="084101CD" w:rsidR="00EB24D7" w:rsidRPr="00DE77A9" w:rsidRDefault="006075D2" w:rsidP="00654ECE">
      <w:pPr>
        <w:tabs>
          <w:tab w:val="left" w:pos="142"/>
        </w:tabs>
        <w:spacing w:line="276" w:lineRule="auto"/>
        <w:jc w:val="both"/>
        <w:rPr>
          <w:rFonts w:eastAsia="Times New Roman"/>
          <w:lang w:val="lt-LT" w:eastAsia="lt-LT"/>
        </w:rPr>
      </w:pPr>
      <w:r w:rsidRPr="00DE77A9">
        <w:rPr>
          <w:rFonts w:eastAsia="Times New Roman"/>
          <w:lang w:val="lt-LT" w:eastAsia="lt-LT"/>
        </w:rPr>
        <w:t>1.2.</w:t>
      </w:r>
      <w:r w:rsidR="00654ECE">
        <w:rPr>
          <w:rFonts w:eastAsia="Times New Roman"/>
          <w:lang w:val="lt-LT" w:eastAsia="lt-LT"/>
        </w:rPr>
        <w:t>7</w:t>
      </w:r>
      <w:r w:rsidR="00A972E3" w:rsidRPr="00DE77A9">
        <w:rPr>
          <w:rFonts w:eastAsia="Times New Roman"/>
          <w:lang w:val="lt-LT" w:eastAsia="lt-LT"/>
        </w:rPr>
        <w:t xml:space="preserve">. </w:t>
      </w:r>
      <w:r w:rsidR="00877EB0" w:rsidRPr="00F970B8">
        <w:rPr>
          <w:rFonts w:eastAsia="Times New Roman"/>
          <w:lang w:val="lt-LT" w:eastAsia="lt-LT"/>
        </w:rPr>
        <w:t>Vadovo iniciatyva įstaigos darbuotojai kėlė kvalifikacijas šiose srityse: viešieji pirkimai ir jų administravimas, dokumentų valdymas, kultūros paveldo skaitmeninimas, muziejų ekspozicijų modernizavimas, edukacinių programų muziejuose tobulinimas, lyderystė, užsienio kalbų mokymas.</w:t>
      </w:r>
    </w:p>
    <w:p w14:paraId="74DD5B69" w14:textId="21865C23" w:rsidR="00EB24D7" w:rsidRPr="00DE77A9" w:rsidRDefault="006075D2" w:rsidP="00654ECE">
      <w:pPr>
        <w:tabs>
          <w:tab w:val="left" w:pos="142"/>
        </w:tabs>
        <w:spacing w:line="276" w:lineRule="auto"/>
        <w:jc w:val="both"/>
        <w:rPr>
          <w:color w:val="000000"/>
          <w:lang w:val="lt-LT"/>
        </w:rPr>
      </w:pPr>
      <w:r w:rsidRPr="00DE77A9">
        <w:rPr>
          <w:rFonts w:eastAsia="Times New Roman"/>
          <w:lang w:val="lt-LT" w:eastAsia="lt-LT"/>
        </w:rPr>
        <w:t>1.2.</w:t>
      </w:r>
      <w:r w:rsidR="00654ECE">
        <w:rPr>
          <w:rFonts w:eastAsia="Times New Roman"/>
          <w:lang w:val="lt-LT" w:eastAsia="lt-LT"/>
        </w:rPr>
        <w:t>8</w:t>
      </w:r>
      <w:r w:rsidR="00C71034" w:rsidRPr="00DE77A9">
        <w:rPr>
          <w:rFonts w:eastAsia="Times New Roman"/>
          <w:lang w:val="lt-LT" w:eastAsia="lt-LT"/>
        </w:rPr>
        <w:t xml:space="preserve">. </w:t>
      </w:r>
      <w:r w:rsidR="00877EB0" w:rsidRPr="00F970B8">
        <w:rPr>
          <w:rFonts w:eastAsia="Times New Roman"/>
          <w:lang w:val="lt-LT" w:eastAsia="lt-LT"/>
        </w:rPr>
        <w:t>Įsigytos (236 vnt.) retos ir labai vertingos Neringos istorijai ir jos atminimo įamžinimui muziejinės vertybės ir eksponatai.</w:t>
      </w:r>
    </w:p>
    <w:p w14:paraId="6A1F1440" w14:textId="77777777" w:rsidR="00902FD2" w:rsidRPr="00DE77A9" w:rsidRDefault="00902FD2" w:rsidP="008718E0">
      <w:pPr>
        <w:spacing w:line="360" w:lineRule="auto"/>
        <w:ind w:firstLine="720"/>
        <w:jc w:val="both"/>
        <w:rPr>
          <w:rFonts w:eastAsia="Times New Roman"/>
          <w:lang w:val="lt-LT" w:eastAsia="lt-LT"/>
        </w:rPr>
      </w:pPr>
    </w:p>
    <w:p w14:paraId="58F12AB6" w14:textId="7A91A71C" w:rsidR="00987B9D" w:rsidRPr="00DE77A9" w:rsidRDefault="00987B9D" w:rsidP="008718E0">
      <w:pPr>
        <w:spacing w:line="360" w:lineRule="auto"/>
        <w:jc w:val="both"/>
        <w:rPr>
          <w:rFonts w:eastAsia="Times New Roman"/>
          <w:b/>
          <w:lang w:val="lt-LT" w:eastAsia="lt-LT"/>
        </w:rPr>
      </w:pPr>
      <w:r w:rsidRPr="00DE77A9">
        <w:rPr>
          <w:rFonts w:eastAsia="Times New Roman"/>
          <w:b/>
          <w:lang w:val="lt-LT" w:eastAsia="lt-LT"/>
        </w:rPr>
        <w:t xml:space="preserve">1.3. Asmeninis </w:t>
      </w:r>
      <w:r w:rsidR="008506FD" w:rsidRPr="00DE77A9">
        <w:rPr>
          <w:rFonts w:eastAsia="Times New Roman"/>
          <w:b/>
          <w:lang w:val="lt-LT" w:eastAsia="lt-LT"/>
        </w:rPr>
        <w:t xml:space="preserve">vadovo ir darbuotojų </w:t>
      </w:r>
      <w:r w:rsidRPr="00DE77A9">
        <w:rPr>
          <w:rFonts w:eastAsia="Times New Roman"/>
          <w:b/>
          <w:lang w:val="lt-LT" w:eastAsia="lt-LT"/>
        </w:rPr>
        <w:t>tobulėjimas.</w:t>
      </w:r>
    </w:p>
    <w:p w14:paraId="1271E776" w14:textId="40EB3CBF" w:rsidR="00877EB0" w:rsidRPr="00F970B8" w:rsidRDefault="00877EB0" w:rsidP="00654ECE">
      <w:pPr>
        <w:widowControl w:val="0"/>
        <w:autoSpaceDE w:val="0"/>
        <w:autoSpaceDN w:val="0"/>
        <w:adjustRightInd w:val="0"/>
        <w:spacing w:line="276" w:lineRule="auto"/>
        <w:jc w:val="both"/>
        <w:rPr>
          <w:lang w:val="lt-LT"/>
        </w:rPr>
      </w:pPr>
      <w:r w:rsidRPr="00F970B8">
        <w:rPr>
          <w:lang w:val="lt-LT"/>
        </w:rPr>
        <w:t>1.3.1. Dalyvavimas kultūros specialistų kvalifikacijos tobulinimo programoje: vokiečių kalbos kursai, 2020 m. rugsėjo 1</w:t>
      </w:r>
      <w:r w:rsidR="0059723D">
        <w:rPr>
          <w:lang w:val="lt-LT"/>
        </w:rPr>
        <w:t xml:space="preserve"> d. –</w:t>
      </w:r>
      <w:r w:rsidRPr="00F970B8">
        <w:rPr>
          <w:lang w:val="lt-LT"/>
        </w:rPr>
        <w:t xml:space="preserve"> gruodžio 31 d.</w:t>
      </w:r>
    </w:p>
    <w:p w14:paraId="36C9434E" w14:textId="77777777" w:rsidR="00877EB0" w:rsidRPr="00F970B8" w:rsidRDefault="00877EB0" w:rsidP="00654ECE">
      <w:pPr>
        <w:widowControl w:val="0"/>
        <w:autoSpaceDE w:val="0"/>
        <w:autoSpaceDN w:val="0"/>
        <w:adjustRightInd w:val="0"/>
        <w:spacing w:line="276" w:lineRule="auto"/>
        <w:jc w:val="both"/>
        <w:rPr>
          <w:lang w:val="lt-LT"/>
        </w:rPr>
      </w:pPr>
      <w:r w:rsidRPr="00F970B8">
        <w:rPr>
          <w:lang w:val="lt-LT"/>
        </w:rPr>
        <w:t xml:space="preserve">1.3.2. Dalyvavimas mokymuose „Kaip sukurti galingą brendą“ 2020 m. liepos 2 d. </w:t>
      </w:r>
    </w:p>
    <w:p w14:paraId="6227CBF8" w14:textId="77777777" w:rsidR="00877EB0" w:rsidRPr="00F970B8" w:rsidRDefault="00877EB0" w:rsidP="00654ECE">
      <w:pPr>
        <w:widowControl w:val="0"/>
        <w:autoSpaceDE w:val="0"/>
        <w:autoSpaceDN w:val="0"/>
        <w:adjustRightInd w:val="0"/>
        <w:spacing w:line="276" w:lineRule="auto"/>
        <w:jc w:val="both"/>
        <w:rPr>
          <w:lang w:val="lt-LT"/>
        </w:rPr>
      </w:pPr>
      <w:r w:rsidRPr="00F970B8">
        <w:rPr>
          <w:lang w:val="lt-LT"/>
        </w:rPr>
        <w:t>1.3.3. Dalyvavimas mokymuose „Emocinis atsparumas. Praktinės rekomendacijos“ 2020 m. lapkričio 9 d.</w:t>
      </w:r>
    </w:p>
    <w:p w14:paraId="2BC8D19F" w14:textId="77777777" w:rsidR="00877EB0" w:rsidRPr="00F970B8" w:rsidRDefault="00877EB0" w:rsidP="00654ECE">
      <w:pPr>
        <w:widowControl w:val="0"/>
        <w:autoSpaceDE w:val="0"/>
        <w:autoSpaceDN w:val="0"/>
        <w:adjustRightInd w:val="0"/>
        <w:spacing w:line="276" w:lineRule="auto"/>
        <w:jc w:val="both"/>
        <w:rPr>
          <w:lang w:val="lt-LT"/>
        </w:rPr>
      </w:pPr>
      <w:r w:rsidRPr="00F970B8">
        <w:rPr>
          <w:lang w:val="lt-LT"/>
        </w:rPr>
        <w:t>1.3.4. Dalyvavimas mokymuose Ką daryti, kad „sena“ netrukdytų priimti „nauja“? 2020 m. lapkričio 17 d.</w:t>
      </w:r>
    </w:p>
    <w:p w14:paraId="521E8326" w14:textId="1B864215" w:rsidR="00877EB0" w:rsidRPr="00F970B8" w:rsidRDefault="00877EB0" w:rsidP="00654ECE">
      <w:pPr>
        <w:spacing w:line="276" w:lineRule="auto"/>
        <w:jc w:val="both"/>
        <w:rPr>
          <w:lang w:val="lt-LT"/>
        </w:rPr>
      </w:pPr>
      <w:r w:rsidRPr="00F970B8">
        <w:rPr>
          <w:lang w:val="lt-LT"/>
        </w:rPr>
        <w:t>1.3.5. Dalyvavimas mokymuose „Regioninis išskirtinumas ir jo panaudojimo galimybės kultūriniams renginiams“ 2020 m. lapkričio 19 d.</w:t>
      </w:r>
    </w:p>
    <w:p w14:paraId="779A2018" w14:textId="44155A01" w:rsidR="00877EB0" w:rsidRPr="00F970B8" w:rsidRDefault="00877EB0" w:rsidP="00654ECE">
      <w:pPr>
        <w:spacing w:line="276" w:lineRule="auto"/>
        <w:jc w:val="both"/>
        <w:rPr>
          <w:lang w:val="lt-LT"/>
        </w:rPr>
      </w:pPr>
      <w:r w:rsidRPr="00F970B8">
        <w:rPr>
          <w:lang w:val="lt-LT"/>
        </w:rPr>
        <w:t>1.3.6. Dalyvavimas</w:t>
      </w:r>
      <w:r w:rsidR="00616BCE">
        <w:rPr>
          <w:lang w:val="lt-LT"/>
        </w:rPr>
        <w:t xml:space="preserve"> </w:t>
      </w:r>
      <w:r w:rsidRPr="00F970B8">
        <w:rPr>
          <w:lang w:val="lt-LT"/>
        </w:rPr>
        <w:t>mokymuose „Motyvacijos neuromokslas – kaip tapti ir išlikti motyvuotiems?</w:t>
      </w:r>
      <w:r w:rsidR="00616BCE">
        <w:rPr>
          <w:lang w:val="lt-LT"/>
        </w:rPr>
        <w:t>“</w:t>
      </w:r>
      <w:r w:rsidRPr="00F970B8">
        <w:rPr>
          <w:lang w:val="lt-LT"/>
        </w:rPr>
        <w:t xml:space="preserve"> 2020 m. lapkričio 23 d.</w:t>
      </w:r>
    </w:p>
    <w:p w14:paraId="6ECE2A02" w14:textId="022ABD39" w:rsidR="00877EB0" w:rsidRPr="00F970B8" w:rsidRDefault="00877EB0" w:rsidP="00654ECE">
      <w:pPr>
        <w:spacing w:line="276" w:lineRule="auto"/>
        <w:jc w:val="both"/>
        <w:rPr>
          <w:color w:val="000000" w:themeColor="text1"/>
          <w:lang w:val="lt-LT"/>
        </w:rPr>
      </w:pPr>
      <w:r w:rsidRPr="00F970B8">
        <w:rPr>
          <w:color w:val="000000" w:themeColor="text1"/>
          <w:lang w:val="lt-LT"/>
        </w:rPr>
        <w:t xml:space="preserve">1.3.7. </w:t>
      </w:r>
      <w:r w:rsidRPr="00F970B8">
        <w:rPr>
          <w:lang w:val="lt-LT"/>
        </w:rPr>
        <w:t xml:space="preserve">Dalyvavimas mokymuose </w:t>
      </w:r>
      <w:r w:rsidRPr="00F970B8">
        <w:rPr>
          <w:rFonts w:eastAsia="Times New Roman"/>
          <w:color w:val="000000" w:themeColor="text1"/>
          <w:lang w:val="lt-LT" w:eastAsia="lt-LT"/>
        </w:rPr>
        <w:t xml:space="preserve">„Renginių kūrybiniai ir praktiniai sprendimai“ </w:t>
      </w:r>
      <w:r w:rsidRPr="00F970B8">
        <w:rPr>
          <w:color w:val="000000" w:themeColor="text1"/>
          <w:lang w:val="lt-LT"/>
        </w:rPr>
        <w:t>2020 m. lapkričio 24 d.</w:t>
      </w:r>
    </w:p>
    <w:p w14:paraId="762E8124" w14:textId="3CA9D38D" w:rsidR="00877EB0" w:rsidRPr="00F970B8" w:rsidRDefault="00877EB0" w:rsidP="00654ECE">
      <w:pPr>
        <w:spacing w:line="276" w:lineRule="auto"/>
        <w:jc w:val="both"/>
        <w:rPr>
          <w:color w:val="000000" w:themeColor="text1"/>
          <w:lang w:val="lt-LT"/>
        </w:rPr>
      </w:pPr>
      <w:r w:rsidRPr="00F970B8">
        <w:rPr>
          <w:color w:val="000000" w:themeColor="text1"/>
          <w:lang w:val="lt-LT"/>
        </w:rPr>
        <w:t xml:space="preserve">1.3.8. </w:t>
      </w:r>
      <w:r w:rsidRPr="00F970B8">
        <w:rPr>
          <w:lang w:val="lt-LT"/>
        </w:rPr>
        <w:t xml:space="preserve">Dalyvavimas mokymuose </w:t>
      </w:r>
      <w:r w:rsidR="00616BCE">
        <w:rPr>
          <w:lang w:val="lt-LT"/>
        </w:rPr>
        <w:t>„</w:t>
      </w:r>
      <w:r w:rsidRPr="00F970B8">
        <w:rPr>
          <w:color w:val="000000" w:themeColor="text1"/>
          <w:lang w:val="lt-LT"/>
        </w:rPr>
        <w:t>Kas mūsų laukia 2021: komunikacijos tendencijos ir galimybės</w:t>
      </w:r>
      <w:r w:rsidR="00616BCE">
        <w:rPr>
          <w:color w:val="000000" w:themeColor="text1"/>
          <w:lang w:val="lt-LT"/>
        </w:rPr>
        <w:t xml:space="preserve">“ </w:t>
      </w:r>
      <w:r w:rsidRPr="00F970B8">
        <w:rPr>
          <w:lang w:val="lt-LT"/>
        </w:rPr>
        <w:t>2020 m. lapkričio 26 d.</w:t>
      </w:r>
    </w:p>
    <w:p w14:paraId="711D2A00" w14:textId="71E97B6C" w:rsidR="00877EB0" w:rsidRPr="00F970B8" w:rsidRDefault="00877EB0" w:rsidP="00654ECE">
      <w:pPr>
        <w:spacing w:line="276" w:lineRule="auto"/>
        <w:jc w:val="both"/>
        <w:rPr>
          <w:lang w:val="lt-LT"/>
        </w:rPr>
      </w:pPr>
      <w:r w:rsidRPr="00F970B8">
        <w:rPr>
          <w:lang w:val="lt-LT"/>
        </w:rPr>
        <w:t>1.3.9. Dalyvavimas mokymuose „Sprendimų priėmimo neuromokslas“ 2020 m. lapkričio 27</w:t>
      </w:r>
      <w:r w:rsidR="00616BCE">
        <w:rPr>
          <w:lang w:val="lt-LT"/>
        </w:rPr>
        <w:t> </w:t>
      </w:r>
      <w:r w:rsidRPr="00F970B8">
        <w:rPr>
          <w:lang w:val="lt-LT"/>
        </w:rPr>
        <w:t>d.</w:t>
      </w:r>
    </w:p>
    <w:p w14:paraId="06E13FCF" w14:textId="77777777" w:rsidR="00877EB0" w:rsidRPr="00F970B8" w:rsidRDefault="00877EB0" w:rsidP="00654ECE">
      <w:pPr>
        <w:spacing w:line="276" w:lineRule="auto"/>
        <w:jc w:val="both"/>
        <w:rPr>
          <w:lang w:val="lt-LT"/>
        </w:rPr>
      </w:pPr>
      <w:r w:rsidRPr="00F970B8">
        <w:rPr>
          <w:lang w:val="lt-LT"/>
        </w:rPr>
        <w:t xml:space="preserve">1.3.10. Dalyvavimas mokymuose „Viešųjų pirkimų naujovės 2021 metais“. </w:t>
      </w:r>
    </w:p>
    <w:p w14:paraId="0BF2860F" w14:textId="77777777" w:rsidR="00654ECE" w:rsidRPr="00DE77A9" w:rsidRDefault="00654ECE" w:rsidP="008718E0">
      <w:pPr>
        <w:widowControl w:val="0"/>
        <w:autoSpaceDE w:val="0"/>
        <w:autoSpaceDN w:val="0"/>
        <w:adjustRightInd w:val="0"/>
        <w:spacing w:line="360" w:lineRule="auto"/>
        <w:jc w:val="both"/>
        <w:rPr>
          <w:lang w:val="lt-LT"/>
        </w:rPr>
      </w:pPr>
    </w:p>
    <w:p w14:paraId="6807AB59" w14:textId="0645EF48" w:rsidR="00F102D8" w:rsidRPr="00DE77A9" w:rsidRDefault="00F102D8" w:rsidP="008718E0">
      <w:pPr>
        <w:widowControl w:val="0"/>
        <w:autoSpaceDE w:val="0"/>
        <w:autoSpaceDN w:val="0"/>
        <w:adjustRightInd w:val="0"/>
        <w:spacing w:line="360" w:lineRule="auto"/>
        <w:jc w:val="both"/>
        <w:rPr>
          <w:rFonts w:eastAsia="Times New Roman"/>
          <w:b/>
          <w:lang w:val="lt-LT" w:eastAsia="lt-LT"/>
        </w:rPr>
      </w:pPr>
      <w:r w:rsidRPr="00DE77A9">
        <w:rPr>
          <w:b/>
          <w:lang w:val="lt-LT"/>
        </w:rPr>
        <w:t xml:space="preserve">1.4. </w:t>
      </w:r>
      <w:r w:rsidRPr="00DE77A9">
        <w:rPr>
          <w:rFonts w:eastAsia="Times New Roman"/>
          <w:b/>
          <w:lang w:val="lt-LT" w:eastAsia="lt-LT"/>
        </w:rPr>
        <w:t>Projektinė veikla.</w:t>
      </w:r>
    </w:p>
    <w:p w14:paraId="5D2E4A4A" w14:textId="7B4FF3E4" w:rsidR="00877EB0" w:rsidRPr="00F970B8" w:rsidRDefault="00877EB0" w:rsidP="00654ECE">
      <w:pPr>
        <w:widowControl w:val="0"/>
        <w:autoSpaceDE w:val="0"/>
        <w:autoSpaceDN w:val="0"/>
        <w:adjustRightInd w:val="0"/>
        <w:spacing w:line="276" w:lineRule="auto"/>
        <w:jc w:val="both"/>
        <w:rPr>
          <w:rFonts w:eastAsia="Times New Roman"/>
          <w:b/>
          <w:lang w:val="lt-LT" w:eastAsia="lt-LT"/>
        </w:rPr>
      </w:pPr>
      <w:r w:rsidRPr="00F970B8">
        <w:rPr>
          <w:rFonts w:eastAsia="Times New Roman"/>
          <w:color w:val="000000" w:themeColor="text1"/>
          <w:lang w:val="lt-LT" w:eastAsia="lt-LT"/>
        </w:rPr>
        <w:t xml:space="preserve">1.4.1. Pradėtas įgyvendinti tarptautinis projektas </w:t>
      </w:r>
      <w:r w:rsidR="00622151" w:rsidRPr="00F970B8">
        <w:rPr>
          <w:rFonts w:eastAsia="Times New Roman"/>
          <w:bCs/>
          <w:lang w:val="lt-LT" w:eastAsia="lt-LT"/>
        </w:rPr>
        <w:t>„</w:t>
      </w:r>
      <w:r w:rsidR="00622151">
        <w:rPr>
          <w:rFonts w:eastAsia="Times New Roman"/>
          <w:bCs/>
          <w:lang w:val="lt-LT" w:eastAsia="lt-LT"/>
        </w:rPr>
        <w:t>I</w:t>
      </w:r>
      <w:r w:rsidR="00622151" w:rsidRPr="00F970B8">
        <w:rPr>
          <w:rFonts w:eastAsia="Times New Roman"/>
          <w:bCs/>
          <w:lang w:val="lt-LT" w:eastAsia="lt-LT"/>
        </w:rPr>
        <w:t>mmanuelis Kantas</w:t>
      </w:r>
      <w:r w:rsidR="00622151" w:rsidRPr="00622151">
        <w:rPr>
          <w:rFonts w:eastAsia="Times New Roman"/>
          <w:bCs/>
          <w:lang w:val="lt-LT" w:eastAsia="lt-LT"/>
        </w:rPr>
        <w:t xml:space="preserve"> </w:t>
      </w:r>
      <w:r w:rsidR="00622151">
        <w:rPr>
          <w:rFonts w:eastAsia="Times New Roman"/>
          <w:bCs/>
          <w:lang w:val="lt-LT" w:eastAsia="lt-LT"/>
        </w:rPr>
        <w:t>ir Thomas Mannas</w:t>
      </w:r>
      <w:r w:rsidR="00622151" w:rsidRPr="00F970B8">
        <w:rPr>
          <w:rFonts w:eastAsia="Times New Roman"/>
          <w:bCs/>
          <w:lang w:val="lt-LT" w:eastAsia="lt-LT"/>
        </w:rPr>
        <w:t>: Genius loci vietos dvasia“</w:t>
      </w:r>
      <w:r w:rsidR="00622151">
        <w:rPr>
          <w:rFonts w:eastAsia="Times New Roman"/>
          <w:bCs/>
          <w:lang w:val="lt-LT" w:eastAsia="lt-LT"/>
        </w:rPr>
        <w:t xml:space="preserve"> </w:t>
      </w:r>
      <w:r w:rsidRPr="00F970B8">
        <w:rPr>
          <w:rFonts w:eastAsia="Times New Roman"/>
          <w:color w:val="000000" w:themeColor="text1"/>
          <w:lang w:val="lt-LT" w:eastAsia="lt-LT"/>
        </w:rPr>
        <w:t xml:space="preserve">kartu su partneriais Kaliningrado regiono autonomine įstaiga „Katedra” tarptautinėje programoje </w:t>
      </w:r>
      <w:r w:rsidR="00622151">
        <w:rPr>
          <w:rFonts w:eastAsia="Times New Roman"/>
          <w:color w:val="000000" w:themeColor="text1"/>
          <w:lang w:val="lt-LT" w:eastAsia="lt-LT"/>
        </w:rPr>
        <w:t>„</w:t>
      </w:r>
      <w:r w:rsidRPr="00F970B8">
        <w:rPr>
          <w:rFonts w:eastAsia="Times New Roman"/>
          <w:color w:val="000000" w:themeColor="text1"/>
          <w:lang w:val="lt-LT" w:eastAsia="lt-LT"/>
        </w:rPr>
        <w:t>Lietuva</w:t>
      </w:r>
      <w:r w:rsidR="00622151">
        <w:rPr>
          <w:rFonts w:eastAsia="Times New Roman"/>
          <w:color w:val="000000" w:themeColor="text1"/>
          <w:lang w:val="lt-LT" w:eastAsia="lt-LT"/>
        </w:rPr>
        <w:t>–</w:t>
      </w:r>
      <w:r w:rsidRPr="00F970B8">
        <w:rPr>
          <w:rFonts w:eastAsia="Times New Roman"/>
          <w:color w:val="000000" w:themeColor="text1"/>
          <w:lang w:val="lt-LT" w:eastAsia="lt-LT"/>
        </w:rPr>
        <w:t>Rusija 2014</w:t>
      </w:r>
      <w:r w:rsidR="00622151">
        <w:rPr>
          <w:rFonts w:eastAsia="Times New Roman"/>
          <w:color w:val="000000" w:themeColor="text1"/>
          <w:lang w:val="lt-LT" w:eastAsia="lt-LT"/>
        </w:rPr>
        <w:t>–</w:t>
      </w:r>
      <w:r w:rsidRPr="00F970B8">
        <w:rPr>
          <w:rFonts w:eastAsia="Times New Roman"/>
          <w:color w:val="000000" w:themeColor="text1"/>
          <w:lang w:val="lt-LT" w:eastAsia="lt-LT"/>
        </w:rPr>
        <w:t>2020</w:t>
      </w:r>
      <w:r w:rsidR="00622151">
        <w:rPr>
          <w:rFonts w:eastAsia="Times New Roman"/>
          <w:color w:val="000000" w:themeColor="text1"/>
          <w:lang w:val="lt-LT" w:eastAsia="lt-LT"/>
        </w:rPr>
        <w:t>“,</w:t>
      </w:r>
      <w:r w:rsidRPr="00F970B8">
        <w:rPr>
          <w:rFonts w:eastAsia="Times New Roman"/>
          <w:color w:val="000000" w:themeColor="text1"/>
          <w:lang w:val="lt-LT" w:eastAsia="lt-LT"/>
        </w:rPr>
        <w:t xml:space="preserve"> 2020 m. gautas finansavimas </w:t>
      </w:r>
      <w:r w:rsidRPr="00F970B8">
        <w:rPr>
          <w:rFonts w:eastAsia="Times New Roman"/>
          <w:color w:val="000000" w:themeColor="text1"/>
          <w:shd w:val="clear" w:color="auto" w:fill="FFFFFF"/>
          <w:lang w:val="lt-LT" w:eastAsia="en-GB"/>
        </w:rPr>
        <w:t xml:space="preserve">46 032,41 Eur. </w:t>
      </w:r>
    </w:p>
    <w:p w14:paraId="53E4CF6D" w14:textId="2103A6E1" w:rsidR="00877EB0" w:rsidRPr="00F970B8" w:rsidRDefault="00877EB0" w:rsidP="00654ECE">
      <w:pPr>
        <w:widowControl w:val="0"/>
        <w:autoSpaceDE w:val="0"/>
        <w:autoSpaceDN w:val="0"/>
        <w:adjustRightInd w:val="0"/>
        <w:spacing w:line="276" w:lineRule="auto"/>
        <w:jc w:val="both"/>
        <w:rPr>
          <w:rFonts w:eastAsia="Times New Roman"/>
          <w:lang w:val="lt-LT" w:eastAsia="lt-LT"/>
        </w:rPr>
      </w:pPr>
      <w:r w:rsidRPr="00F970B8">
        <w:rPr>
          <w:rFonts w:eastAsia="Times New Roman"/>
          <w:lang w:val="lt-LT" w:eastAsia="lt-LT"/>
        </w:rPr>
        <w:t xml:space="preserve">1.4.2. </w:t>
      </w:r>
      <w:r w:rsidRPr="00F970B8">
        <w:rPr>
          <w:rFonts w:eastAsia="Times New Roman"/>
          <w:color w:val="000000" w:themeColor="text1"/>
          <w:lang w:val="lt-LT" w:eastAsia="lt-LT"/>
        </w:rPr>
        <w:t xml:space="preserve">Pradėtas įgyvendinti projektas </w:t>
      </w:r>
      <w:r w:rsidRPr="00F970B8">
        <w:rPr>
          <w:color w:val="000000" w:themeColor="text1"/>
          <w:lang w:val="lt-LT"/>
        </w:rPr>
        <w:t xml:space="preserve">„Nidos žvejo etnografinės sodybos renesansas: naujos veiklos ir patirtys“, finansuojamas </w:t>
      </w:r>
      <w:r w:rsidR="002B738B">
        <w:rPr>
          <w:color w:val="000000" w:themeColor="text1"/>
          <w:lang w:val="lt-LT"/>
        </w:rPr>
        <w:t>pagal Nacionalinės mokėjimo agentūros prie Ž</w:t>
      </w:r>
      <w:r w:rsidRPr="00F970B8">
        <w:rPr>
          <w:color w:val="000000" w:themeColor="text1"/>
          <w:lang w:val="lt-LT"/>
        </w:rPr>
        <w:t xml:space="preserve">emės ūkio ministerijos </w:t>
      </w:r>
      <w:r w:rsidR="002A0183">
        <w:rPr>
          <w:color w:val="000000" w:themeColor="text1"/>
          <w:lang w:val="lt-LT"/>
        </w:rPr>
        <w:t>priemonę</w:t>
      </w:r>
      <w:r w:rsidR="004901A8">
        <w:rPr>
          <w:color w:val="000000" w:themeColor="text1"/>
          <w:lang w:val="lt-LT"/>
        </w:rPr>
        <w:t xml:space="preserve"> </w:t>
      </w:r>
      <w:r w:rsidRPr="00F970B8">
        <w:rPr>
          <w:rFonts w:eastAsia="Times New Roman"/>
          <w:color w:val="000000" w:themeColor="text1"/>
          <w:lang w:val="lt-LT" w:eastAsia="lt-LT"/>
        </w:rPr>
        <w:t xml:space="preserve">(2020 m. gauta suma </w:t>
      </w:r>
      <w:r w:rsidRPr="00F970B8">
        <w:rPr>
          <w:rFonts w:eastAsia="Times New Roman"/>
          <w:color w:val="000000" w:themeColor="text1"/>
          <w:shd w:val="clear" w:color="auto" w:fill="FFFFFF"/>
          <w:lang w:val="lt-LT" w:eastAsia="en-GB"/>
        </w:rPr>
        <w:t xml:space="preserve">14966,84 Eur). </w:t>
      </w:r>
    </w:p>
    <w:p w14:paraId="0BF65A93" w14:textId="2425D850" w:rsidR="00877EB0" w:rsidRPr="00F970B8" w:rsidRDefault="00877EB0" w:rsidP="00654ECE">
      <w:pPr>
        <w:spacing w:line="276" w:lineRule="auto"/>
        <w:jc w:val="both"/>
        <w:rPr>
          <w:rFonts w:eastAsia="Times New Roman"/>
          <w:lang w:val="lt-LT" w:eastAsia="lt-LT"/>
        </w:rPr>
      </w:pPr>
      <w:r w:rsidRPr="00F970B8">
        <w:rPr>
          <w:rFonts w:eastAsia="Times New Roman"/>
          <w:lang w:val="lt-LT" w:eastAsia="lt-LT"/>
        </w:rPr>
        <w:t xml:space="preserve">1.4.3. </w:t>
      </w:r>
      <w:r w:rsidRPr="00F970B8">
        <w:rPr>
          <w:rFonts w:eastAsia="Times New Roman"/>
          <w:color w:val="000000" w:themeColor="text1"/>
          <w:lang w:val="lt-LT" w:eastAsia="lt-LT"/>
        </w:rPr>
        <w:t>Pradėtas įgyvendinti projektas, finansuojamas Lietuvos kultūros tarybos</w:t>
      </w:r>
      <w:r w:rsidR="002A0183">
        <w:rPr>
          <w:rFonts w:eastAsia="Times New Roman"/>
          <w:color w:val="000000" w:themeColor="text1"/>
          <w:lang w:val="lt-LT" w:eastAsia="lt-LT"/>
        </w:rPr>
        <w:t>,</w:t>
      </w:r>
      <w:r w:rsidRPr="00F970B8">
        <w:rPr>
          <w:rFonts w:eastAsia="Times New Roman"/>
          <w:lang w:val="lt-LT" w:eastAsia="lt-LT"/>
        </w:rPr>
        <w:t xml:space="preserve"> „Nerijada – 7 Nidos istorijos”, gautas finansavimas 32 000,00 E</w:t>
      </w:r>
      <w:r w:rsidR="00BF670B">
        <w:rPr>
          <w:rFonts w:eastAsia="Times New Roman"/>
          <w:lang w:val="lt-LT" w:eastAsia="lt-LT"/>
        </w:rPr>
        <w:t>ur</w:t>
      </w:r>
      <w:r w:rsidRPr="00F970B8">
        <w:rPr>
          <w:rFonts w:eastAsia="Times New Roman"/>
          <w:lang w:val="lt-LT" w:eastAsia="lt-LT"/>
        </w:rPr>
        <w:t>.</w:t>
      </w:r>
    </w:p>
    <w:p w14:paraId="04FD61F1" w14:textId="18A7D5D3" w:rsidR="00877EB0" w:rsidRPr="00F970B8" w:rsidRDefault="00877EB0" w:rsidP="00654ECE">
      <w:pPr>
        <w:widowControl w:val="0"/>
        <w:autoSpaceDE w:val="0"/>
        <w:autoSpaceDN w:val="0"/>
        <w:adjustRightInd w:val="0"/>
        <w:spacing w:line="276" w:lineRule="auto"/>
        <w:jc w:val="both"/>
        <w:rPr>
          <w:rFonts w:eastAsia="Times New Roman"/>
          <w:lang w:val="lt-LT" w:eastAsia="lt-LT"/>
        </w:rPr>
      </w:pPr>
      <w:r w:rsidRPr="00F970B8">
        <w:rPr>
          <w:rFonts w:eastAsia="Times New Roman"/>
          <w:lang w:val="lt-LT" w:eastAsia="lt-LT"/>
        </w:rPr>
        <w:t>1.4.4. Įgyvendinimas projektas, iš dalies finansuotas Lietuvos kultūros tarybos</w:t>
      </w:r>
      <w:r w:rsidR="002A0183">
        <w:rPr>
          <w:rFonts w:eastAsia="Times New Roman"/>
          <w:lang w:val="lt-LT" w:eastAsia="lt-LT"/>
        </w:rPr>
        <w:t>,</w:t>
      </w:r>
      <w:r w:rsidRPr="00F970B8">
        <w:rPr>
          <w:rFonts w:eastAsia="Times New Roman"/>
          <w:lang w:val="lt-LT" w:eastAsia="lt-LT"/>
        </w:rPr>
        <w:t xml:space="preserve"> „Nidos žvejo etnografinės sodybos atnaujinimas ir modernizavimas” </w:t>
      </w:r>
      <w:r w:rsidRPr="00F970B8">
        <w:rPr>
          <w:rFonts w:eastAsia="Times New Roman"/>
          <w:color w:val="000000" w:themeColor="text1"/>
          <w:lang w:val="lt-LT" w:eastAsia="lt-LT"/>
        </w:rPr>
        <w:t>(2019</w:t>
      </w:r>
      <w:r w:rsidR="00997885">
        <w:rPr>
          <w:rFonts w:eastAsia="Times New Roman"/>
          <w:color w:val="000000" w:themeColor="text1"/>
          <w:lang w:val="lt-LT" w:eastAsia="lt-LT"/>
        </w:rPr>
        <w:t>–</w:t>
      </w:r>
      <w:r w:rsidRPr="00F970B8">
        <w:rPr>
          <w:rFonts w:eastAsia="Times New Roman"/>
          <w:color w:val="000000" w:themeColor="text1"/>
          <w:lang w:val="lt-LT" w:eastAsia="lt-LT"/>
        </w:rPr>
        <w:t xml:space="preserve">2020 m. projekto biudžetas </w:t>
      </w:r>
      <w:r w:rsidRPr="00F970B8">
        <w:rPr>
          <w:rFonts w:eastAsia="Calibri"/>
          <w:szCs w:val="22"/>
          <w:lang w:val="lt-LT"/>
        </w:rPr>
        <w:t xml:space="preserve">23898,65 </w:t>
      </w:r>
      <w:r w:rsidRPr="00F970B8">
        <w:rPr>
          <w:rFonts w:eastAsia="Times New Roman"/>
          <w:color w:val="000000" w:themeColor="text1"/>
          <w:shd w:val="clear" w:color="auto" w:fill="FFFFFF"/>
          <w:lang w:val="lt-LT" w:eastAsia="en-GB"/>
        </w:rPr>
        <w:t xml:space="preserve">Eur). </w:t>
      </w:r>
    </w:p>
    <w:p w14:paraId="07A3184C" w14:textId="79C2C7BB" w:rsidR="00877EB0" w:rsidRPr="00F970B8" w:rsidRDefault="00877EB0" w:rsidP="00654ECE">
      <w:pPr>
        <w:widowControl w:val="0"/>
        <w:autoSpaceDE w:val="0"/>
        <w:autoSpaceDN w:val="0"/>
        <w:adjustRightInd w:val="0"/>
        <w:spacing w:line="276" w:lineRule="auto"/>
        <w:jc w:val="both"/>
        <w:rPr>
          <w:rFonts w:eastAsia="Times New Roman"/>
          <w:lang w:val="lt-LT" w:eastAsia="lt-LT"/>
        </w:rPr>
      </w:pPr>
      <w:r w:rsidRPr="00F970B8">
        <w:rPr>
          <w:rFonts w:eastAsia="Times New Roman"/>
          <w:lang w:val="lt-LT" w:eastAsia="lt-LT"/>
        </w:rPr>
        <w:lastRenderedPageBreak/>
        <w:t>1.4.5. Įgyvendinimas projektas, iš dalies finansuotas Lietuvos kultūros tarybos</w:t>
      </w:r>
      <w:r w:rsidR="002A0183">
        <w:rPr>
          <w:rFonts w:eastAsia="Times New Roman"/>
          <w:lang w:val="lt-LT" w:eastAsia="lt-LT"/>
        </w:rPr>
        <w:t>,</w:t>
      </w:r>
      <w:r w:rsidRPr="00F970B8">
        <w:rPr>
          <w:rFonts w:eastAsia="Times New Roman"/>
          <w:lang w:val="lt-LT" w:eastAsia="lt-LT"/>
        </w:rPr>
        <w:t xml:space="preserve"> </w:t>
      </w:r>
      <w:r w:rsidRPr="00F970B8">
        <w:rPr>
          <w:bCs/>
          <w:lang w:val="lt-LT"/>
        </w:rPr>
        <w:t>„Kalbančių Raganų kalno medinių skulptūrų takas</w:t>
      </w:r>
      <w:r w:rsidRPr="00F970B8">
        <w:rPr>
          <w:rFonts w:eastAsia="Times New Roman"/>
          <w:bCs/>
          <w:lang w:val="lt-LT" w:eastAsia="lt-LT"/>
        </w:rPr>
        <w:t xml:space="preserve">“, </w:t>
      </w:r>
      <w:r w:rsidRPr="00F970B8">
        <w:rPr>
          <w:rFonts w:eastAsia="Times New Roman"/>
          <w:lang w:val="lt-LT" w:eastAsia="lt-LT"/>
        </w:rPr>
        <w:t>gautas finansavimas 16 200,00 E</w:t>
      </w:r>
      <w:r w:rsidR="00BF670B">
        <w:rPr>
          <w:rFonts w:eastAsia="Times New Roman"/>
          <w:lang w:val="lt-LT" w:eastAsia="lt-LT"/>
        </w:rPr>
        <w:t>ur</w:t>
      </w:r>
      <w:r w:rsidRPr="00F970B8">
        <w:rPr>
          <w:rFonts w:eastAsia="Times New Roman"/>
          <w:lang w:val="lt-LT" w:eastAsia="lt-LT"/>
        </w:rPr>
        <w:t>.</w:t>
      </w:r>
    </w:p>
    <w:p w14:paraId="16E7C280" w14:textId="40754719" w:rsidR="00877EB0" w:rsidRPr="00F970B8" w:rsidRDefault="00877EB0" w:rsidP="00654ECE">
      <w:pPr>
        <w:widowControl w:val="0"/>
        <w:autoSpaceDE w:val="0"/>
        <w:autoSpaceDN w:val="0"/>
        <w:adjustRightInd w:val="0"/>
        <w:spacing w:line="276" w:lineRule="auto"/>
        <w:jc w:val="both"/>
        <w:rPr>
          <w:rFonts w:eastAsia="Times New Roman"/>
          <w:lang w:val="lt-LT" w:eastAsia="lt-LT"/>
        </w:rPr>
      </w:pPr>
      <w:r w:rsidRPr="00F970B8">
        <w:rPr>
          <w:rFonts w:eastAsia="Times New Roman"/>
          <w:lang w:val="lt-LT" w:eastAsia="lt-LT"/>
        </w:rPr>
        <w:t xml:space="preserve">1.4.6. Įgyvendinimas projektas </w:t>
      </w:r>
      <w:r w:rsidRPr="00F970B8">
        <w:rPr>
          <w:bCs/>
          <w:lang w:val="lt-LT"/>
        </w:rPr>
        <w:t>„Senųjų amatų dienos</w:t>
      </w:r>
      <w:r w:rsidRPr="00F970B8">
        <w:rPr>
          <w:rFonts w:eastAsia="Times New Roman"/>
          <w:bCs/>
          <w:lang w:val="lt-LT" w:eastAsia="lt-LT"/>
        </w:rPr>
        <w:t xml:space="preserve">“. </w:t>
      </w:r>
      <w:r w:rsidRPr="00F970B8">
        <w:rPr>
          <w:rFonts w:eastAsia="Times New Roman"/>
          <w:lang w:val="lt-LT" w:eastAsia="lt-LT"/>
        </w:rPr>
        <w:t>Gautas finansavimas 11 000</w:t>
      </w:r>
      <w:r w:rsidR="00BF670B">
        <w:rPr>
          <w:rFonts w:eastAsia="Times New Roman"/>
          <w:lang w:val="lt-LT" w:eastAsia="lt-LT"/>
        </w:rPr>
        <w:t xml:space="preserve"> Eur</w:t>
      </w:r>
      <w:r w:rsidRPr="00F970B8">
        <w:rPr>
          <w:rFonts w:eastAsia="Times New Roman"/>
          <w:lang w:val="lt-LT" w:eastAsia="lt-LT"/>
        </w:rPr>
        <w:t xml:space="preserve"> (Lietuvos kultūros taryba) ir 4 230,00 E</w:t>
      </w:r>
      <w:r w:rsidR="00BF670B">
        <w:rPr>
          <w:rFonts w:eastAsia="Times New Roman"/>
          <w:lang w:val="lt-LT" w:eastAsia="lt-LT"/>
        </w:rPr>
        <w:t>ur</w:t>
      </w:r>
      <w:r w:rsidRPr="00F970B8">
        <w:rPr>
          <w:rFonts w:eastAsia="Times New Roman"/>
          <w:lang w:val="lt-LT" w:eastAsia="lt-LT"/>
        </w:rPr>
        <w:t xml:space="preserve"> (Neringos savivaldybė).</w:t>
      </w:r>
    </w:p>
    <w:p w14:paraId="541D6664" w14:textId="6E354ECA" w:rsidR="00877EB0" w:rsidRPr="00F970B8" w:rsidRDefault="00877EB0" w:rsidP="00654ECE">
      <w:pPr>
        <w:widowControl w:val="0"/>
        <w:autoSpaceDE w:val="0"/>
        <w:autoSpaceDN w:val="0"/>
        <w:adjustRightInd w:val="0"/>
        <w:spacing w:line="276" w:lineRule="auto"/>
        <w:jc w:val="both"/>
        <w:rPr>
          <w:rFonts w:eastAsia="Times New Roman"/>
          <w:lang w:val="lt-LT" w:eastAsia="lt-LT"/>
        </w:rPr>
      </w:pPr>
      <w:r w:rsidRPr="00F970B8">
        <w:rPr>
          <w:rFonts w:eastAsia="Times New Roman"/>
          <w:lang w:val="lt-LT" w:eastAsia="lt-LT"/>
        </w:rPr>
        <w:t>1.4.7. Kasmet vykdomas projektas „Vėtrungių Nidos prieplaukoje priežiūra ir restauracija”. Gautas finansavimas iš Neringos savivaldybės 3800,00 E</w:t>
      </w:r>
      <w:r w:rsidR="00BF670B">
        <w:rPr>
          <w:rFonts w:eastAsia="Times New Roman"/>
          <w:lang w:val="lt-LT" w:eastAsia="lt-LT"/>
        </w:rPr>
        <w:t>ur.</w:t>
      </w:r>
    </w:p>
    <w:p w14:paraId="06EDE585" w14:textId="0E1C8AE1" w:rsidR="00877EB0" w:rsidRPr="00F970B8" w:rsidRDefault="00877EB0" w:rsidP="00654ECE">
      <w:pPr>
        <w:widowControl w:val="0"/>
        <w:autoSpaceDE w:val="0"/>
        <w:autoSpaceDN w:val="0"/>
        <w:adjustRightInd w:val="0"/>
        <w:spacing w:line="276" w:lineRule="auto"/>
        <w:jc w:val="both"/>
        <w:rPr>
          <w:rFonts w:eastAsia="Times New Roman"/>
          <w:lang w:val="lt-LT" w:eastAsia="lt-LT"/>
        </w:rPr>
      </w:pPr>
      <w:r w:rsidRPr="00F970B8">
        <w:rPr>
          <w:rFonts w:eastAsia="Times New Roman"/>
          <w:lang w:val="lt-LT" w:eastAsia="lt-LT"/>
        </w:rPr>
        <w:t>1.4.8. Kasmet vykdomas projektas „Raganų kalno simpoziumas”. Gautas finansavimas iš Neringos savivaldybės 8000 E</w:t>
      </w:r>
      <w:r w:rsidR="00BF670B">
        <w:rPr>
          <w:rFonts w:eastAsia="Times New Roman"/>
          <w:lang w:val="lt-LT" w:eastAsia="lt-LT"/>
        </w:rPr>
        <w:t>ur</w:t>
      </w:r>
      <w:r w:rsidRPr="00F970B8">
        <w:rPr>
          <w:rFonts w:eastAsia="Times New Roman"/>
          <w:lang w:val="lt-LT" w:eastAsia="lt-LT"/>
        </w:rPr>
        <w:t>.</w:t>
      </w:r>
    </w:p>
    <w:p w14:paraId="6F8AD4F6" w14:textId="553297CC" w:rsidR="00877EB0" w:rsidRPr="00F970B8" w:rsidRDefault="00877EB0" w:rsidP="00654ECE">
      <w:pPr>
        <w:widowControl w:val="0"/>
        <w:autoSpaceDE w:val="0"/>
        <w:autoSpaceDN w:val="0"/>
        <w:adjustRightInd w:val="0"/>
        <w:spacing w:line="276" w:lineRule="auto"/>
        <w:jc w:val="both"/>
        <w:rPr>
          <w:rFonts w:eastAsia="Times New Roman"/>
          <w:lang w:val="lt-LT" w:eastAsia="lt-LT"/>
        </w:rPr>
      </w:pPr>
      <w:r w:rsidRPr="00F30242">
        <w:rPr>
          <w:rFonts w:eastAsia="Times New Roman"/>
          <w:lang w:val="lt-LT" w:eastAsia="lt-LT"/>
        </w:rPr>
        <w:t xml:space="preserve">1.4.9. </w:t>
      </w:r>
      <w:r w:rsidR="00F30242">
        <w:rPr>
          <w:rFonts w:eastAsia="Times New Roman"/>
          <w:lang w:val="lt-LT" w:eastAsia="lt-LT"/>
        </w:rPr>
        <w:t>L</w:t>
      </w:r>
      <w:r w:rsidRPr="00F30242">
        <w:rPr>
          <w:rFonts w:eastAsia="Times New Roman"/>
          <w:lang w:val="lt-LT" w:eastAsia="lt-LT"/>
        </w:rPr>
        <w:t>aimėta</w:t>
      </w:r>
      <w:r w:rsidR="00F30242">
        <w:rPr>
          <w:rFonts w:eastAsia="Times New Roman"/>
          <w:lang w:val="lt-LT" w:eastAsia="lt-LT"/>
        </w:rPr>
        <w:t>s</w:t>
      </w:r>
      <w:r w:rsidRPr="00F30242">
        <w:rPr>
          <w:rFonts w:eastAsia="Times New Roman"/>
          <w:lang w:val="lt-LT" w:eastAsia="lt-LT"/>
        </w:rPr>
        <w:t xml:space="preserve"> tarptautini</w:t>
      </w:r>
      <w:r w:rsidR="00F30242">
        <w:rPr>
          <w:rFonts w:eastAsia="Times New Roman"/>
          <w:lang w:val="lt-LT" w:eastAsia="lt-LT"/>
        </w:rPr>
        <w:t xml:space="preserve">s </w:t>
      </w:r>
      <w:r w:rsidRPr="00F30242">
        <w:rPr>
          <w:rFonts w:eastAsia="Times New Roman"/>
          <w:lang w:val="lt-LT" w:eastAsia="lt-LT"/>
        </w:rPr>
        <w:t>projekt</w:t>
      </w:r>
      <w:r w:rsidR="00F30242">
        <w:rPr>
          <w:rFonts w:eastAsia="Times New Roman"/>
          <w:lang w:val="lt-LT" w:eastAsia="lt-LT"/>
        </w:rPr>
        <w:t>as</w:t>
      </w:r>
      <w:r w:rsidRPr="00F30242">
        <w:rPr>
          <w:rFonts w:eastAsia="Times New Roman"/>
          <w:lang w:val="lt-LT" w:eastAsia="lt-LT"/>
        </w:rPr>
        <w:t xml:space="preserve"> </w:t>
      </w:r>
      <w:r w:rsidRPr="00F30242">
        <w:rPr>
          <w:lang w:val="lt-LT"/>
        </w:rPr>
        <w:t>„</w:t>
      </w:r>
      <w:r w:rsidRPr="00F30242">
        <w:rPr>
          <w:i/>
          <w:iCs/>
          <w:lang w:val="lt-LT"/>
        </w:rPr>
        <w:t>Genius loci</w:t>
      </w:r>
      <w:r w:rsidRPr="00F30242">
        <w:rPr>
          <w:lang w:val="lt-LT"/>
        </w:rPr>
        <w:t xml:space="preserve"> kaip dialogas ir paskata turizmo vystymosi erdvės sukūrimui“. 2021</w:t>
      </w:r>
      <w:r w:rsidR="00BF670B" w:rsidRPr="00F30242">
        <w:rPr>
          <w:lang w:val="lt-LT"/>
        </w:rPr>
        <w:t>–</w:t>
      </w:r>
      <w:r w:rsidRPr="00F30242">
        <w:rPr>
          <w:lang w:val="lt-LT"/>
        </w:rPr>
        <w:t xml:space="preserve">2022 m. numatomas finansavimas 87399,00 </w:t>
      </w:r>
      <w:r w:rsidRPr="00F30242">
        <w:rPr>
          <w:rFonts w:eastAsia="Times New Roman"/>
          <w:lang w:val="lt-LT" w:eastAsia="lt-LT"/>
        </w:rPr>
        <w:t>E</w:t>
      </w:r>
      <w:r w:rsidR="00BF670B" w:rsidRPr="00F30242">
        <w:rPr>
          <w:rFonts w:eastAsia="Times New Roman"/>
          <w:lang w:val="lt-LT" w:eastAsia="lt-LT"/>
        </w:rPr>
        <w:t>ur</w:t>
      </w:r>
      <w:r w:rsidRPr="00F30242">
        <w:rPr>
          <w:rFonts w:eastAsia="Times New Roman"/>
          <w:lang w:val="lt-LT" w:eastAsia="lt-LT"/>
        </w:rPr>
        <w:t>.</w:t>
      </w:r>
    </w:p>
    <w:p w14:paraId="35DE1312" w14:textId="6B08C6A0" w:rsidR="003C543B" w:rsidRPr="00DE77A9" w:rsidRDefault="003C543B" w:rsidP="0054729E">
      <w:pPr>
        <w:widowControl w:val="0"/>
        <w:autoSpaceDE w:val="0"/>
        <w:autoSpaceDN w:val="0"/>
        <w:adjustRightInd w:val="0"/>
        <w:ind w:firstLine="720"/>
        <w:jc w:val="both"/>
        <w:rPr>
          <w:rFonts w:eastAsia="Times New Roman"/>
          <w:lang w:val="lt-LT" w:eastAsia="lt-LT"/>
        </w:rPr>
      </w:pPr>
    </w:p>
    <w:p w14:paraId="4AB8CF27" w14:textId="67E31EFF" w:rsidR="00EB24D7" w:rsidRPr="00DE77A9" w:rsidRDefault="00EB24D7" w:rsidP="004C2E4E">
      <w:pPr>
        <w:widowControl w:val="0"/>
        <w:autoSpaceDE w:val="0"/>
        <w:autoSpaceDN w:val="0"/>
        <w:adjustRightInd w:val="0"/>
        <w:spacing w:line="360" w:lineRule="auto"/>
        <w:jc w:val="both"/>
        <w:rPr>
          <w:rFonts w:eastAsia="Times New Roman"/>
          <w:b/>
          <w:bCs/>
          <w:lang w:val="lt-LT" w:eastAsia="lt-LT"/>
        </w:rPr>
      </w:pPr>
      <w:r w:rsidRPr="00DE77A9">
        <w:rPr>
          <w:rFonts w:eastAsia="Times New Roman"/>
          <w:b/>
          <w:bCs/>
          <w:lang w:val="lt-LT" w:eastAsia="lt-LT"/>
        </w:rPr>
        <w:t xml:space="preserve">1.5. </w:t>
      </w:r>
      <w:r w:rsidR="00F82133" w:rsidRPr="00DE77A9">
        <w:rPr>
          <w:rFonts w:eastAsia="Times New Roman"/>
          <w:b/>
          <w:bCs/>
          <w:lang w:val="lt-LT" w:eastAsia="lt-LT"/>
        </w:rPr>
        <w:t>Muziejaus rinkinio charakteristika</w:t>
      </w:r>
    </w:p>
    <w:p w14:paraId="090D023D" w14:textId="77777777" w:rsidR="00877EB0" w:rsidRPr="00F970B8" w:rsidRDefault="00877EB0" w:rsidP="00654ECE">
      <w:pPr>
        <w:widowControl w:val="0"/>
        <w:autoSpaceDE w:val="0"/>
        <w:autoSpaceDN w:val="0"/>
        <w:adjustRightInd w:val="0"/>
        <w:spacing w:line="276" w:lineRule="auto"/>
        <w:jc w:val="both"/>
        <w:rPr>
          <w:rFonts w:eastAsia="Times New Roman"/>
          <w:lang w:val="lt-LT" w:eastAsia="lt-LT"/>
        </w:rPr>
      </w:pPr>
      <w:r w:rsidRPr="00F970B8">
        <w:rPr>
          <w:rFonts w:eastAsia="Times New Roman"/>
          <w:lang w:val="lt-LT" w:eastAsia="lt-LT"/>
        </w:rPr>
        <w:t xml:space="preserve">Muziejaus rinkiniuose saugomų eksponatų skaičius – 8848 vnt. </w:t>
      </w:r>
    </w:p>
    <w:p w14:paraId="531BA288" w14:textId="10F65E08" w:rsidR="00877EB0" w:rsidRPr="00F970B8" w:rsidRDefault="00877EB0" w:rsidP="00654ECE">
      <w:pPr>
        <w:widowControl w:val="0"/>
        <w:autoSpaceDE w:val="0"/>
        <w:autoSpaceDN w:val="0"/>
        <w:adjustRightInd w:val="0"/>
        <w:spacing w:line="276" w:lineRule="auto"/>
        <w:jc w:val="both"/>
        <w:rPr>
          <w:rFonts w:eastAsia="Times New Roman"/>
          <w:lang w:val="lt-LT" w:eastAsia="lt-LT"/>
        </w:rPr>
      </w:pPr>
      <w:r w:rsidRPr="00F970B8">
        <w:rPr>
          <w:rFonts w:eastAsia="Times New Roman"/>
          <w:lang w:val="lt-LT" w:eastAsia="lt-LT"/>
        </w:rPr>
        <w:t xml:space="preserve">2020 m. įsigytų naujų eksponatų skaičius – 236 vnt. </w:t>
      </w:r>
      <w:r w:rsidR="00293B5E">
        <w:rPr>
          <w:rFonts w:eastAsia="Times New Roman"/>
          <w:lang w:val="lt-LT" w:eastAsia="lt-LT"/>
        </w:rPr>
        <w:t>(</w:t>
      </w:r>
      <w:r w:rsidRPr="00F970B8">
        <w:rPr>
          <w:rFonts w:eastAsia="Times New Roman"/>
          <w:lang w:val="lt-LT" w:eastAsia="lt-LT"/>
        </w:rPr>
        <w:t>2019 m. – 72 vnt.</w:t>
      </w:r>
      <w:r w:rsidR="00293B5E">
        <w:rPr>
          <w:rFonts w:eastAsia="Times New Roman"/>
          <w:lang w:val="lt-LT" w:eastAsia="lt-LT"/>
        </w:rPr>
        <w:t>)</w:t>
      </w:r>
      <w:r w:rsidRPr="00F970B8">
        <w:rPr>
          <w:rFonts w:eastAsia="Times New Roman"/>
          <w:lang w:val="lt-LT" w:eastAsia="lt-LT"/>
        </w:rPr>
        <w:t xml:space="preserve"> </w:t>
      </w:r>
    </w:p>
    <w:p w14:paraId="66371EB9" w14:textId="54980EFD" w:rsidR="00877EB0" w:rsidRPr="00F970B8" w:rsidRDefault="00877EB0" w:rsidP="00654ECE">
      <w:pPr>
        <w:widowControl w:val="0"/>
        <w:autoSpaceDE w:val="0"/>
        <w:autoSpaceDN w:val="0"/>
        <w:adjustRightInd w:val="0"/>
        <w:spacing w:line="276" w:lineRule="auto"/>
        <w:jc w:val="both"/>
        <w:rPr>
          <w:rFonts w:eastAsia="Times New Roman"/>
          <w:lang w:val="lt-LT" w:eastAsia="lt-LT"/>
        </w:rPr>
      </w:pPr>
      <w:r w:rsidRPr="00F970B8">
        <w:rPr>
          <w:rFonts w:eastAsia="Times New Roman"/>
          <w:lang w:val="lt-LT" w:eastAsia="lt-LT"/>
        </w:rPr>
        <w:t xml:space="preserve">Suskaitmenintų kultūros paveldo objektų skaičius 2020 m. – 71 vnt. 2019 m. – 83 vnt. Iš viso suskaitmenintų kultūros paveldo objektų skaičius 441 vnt. </w:t>
      </w:r>
      <w:r w:rsidR="00293B5E">
        <w:rPr>
          <w:rFonts w:eastAsia="Times New Roman"/>
          <w:lang w:val="lt-LT" w:eastAsia="lt-LT"/>
        </w:rPr>
        <w:t>(</w:t>
      </w:r>
      <w:r w:rsidRPr="00F970B8">
        <w:rPr>
          <w:rFonts w:eastAsia="Times New Roman"/>
          <w:lang w:val="lt-LT" w:eastAsia="lt-LT"/>
        </w:rPr>
        <w:t>2019 m. 370 vnt.</w:t>
      </w:r>
      <w:r w:rsidR="00293B5E">
        <w:rPr>
          <w:rFonts w:eastAsia="Times New Roman"/>
          <w:lang w:val="lt-LT" w:eastAsia="lt-LT"/>
        </w:rPr>
        <w:t>)</w:t>
      </w:r>
    </w:p>
    <w:p w14:paraId="2BB57894" w14:textId="063A566B" w:rsidR="00CF49CF" w:rsidRDefault="00877EB0" w:rsidP="00654ECE">
      <w:pPr>
        <w:widowControl w:val="0"/>
        <w:autoSpaceDE w:val="0"/>
        <w:autoSpaceDN w:val="0"/>
        <w:adjustRightInd w:val="0"/>
        <w:spacing w:line="276" w:lineRule="auto"/>
        <w:jc w:val="both"/>
        <w:rPr>
          <w:rFonts w:eastAsia="Times New Roman"/>
          <w:lang w:val="lt-LT" w:eastAsia="lt-LT"/>
        </w:rPr>
      </w:pPr>
      <w:r w:rsidRPr="00F970B8">
        <w:rPr>
          <w:rFonts w:eastAsia="Times New Roman"/>
          <w:lang w:val="lt-LT" w:eastAsia="lt-LT"/>
        </w:rPr>
        <w:t>Būtinų konservuoti ir restauruoti muziejaus rinkiniuose saugomų eksponatų skaičius – 90 vnt.</w:t>
      </w:r>
    </w:p>
    <w:p w14:paraId="0711F9FA" w14:textId="77777777" w:rsidR="009C5183" w:rsidRPr="009C5183" w:rsidRDefault="009C5183" w:rsidP="009C5183">
      <w:pPr>
        <w:widowControl w:val="0"/>
        <w:autoSpaceDE w:val="0"/>
        <w:autoSpaceDN w:val="0"/>
        <w:adjustRightInd w:val="0"/>
        <w:spacing w:line="360" w:lineRule="auto"/>
        <w:ind w:firstLine="720"/>
        <w:jc w:val="both"/>
        <w:rPr>
          <w:rFonts w:eastAsia="Times New Roman"/>
          <w:lang w:val="lt-LT" w:eastAsia="lt-LT"/>
        </w:rPr>
      </w:pPr>
    </w:p>
    <w:p w14:paraId="72500618" w14:textId="570C6DC3" w:rsidR="00A24A5A" w:rsidRPr="00DE77A9" w:rsidRDefault="004A4149" w:rsidP="004C2E4E">
      <w:pPr>
        <w:spacing w:line="360" w:lineRule="auto"/>
        <w:jc w:val="both"/>
        <w:rPr>
          <w:rFonts w:eastAsia="Times New Roman"/>
          <w:b/>
          <w:lang w:val="lt-LT" w:eastAsia="lt-LT"/>
        </w:rPr>
      </w:pPr>
      <w:r w:rsidRPr="00DE77A9">
        <w:rPr>
          <w:rFonts w:eastAsia="Times New Roman"/>
          <w:b/>
          <w:lang w:val="lt-LT" w:eastAsia="lt-LT"/>
        </w:rPr>
        <w:t>1.</w:t>
      </w:r>
      <w:r w:rsidR="00877EB0">
        <w:rPr>
          <w:rFonts w:eastAsia="Times New Roman"/>
          <w:b/>
          <w:lang w:val="lt-LT" w:eastAsia="lt-LT"/>
        </w:rPr>
        <w:t>6</w:t>
      </w:r>
      <w:r w:rsidR="001C16E8" w:rsidRPr="00DE77A9">
        <w:rPr>
          <w:rFonts w:eastAsia="Times New Roman"/>
          <w:b/>
          <w:lang w:val="lt-LT" w:eastAsia="lt-LT"/>
        </w:rPr>
        <w:t xml:space="preserve">. Numatomi planai ir prognozės. </w:t>
      </w:r>
    </w:p>
    <w:p w14:paraId="29B658FD" w14:textId="6883F4CC" w:rsidR="00877EB0" w:rsidRPr="00F970B8" w:rsidRDefault="00877EB0" w:rsidP="00654ECE">
      <w:pPr>
        <w:spacing w:line="276" w:lineRule="auto"/>
        <w:jc w:val="both"/>
        <w:rPr>
          <w:lang w:val="lt-LT" w:eastAsia="lt-LT"/>
        </w:rPr>
      </w:pPr>
      <w:r w:rsidRPr="00F970B8">
        <w:rPr>
          <w:lang w:val="lt-LT" w:eastAsia="lt-LT"/>
        </w:rPr>
        <w:t>1.6.1. Sukurti interne</w:t>
      </w:r>
      <w:r w:rsidR="00293B5E">
        <w:rPr>
          <w:lang w:val="lt-LT" w:eastAsia="lt-LT"/>
        </w:rPr>
        <w:t>to</w:t>
      </w:r>
      <w:r w:rsidRPr="00F970B8">
        <w:rPr>
          <w:lang w:val="lt-LT" w:eastAsia="lt-LT"/>
        </w:rPr>
        <w:t xml:space="preserve"> parduotuvę. </w:t>
      </w:r>
    </w:p>
    <w:p w14:paraId="53809CCE" w14:textId="77777777" w:rsidR="00877EB0" w:rsidRPr="00F970B8" w:rsidRDefault="00877EB0" w:rsidP="00654ECE">
      <w:pPr>
        <w:spacing w:line="276" w:lineRule="auto"/>
        <w:jc w:val="both"/>
        <w:rPr>
          <w:rFonts w:eastAsia="Times New Roman"/>
          <w:b/>
          <w:lang w:val="lt-LT" w:eastAsia="lt-LT"/>
        </w:rPr>
      </w:pPr>
      <w:r w:rsidRPr="00F970B8">
        <w:rPr>
          <w:lang w:val="lt-LT" w:eastAsia="lt-LT"/>
        </w:rPr>
        <w:t>1.6.2. Tobulinti Neringos muziejų suvenyrų liniją.</w:t>
      </w:r>
    </w:p>
    <w:p w14:paraId="080C5BD6" w14:textId="77777777" w:rsidR="00877EB0" w:rsidRPr="00F970B8" w:rsidRDefault="00877EB0" w:rsidP="00654ECE">
      <w:pPr>
        <w:spacing w:line="276" w:lineRule="auto"/>
        <w:jc w:val="both"/>
        <w:rPr>
          <w:lang w:val="lt-LT" w:eastAsia="lt-LT"/>
        </w:rPr>
      </w:pPr>
      <w:r w:rsidRPr="00F970B8">
        <w:rPr>
          <w:lang w:val="lt-LT" w:eastAsia="lt-LT"/>
        </w:rPr>
        <w:t>1.6.3. Sukurti saugias sąlygas lankytojams Nidos švyturyje.</w:t>
      </w:r>
    </w:p>
    <w:p w14:paraId="5D2BE1C7" w14:textId="4C0CC4DA" w:rsidR="00877EB0" w:rsidRPr="00F970B8" w:rsidRDefault="00877EB0" w:rsidP="00654ECE">
      <w:pPr>
        <w:spacing w:line="276" w:lineRule="auto"/>
        <w:jc w:val="both"/>
        <w:rPr>
          <w:lang w:val="lt-LT" w:eastAsia="lt-LT"/>
        </w:rPr>
      </w:pPr>
      <w:r w:rsidRPr="00F970B8">
        <w:rPr>
          <w:lang w:val="lt-LT" w:eastAsia="lt-LT"/>
        </w:rPr>
        <w:t xml:space="preserve">1.6.4. Įgyvendinti projekto </w:t>
      </w:r>
      <w:r w:rsidR="00293B5E" w:rsidRPr="00F970B8">
        <w:rPr>
          <w:rFonts w:eastAsia="Times New Roman"/>
          <w:bCs/>
          <w:lang w:val="lt-LT" w:eastAsia="lt-LT"/>
        </w:rPr>
        <w:t>„</w:t>
      </w:r>
      <w:r w:rsidR="00293B5E">
        <w:rPr>
          <w:rFonts w:eastAsia="Times New Roman"/>
          <w:bCs/>
          <w:lang w:val="lt-LT" w:eastAsia="lt-LT"/>
        </w:rPr>
        <w:t>I</w:t>
      </w:r>
      <w:r w:rsidR="00293B5E" w:rsidRPr="00F970B8">
        <w:rPr>
          <w:rFonts w:eastAsia="Times New Roman"/>
          <w:bCs/>
          <w:lang w:val="lt-LT" w:eastAsia="lt-LT"/>
        </w:rPr>
        <w:t>mmanuelis Kantas</w:t>
      </w:r>
      <w:r w:rsidR="00293B5E" w:rsidRPr="00622151">
        <w:rPr>
          <w:rFonts w:eastAsia="Times New Roman"/>
          <w:bCs/>
          <w:lang w:val="lt-LT" w:eastAsia="lt-LT"/>
        </w:rPr>
        <w:t xml:space="preserve"> </w:t>
      </w:r>
      <w:r w:rsidR="00293B5E">
        <w:rPr>
          <w:rFonts w:eastAsia="Times New Roman"/>
          <w:bCs/>
          <w:lang w:val="lt-LT" w:eastAsia="lt-LT"/>
        </w:rPr>
        <w:t>ir Thomas Mannas</w:t>
      </w:r>
      <w:r w:rsidR="00293B5E" w:rsidRPr="00F970B8">
        <w:rPr>
          <w:rFonts w:eastAsia="Times New Roman"/>
          <w:bCs/>
          <w:lang w:val="lt-LT" w:eastAsia="lt-LT"/>
        </w:rPr>
        <w:t>: Genius loci vietos dvasia“</w:t>
      </w:r>
      <w:r w:rsidR="00293B5E">
        <w:rPr>
          <w:rFonts w:eastAsia="Times New Roman"/>
          <w:bCs/>
          <w:lang w:val="lt-LT" w:eastAsia="lt-LT"/>
        </w:rPr>
        <w:t xml:space="preserve"> </w:t>
      </w:r>
      <w:r w:rsidRPr="00F970B8">
        <w:rPr>
          <w:lang w:val="lt-LT" w:eastAsia="lt-LT"/>
        </w:rPr>
        <w:t>veiklas, numatytas 2021 metams: ekspozicijos Kuršių nerijos istorijos muziejuje įrengimas, vadovo</w:t>
      </w:r>
      <w:r w:rsidR="00293B5E">
        <w:rPr>
          <w:lang w:val="lt-LT" w:eastAsia="lt-LT"/>
        </w:rPr>
        <w:t xml:space="preserve"> turistams</w:t>
      </w:r>
      <w:r w:rsidRPr="00F970B8">
        <w:rPr>
          <w:lang w:val="lt-LT" w:eastAsia="lt-LT"/>
        </w:rPr>
        <w:t xml:space="preserve"> „Klaipėda</w:t>
      </w:r>
      <w:r w:rsidR="00293B5E">
        <w:rPr>
          <w:lang w:val="lt-LT" w:eastAsia="lt-LT"/>
        </w:rPr>
        <w:t>–</w:t>
      </w:r>
      <w:r w:rsidRPr="00F970B8">
        <w:rPr>
          <w:lang w:val="lt-LT" w:eastAsia="lt-LT"/>
        </w:rPr>
        <w:t>Neringa</w:t>
      </w:r>
      <w:r w:rsidR="00293B5E">
        <w:rPr>
          <w:lang w:val="lt-LT" w:eastAsia="lt-LT"/>
        </w:rPr>
        <w:t>–</w:t>
      </w:r>
      <w:r w:rsidRPr="00F970B8">
        <w:rPr>
          <w:lang w:val="lt-LT" w:eastAsia="lt-LT"/>
        </w:rPr>
        <w:t xml:space="preserve">Karaliaučius“ sukūrimas, projekto viešinimo darbai. </w:t>
      </w:r>
    </w:p>
    <w:p w14:paraId="7781829B" w14:textId="20E8C4BA" w:rsidR="00877EB0" w:rsidRPr="00F970B8" w:rsidRDefault="00877EB0" w:rsidP="00654ECE">
      <w:pPr>
        <w:spacing w:line="276" w:lineRule="auto"/>
        <w:jc w:val="both"/>
        <w:rPr>
          <w:lang w:val="lt-LT" w:eastAsia="lt-LT"/>
        </w:rPr>
      </w:pPr>
      <w:r w:rsidRPr="00F970B8">
        <w:rPr>
          <w:lang w:val="lt-LT" w:eastAsia="lt-LT"/>
        </w:rPr>
        <w:t xml:space="preserve">1.6.5. Įgyvendinti projekto </w:t>
      </w:r>
      <w:r w:rsidRPr="00F970B8">
        <w:rPr>
          <w:lang w:val="lt-LT"/>
        </w:rPr>
        <w:t>„</w:t>
      </w:r>
      <w:r w:rsidRPr="00F970B8">
        <w:rPr>
          <w:i/>
          <w:iCs/>
          <w:lang w:val="lt-LT"/>
        </w:rPr>
        <w:t>Genius loci</w:t>
      </w:r>
      <w:r w:rsidRPr="00F970B8">
        <w:rPr>
          <w:lang w:val="lt-LT"/>
        </w:rPr>
        <w:t xml:space="preserve"> kaip dialogas ir paskata turizmo vystymosi erdvės sukūrimui</w:t>
      </w:r>
      <w:r w:rsidRPr="00F970B8">
        <w:rPr>
          <w:rFonts w:eastAsia="Times New Roman"/>
          <w:lang w:val="lt-LT" w:eastAsia="lt-LT"/>
        </w:rPr>
        <w:t xml:space="preserve">” </w:t>
      </w:r>
      <w:r w:rsidRPr="00F970B8">
        <w:rPr>
          <w:lang w:val="lt-LT" w:eastAsia="lt-LT"/>
        </w:rPr>
        <w:t>veiklas, numatytas 2021 metams: ekspozicijos Rašytojo Thomo Manno memorialiniame muziejuje įrengimas, informacinio audiogido sukūrimas, projekto viešinimo darbai, įrenginio mobiliems telefonams krauti įrengimas.</w:t>
      </w:r>
    </w:p>
    <w:p w14:paraId="3E7C630E" w14:textId="1CCFCBC5" w:rsidR="00877EB0" w:rsidRPr="00F970B8" w:rsidRDefault="00877EB0" w:rsidP="00654ECE">
      <w:pPr>
        <w:spacing w:line="276" w:lineRule="auto"/>
        <w:jc w:val="both"/>
        <w:rPr>
          <w:lang w:val="lt-LT" w:eastAsia="lt-LT"/>
        </w:rPr>
      </w:pPr>
      <w:r w:rsidRPr="00F970B8">
        <w:rPr>
          <w:lang w:val="lt-LT" w:eastAsia="lt-LT"/>
        </w:rPr>
        <w:t xml:space="preserve">1.6.7. Nuolat tobulinti </w:t>
      </w:r>
      <w:r w:rsidRPr="00F96274">
        <w:rPr>
          <w:lang w:val="lt-LT" w:eastAsia="lt-LT"/>
        </w:rPr>
        <w:t>Neringos muziej</w:t>
      </w:r>
      <w:r w:rsidR="009068BE" w:rsidRPr="00F96274">
        <w:rPr>
          <w:lang w:val="lt-LT" w:eastAsia="lt-LT"/>
        </w:rPr>
        <w:t>ų</w:t>
      </w:r>
      <w:r w:rsidRPr="00F970B8">
        <w:rPr>
          <w:lang w:val="lt-LT" w:eastAsia="lt-LT"/>
        </w:rPr>
        <w:t xml:space="preserve"> puslapius </w:t>
      </w:r>
      <w:hyperlink r:id="rId8" w:history="1">
        <w:r w:rsidRPr="00F970B8">
          <w:rPr>
            <w:rStyle w:val="Hipersaitas"/>
            <w:lang w:val="lt-LT" w:eastAsia="lt-LT"/>
          </w:rPr>
          <w:t>www.neringosmuziejai.lt</w:t>
        </w:r>
      </w:hyperlink>
      <w:r w:rsidRPr="00F970B8">
        <w:rPr>
          <w:lang w:val="lt-LT" w:eastAsia="lt-LT"/>
        </w:rPr>
        <w:t xml:space="preserve"> ir </w:t>
      </w:r>
      <w:hyperlink r:id="rId9" w:history="1">
        <w:r w:rsidRPr="00F970B8">
          <w:rPr>
            <w:rStyle w:val="Hipersaitas"/>
            <w:lang w:val="lt-LT" w:eastAsia="lt-LT"/>
          </w:rPr>
          <w:t>www.raganukalnas.lt</w:t>
        </w:r>
      </w:hyperlink>
      <w:r w:rsidRPr="00F970B8">
        <w:rPr>
          <w:lang w:val="lt-LT" w:eastAsia="lt-LT"/>
        </w:rPr>
        <w:t xml:space="preserve">, kitas komunikacines platformas. </w:t>
      </w:r>
    </w:p>
    <w:p w14:paraId="44F0D58B" w14:textId="77777777" w:rsidR="00877EB0" w:rsidRPr="00F970B8" w:rsidRDefault="00877EB0" w:rsidP="00654ECE">
      <w:pPr>
        <w:spacing w:line="276" w:lineRule="auto"/>
        <w:jc w:val="both"/>
        <w:rPr>
          <w:lang w:val="lt-LT" w:eastAsia="lt-LT"/>
        </w:rPr>
      </w:pPr>
      <w:r w:rsidRPr="00F970B8">
        <w:rPr>
          <w:lang w:val="lt-LT" w:eastAsia="lt-LT"/>
        </w:rPr>
        <w:t xml:space="preserve">1.6.8. Neringos muziejams numatytomis veiklomis įgyvendinti projektą „Neringa – kultūros sala” 2021 m. </w:t>
      </w:r>
    </w:p>
    <w:p w14:paraId="2E5A39AC" w14:textId="6AC900E2" w:rsidR="006A2190" w:rsidRPr="00DE77A9" w:rsidRDefault="006A2190" w:rsidP="00654ECE">
      <w:pPr>
        <w:spacing w:line="276" w:lineRule="auto"/>
        <w:jc w:val="both"/>
        <w:rPr>
          <w:lang w:val="lt-LT" w:eastAsia="lt-LT"/>
        </w:rPr>
      </w:pPr>
      <w:r w:rsidRPr="00DE77A9">
        <w:rPr>
          <w:lang w:val="lt-LT" w:eastAsia="lt-LT"/>
        </w:rPr>
        <w:t xml:space="preserve">1.6.9. Neringos muziejams numatytomis veiklomis ruoštis įgyvendinti projektą </w:t>
      </w:r>
      <w:r w:rsidR="009068BE">
        <w:rPr>
          <w:lang w:val="lt-LT" w:eastAsia="lt-LT"/>
        </w:rPr>
        <w:t>„</w:t>
      </w:r>
      <w:r w:rsidRPr="00DE77A9">
        <w:rPr>
          <w:lang w:val="lt-LT" w:eastAsia="lt-LT"/>
        </w:rPr>
        <w:t xml:space="preserve">Neringa – kultūros sala” 2021 m. </w:t>
      </w:r>
    </w:p>
    <w:p w14:paraId="3E6610B9" w14:textId="77777777" w:rsidR="00A919FA" w:rsidRPr="00DE77A9" w:rsidRDefault="00A919FA" w:rsidP="004C2E4E">
      <w:pPr>
        <w:spacing w:line="360" w:lineRule="auto"/>
        <w:jc w:val="both"/>
        <w:rPr>
          <w:lang w:val="lt-LT" w:eastAsia="lt-LT"/>
        </w:rPr>
      </w:pPr>
    </w:p>
    <w:p w14:paraId="35C9F032" w14:textId="77777777" w:rsidR="00EE5547" w:rsidRPr="00DE77A9" w:rsidRDefault="00EE5547" w:rsidP="004C2E4E">
      <w:pPr>
        <w:spacing w:line="360" w:lineRule="auto"/>
        <w:rPr>
          <w:rFonts w:eastAsia="Times New Roman"/>
          <w:b/>
          <w:lang w:val="lt-LT" w:eastAsia="lt-LT"/>
        </w:rPr>
      </w:pPr>
      <w:r w:rsidRPr="00DE77A9">
        <w:rPr>
          <w:b/>
          <w:lang w:val="lt-LT"/>
        </w:rPr>
        <w:t xml:space="preserve">2. </w:t>
      </w:r>
      <w:r w:rsidRPr="00DE77A9">
        <w:rPr>
          <w:rFonts w:eastAsia="Times New Roman"/>
          <w:b/>
          <w:lang w:val="lt-LT" w:eastAsia="lt-LT"/>
        </w:rPr>
        <w:t>Įstaigos Neringos muziejai veiklos pristatymas ir rodikliai.</w:t>
      </w:r>
    </w:p>
    <w:p w14:paraId="1F10701A" w14:textId="3C33C068" w:rsidR="00EE5547" w:rsidRPr="00DE77A9" w:rsidRDefault="00877EB0" w:rsidP="00654ECE">
      <w:pPr>
        <w:spacing w:line="276" w:lineRule="auto"/>
        <w:jc w:val="both"/>
        <w:rPr>
          <w:rFonts w:eastAsia="Times New Roman"/>
          <w:lang w:val="lt-LT" w:eastAsia="lt-LT"/>
        </w:rPr>
      </w:pPr>
      <w:r>
        <w:rPr>
          <w:rFonts w:eastAsia="Times New Roman"/>
          <w:lang w:val="lt-LT" w:eastAsia="lt-LT"/>
        </w:rPr>
        <w:t>T</w:t>
      </w:r>
      <w:r w:rsidR="00EE5547" w:rsidRPr="00DE77A9">
        <w:rPr>
          <w:rFonts w:eastAsia="Times New Roman"/>
          <w:lang w:val="lt-LT" w:eastAsia="lt-LT"/>
        </w:rPr>
        <w:t>rumpas įstaigos</w:t>
      </w:r>
      <w:r w:rsidR="00F30242">
        <w:rPr>
          <w:rFonts w:eastAsia="Times New Roman"/>
          <w:lang w:val="lt-LT" w:eastAsia="lt-LT"/>
        </w:rPr>
        <w:t xml:space="preserve"> </w:t>
      </w:r>
      <w:r w:rsidR="00EE5547" w:rsidRPr="00DE77A9">
        <w:rPr>
          <w:rFonts w:eastAsia="Times New Roman"/>
          <w:lang w:val="lt-LT" w:eastAsia="lt-LT"/>
        </w:rPr>
        <w:t>/</w:t>
      </w:r>
      <w:r w:rsidR="00F30242">
        <w:rPr>
          <w:rFonts w:eastAsia="Times New Roman"/>
          <w:lang w:val="lt-LT" w:eastAsia="lt-LT"/>
        </w:rPr>
        <w:t xml:space="preserve"> </w:t>
      </w:r>
      <w:r w:rsidR="00EE5547" w:rsidRPr="00DE77A9">
        <w:rPr>
          <w:rFonts w:eastAsia="Times New Roman"/>
          <w:lang w:val="lt-LT" w:eastAsia="lt-LT"/>
        </w:rPr>
        <w:t>įmonės pristatymas: p</w:t>
      </w:r>
      <w:r w:rsidR="00AC3AA8" w:rsidRPr="00DE77A9">
        <w:rPr>
          <w:rFonts w:eastAsia="Times New Roman"/>
          <w:lang w:val="lt-LT" w:eastAsia="lt-LT"/>
        </w:rPr>
        <w:t>ersonalas (darbuotojų skaičius</w:t>
      </w:r>
      <w:r w:rsidR="00A63907" w:rsidRPr="00DE77A9">
        <w:rPr>
          <w:rFonts w:eastAsia="Times New Roman"/>
          <w:lang w:val="lt-LT" w:eastAsia="lt-LT"/>
        </w:rPr>
        <w:t>, vidutinis darbo užmokestis)</w:t>
      </w:r>
      <w:r w:rsidR="00F30242">
        <w:rPr>
          <w:rFonts w:eastAsia="Times New Roman"/>
          <w:lang w:val="lt-LT" w:eastAsia="lt-LT"/>
        </w:rPr>
        <w:t>.</w:t>
      </w:r>
    </w:p>
    <w:p w14:paraId="467B6FDA" w14:textId="1F0CBF08" w:rsidR="00C226BA" w:rsidRPr="00DE77A9" w:rsidRDefault="00B23781" w:rsidP="004C2E4E">
      <w:pPr>
        <w:spacing w:line="360" w:lineRule="auto"/>
        <w:jc w:val="both"/>
        <w:rPr>
          <w:rFonts w:eastAsia="Times New Roman"/>
          <w:b/>
          <w:lang w:val="lt-LT" w:eastAsia="lt-LT"/>
        </w:rPr>
      </w:pPr>
      <w:r w:rsidRPr="00DE77A9">
        <w:rPr>
          <w:rFonts w:eastAsia="Times New Roman"/>
          <w:b/>
          <w:lang w:val="lt-LT" w:eastAsia="lt-LT"/>
        </w:rPr>
        <w:t xml:space="preserve">2.1. </w:t>
      </w:r>
      <w:r w:rsidR="00C226BA" w:rsidRPr="00DE77A9">
        <w:rPr>
          <w:rFonts w:eastAsia="Times New Roman"/>
          <w:b/>
          <w:lang w:val="lt-LT" w:eastAsia="lt-LT"/>
        </w:rPr>
        <w:t>Įstaigos darbuotojų, dirbančių pagal darbo sutartis, skaičius:</w:t>
      </w:r>
    </w:p>
    <w:p w14:paraId="087ECE39" w14:textId="28693B9C" w:rsidR="00C226BA" w:rsidRPr="00DE77A9" w:rsidRDefault="00B84B6B" w:rsidP="00654ECE">
      <w:pPr>
        <w:spacing w:line="276" w:lineRule="auto"/>
        <w:rPr>
          <w:lang w:val="lt-LT"/>
        </w:rPr>
      </w:pPr>
      <w:r w:rsidRPr="00DE77A9">
        <w:rPr>
          <w:lang w:val="lt-LT"/>
        </w:rPr>
        <w:t>Vasaros sezono metu</w:t>
      </w:r>
      <w:r w:rsidR="00F30242">
        <w:rPr>
          <w:lang w:val="lt-LT"/>
        </w:rPr>
        <w:t xml:space="preserve"> –</w:t>
      </w:r>
      <w:r w:rsidRPr="00DE77A9">
        <w:rPr>
          <w:lang w:val="lt-LT"/>
        </w:rPr>
        <w:t>1</w:t>
      </w:r>
      <w:r w:rsidR="00877EB0">
        <w:rPr>
          <w:lang w:val="lt-LT"/>
        </w:rPr>
        <w:t>8</w:t>
      </w:r>
    </w:p>
    <w:p w14:paraId="03BA13E3" w14:textId="2B465B31" w:rsidR="00C226BA" w:rsidRPr="00DE77A9" w:rsidRDefault="00C226BA" w:rsidP="00654ECE">
      <w:pPr>
        <w:spacing w:line="276" w:lineRule="auto"/>
        <w:rPr>
          <w:lang w:val="lt-LT"/>
        </w:rPr>
      </w:pPr>
      <w:r w:rsidRPr="00DE77A9">
        <w:rPr>
          <w:lang w:val="lt-LT"/>
        </w:rPr>
        <w:t xml:space="preserve">Ne sezono metu </w:t>
      </w:r>
      <w:r w:rsidR="009E32EC" w:rsidRPr="00DE77A9">
        <w:rPr>
          <w:lang w:val="lt-LT"/>
        </w:rPr>
        <w:t>–</w:t>
      </w:r>
      <w:r w:rsidR="007D7FE3" w:rsidRPr="00DE77A9">
        <w:rPr>
          <w:lang w:val="lt-LT"/>
        </w:rPr>
        <w:t xml:space="preserve"> 16</w:t>
      </w:r>
    </w:p>
    <w:p w14:paraId="4BADAD1E" w14:textId="77777777" w:rsidR="00911514" w:rsidRPr="00DE77A9" w:rsidRDefault="00911514" w:rsidP="00C226BA">
      <w:pPr>
        <w:ind w:firstLine="720"/>
        <w:rPr>
          <w:lang w:val="lt-LT"/>
        </w:rPr>
      </w:pPr>
    </w:p>
    <w:p w14:paraId="47095106" w14:textId="7AA8A25F" w:rsidR="00B23781" w:rsidRPr="00DE77A9" w:rsidRDefault="00B23781" w:rsidP="00B23781">
      <w:pPr>
        <w:rPr>
          <w:b/>
          <w:lang w:val="lt-LT"/>
        </w:rPr>
      </w:pPr>
      <w:r w:rsidRPr="00DE77A9">
        <w:rPr>
          <w:b/>
          <w:lang w:val="lt-LT"/>
        </w:rPr>
        <w:t>2.2.</w:t>
      </w:r>
      <w:r w:rsidR="00B84B6B" w:rsidRPr="00DE77A9">
        <w:rPr>
          <w:b/>
          <w:lang w:val="lt-LT"/>
        </w:rPr>
        <w:t xml:space="preserve"> Vidutinis darbo užmokestis 20</w:t>
      </w:r>
      <w:r w:rsidR="00877EB0">
        <w:rPr>
          <w:b/>
          <w:lang w:val="lt-LT"/>
        </w:rPr>
        <w:t>20</w:t>
      </w:r>
      <w:r w:rsidRPr="00DE77A9">
        <w:rPr>
          <w:b/>
          <w:lang w:val="lt-LT"/>
        </w:rPr>
        <w:t xml:space="preserve"> m. </w:t>
      </w:r>
    </w:p>
    <w:p w14:paraId="2BD91F64" w14:textId="77777777" w:rsidR="007B0B6A" w:rsidRPr="00DE77A9" w:rsidRDefault="007B0B6A" w:rsidP="00B23781">
      <w:pPr>
        <w:rPr>
          <w:lang w:val="lt-LT"/>
        </w:rPr>
      </w:pPr>
    </w:p>
    <w:tbl>
      <w:tblPr>
        <w:tblStyle w:val="Lentelstinklelis"/>
        <w:tblW w:w="0" w:type="auto"/>
        <w:tblLook w:val="04A0" w:firstRow="1" w:lastRow="0" w:firstColumn="1" w:lastColumn="0" w:noHBand="0" w:noVBand="1"/>
      </w:tblPr>
      <w:tblGrid>
        <w:gridCol w:w="986"/>
        <w:gridCol w:w="2618"/>
        <w:gridCol w:w="1801"/>
        <w:gridCol w:w="1804"/>
        <w:gridCol w:w="1801"/>
      </w:tblGrid>
      <w:tr w:rsidR="00486F6D" w:rsidRPr="00DE77A9" w14:paraId="6860E173" w14:textId="77777777" w:rsidTr="006A2190">
        <w:trPr>
          <w:trHeight w:val="619"/>
        </w:trPr>
        <w:tc>
          <w:tcPr>
            <w:tcW w:w="986" w:type="dxa"/>
            <w:vMerge w:val="restart"/>
          </w:tcPr>
          <w:p w14:paraId="221D007E" w14:textId="77777777" w:rsidR="00486F6D" w:rsidRPr="00DE77A9" w:rsidRDefault="00486F6D" w:rsidP="00AB3E5B">
            <w:pPr>
              <w:rPr>
                <w:b/>
              </w:rPr>
            </w:pPr>
            <w:r w:rsidRPr="00DE77A9">
              <w:rPr>
                <w:b/>
              </w:rPr>
              <w:lastRenderedPageBreak/>
              <w:t xml:space="preserve">Eil. Nr. </w:t>
            </w:r>
          </w:p>
        </w:tc>
        <w:tc>
          <w:tcPr>
            <w:tcW w:w="2618" w:type="dxa"/>
            <w:vMerge w:val="restart"/>
          </w:tcPr>
          <w:p w14:paraId="4DA8B46B" w14:textId="77777777" w:rsidR="00486F6D" w:rsidRPr="00DE77A9" w:rsidRDefault="00486F6D" w:rsidP="00AB3E5B">
            <w:pPr>
              <w:rPr>
                <w:b/>
              </w:rPr>
            </w:pPr>
            <w:r w:rsidRPr="00DE77A9">
              <w:rPr>
                <w:b/>
              </w:rPr>
              <w:t>Pareigybių pavadinimas</w:t>
            </w:r>
          </w:p>
        </w:tc>
        <w:tc>
          <w:tcPr>
            <w:tcW w:w="1801" w:type="dxa"/>
            <w:vMerge w:val="restart"/>
          </w:tcPr>
          <w:p w14:paraId="5C1E541F" w14:textId="77777777" w:rsidR="00486F6D" w:rsidRPr="00DE77A9" w:rsidRDefault="00486F6D" w:rsidP="00AB3E5B">
            <w:pPr>
              <w:rPr>
                <w:b/>
              </w:rPr>
            </w:pPr>
            <w:r w:rsidRPr="00DE77A9">
              <w:rPr>
                <w:b/>
              </w:rPr>
              <w:t>Etatų skaičius</w:t>
            </w:r>
          </w:p>
        </w:tc>
        <w:tc>
          <w:tcPr>
            <w:tcW w:w="3605" w:type="dxa"/>
            <w:gridSpan w:val="2"/>
          </w:tcPr>
          <w:p w14:paraId="128E0EA5" w14:textId="6820A3BD" w:rsidR="00486F6D" w:rsidRPr="00DE77A9" w:rsidRDefault="00486F6D" w:rsidP="00AB3E5B">
            <w:pPr>
              <w:rPr>
                <w:b/>
              </w:rPr>
            </w:pPr>
            <w:r w:rsidRPr="00DE77A9">
              <w:rPr>
                <w:b/>
              </w:rPr>
              <w:t>Vidutinis mėnesinis bruto darbo užmokestis (E</w:t>
            </w:r>
            <w:r w:rsidR="00663E48">
              <w:rPr>
                <w:b/>
              </w:rPr>
              <w:t>ur</w:t>
            </w:r>
            <w:r w:rsidRPr="00DE77A9">
              <w:rPr>
                <w:b/>
              </w:rPr>
              <w:t>)</w:t>
            </w:r>
          </w:p>
          <w:p w14:paraId="6ED47A33" w14:textId="77777777" w:rsidR="00486F6D" w:rsidRPr="00DE77A9" w:rsidRDefault="00486F6D" w:rsidP="00AB3E5B">
            <w:pPr>
              <w:rPr>
                <w:b/>
              </w:rPr>
            </w:pPr>
          </w:p>
        </w:tc>
      </w:tr>
      <w:tr w:rsidR="00486F6D" w:rsidRPr="00DE77A9" w14:paraId="164B278D" w14:textId="77777777" w:rsidTr="006A2190">
        <w:trPr>
          <w:trHeight w:val="201"/>
        </w:trPr>
        <w:tc>
          <w:tcPr>
            <w:tcW w:w="986" w:type="dxa"/>
            <w:vMerge/>
          </w:tcPr>
          <w:p w14:paraId="67B5DA68" w14:textId="77777777" w:rsidR="00486F6D" w:rsidRPr="00DE77A9" w:rsidRDefault="00486F6D" w:rsidP="00AB3E5B">
            <w:pPr>
              <w:rPr>
                <w:b/>
              </w:rPr>
            </w:pPr>
          </w:p>
        </w:tc>
        <w:tc>
          <w:tcPr>
            <w:tcW w:w="2618" w:type="dxa"/>
            <w:vMerge/>
          </w:tcPr>
          <w:p w14:paraId="4688BB9F" w14:textId="77777777" w:rsidR="00486F6D" w:rsidRPr="00DE77A9" w:rsidRDefault="00486F6D" w:rsidP="00AB3E5B">
            <w:pPr>
              <w:rPr>
                <w:b/>
              </w:rPr>
            </w:pPr>
          </w:p>
        </w:tc>
        <w:tc>
          <w:tcPr>
            <w:tcW w:w="1801" w:type="dxa"/>
            <w:vMerge/>
          </w:tcPr>
          <w:p w14:paraId="06929590" w14:textId="77777777" w:rsidR="00486F6D" w:rsidRPr="00DE77A9" w:rsidRDefault="00486F6D" w:rsidP="00AB3E5B">
            <w:pPr>
              <w:rPr>
                <w:b/>
              </w:rPr>
            </w:pPr>
          </w:p>
        </w:tc>
        <w:tc>
          <w:tcPr>
            <w:tcW w:w="1804" w:type="dxa"/>
          </w:tcPr>
          <w:p w14:paraId="40805DC6" w14:textId="67550BFD" w:rsidR="00486F6D" w:rsidRPr="00DE77A9" w:rsidRDefault="00486F6D" w:rsidP="00AB3E5B">
            <w:pPr>
              <w:rPr>
                <w:b/>
              </w:rPr>
            </w:pPr>
            <w:r w:rsidRPr="00DE77A9">
              <w:rPr>
                <w:b/>
              </w:rPr>
              <w:t>20</w:t>
            </w:r>
            <w:r w:rsidR="00877EB0">
              <w:rPr>
                <w:b/>
              </w:rPr>
              <w:t>20</w:t>
            </w:r>
          </w:p>
        </w:tc>
        <w:tc>
          <w:tcPr>
            <w:tcW w:w="1801" w:type="dxa"/>
          </w:tcPr>
          <w:p w14:paraId="179A5211" w14:textId="27E3B53B" w:rsidR="00486F6D" w:rsidRPr="00DE77A9" w:rsidRDefault="00486F6D" w:rsidP="00AB3E5B">
            <w:pPr>
              <w:rPr>
                <w:b/>
              </w:rPr>
            </w:pPr>
            <w:r w:rsidRPr="00DE77A9">
              <w:rPr>
                <w:b/>
              </w:rPr>
              <w:t>201</w:t>
            </w:r>
            <w:r w:rsidR="00877EB0">
              <w:rPr>
                <w:b/>
              </w:rPr>
              <w:t>9</w:t>
            </w:r>
          </w:p>
        </w:tc>
      </w:tr>
      <w:tr w:rsidR="00877EB0" w:rsidRPr="00DE77A9" w14:paraId="3E19272F" w14:textId="77777777" w:rsidTr="006A2190">
        <w:tc>
          <w:tcPr>
            <w:tcW w:w="986" w:type="dxa"/>
          </w:tcPr>
          <w:p w14:paraId="5C3909BD" w14:textId="77777777" w:rsidR="00877EB0" w:rsidRPr="00DE77A9" w:rsidRDefault="00877EB0" w:rsidP="00877EB0">
            <w:r w:rsidRPr="00DE77A9">
              <w:t>1.</w:t>
            </w:r>
          </w:p>
        </w:tc>
        <w:tc>
          <w:tcPr>
            <w:tcW w:w="2618" w:type="dxa"/>
          </w:tcPr>
          <w:p w14:paraId="1337765F" w14:textId="77777777" w:rsidR="00877EB0" w:rsidRPr="00DE77A9" w:rsidRDefault="00877EB0" w:rsidP="00877EB0">
            <w:r w:rsidRPr="00DE77A9">
              <w:t>Administracija</w:t>
            </w:r>
          </w:p>
        </w:tc>
        <w:tc>
          <w:tcPr>
            <w:tcW w:w="1801" w:type="dxa"/>
          </w:tcPr>
          <w:p w14:paraId="51C4E4C4" w14:textId="5E2D407C" w:rsidR="00877EB0" w:rsidRPr="00DE77A9" w:rsidRDefault="00877EB0" w:rsidP="00877EB0">
            <w:r w:rsidRPr="00F970B8">
              <w:t>3</w:t>
            </w:r>
          </w:p>
        </w:tc>
        <w:tc>
          <w:tcPr>
            <w:tcW w:w="1804" w:type="dxa"/>
          </w:tcPr>
          <w:p w14:paraId="09890D45" w14:textId="39E30A11" w:rsidR="00877EB0" w:rsidRPr="00DE77A9" w:rsidRDefault="00877EB0" w:rsidP="00877EB0">
            <w:r w:rsidRPr="00F970B8">
              <w:t>1642,42</w:t>
            </w:r>
          </w:p>
        </w:tc>
        <w:tc>
          <w:tcPr>
            <w:tcW w:w="1801" w:type="dxa"/>
          </w:tcPr>
          <w:p w14:paraId="69CED047" w14:textId="41FB0147" w:rsidR="00877EB0" w:rsidRPr="00DE77A9" w:rsidRDefault="00877EB0" w:rsidP="00877EB0">
            <w:r w:rsidRPr="00F970B8">
              <w:t>1602,92</w:t>
            </w:r>
          </w:p>
        </w:tc>
      </w:tr>
      <w:tr w:rsidR="00877EB0" w:rsidRPr="00DE77A9" w14:paraId="3726F1D0" w14:textId="77777777" w:rsidTr="006A2190">
        <w:tc>
          <w:tcPr>
            <w:tcW w:w="986" w:type="dxa"/>
          </w:tcPr>
          <w:p w14:paraId="6601056C" w14:textId="77777777" w:rsidR="00877EB0" w:rsidRPr="00DE77A9" w:rsidRDefault="00877EB0" w:rsidP="00877EB0">
            <w:r w:rsidRPr="00DE77A9">
              <w:t>2.</w:t>
            </w:r>
          </w:p>
        </w:tc>
        <w:tc>
          <w:tcPr>
            <w:tcW w:w="2618" w:type="dxa"/>
          </w:tcPr>
          <w:p w14:paraId="5039E7C9" w14:textId="77777777" w:rsidR="00877EB0" w:rsidRPr="00DE77A9" w:rsidRDefault="00877EB0" w:rsidP="00877EB0">
            <w:r w:rsidRPr="00DE77A9">
              <w:t>Kultūros darbuotojai</w:t>
            </w:r>
          </w:p>
        </w:tc>
        <w:tc>
          <w:tcPr>
            <w:tcW w:w="1801" w:type="dxa"/>
          </w:tcPr>
          <w:p w14:paraId="587DE4E8" w14:textId="4CFDBFA9" w:rsidR="00877EB0" w:rsidRPr="00DE77A9" w:rsidRDefault="00877EB0" w:rsidP="00877EB0">
            <w:r w:rsidRPr="00F970B8">
              <w:t>6</w:t>
            </w:r>
          </w:p>
        </w:tc>
        <w:tc>
          <w:tcPr>
            <w:tcW w:w="1804" w:type="dxa"/>
          </w:tcPr>
          <w:p w14:paraId="70C37EC8" w14:textId="6CAC61CB" w:rsidR="00877EB0" w:rsidRPr="00DE77A9" w:rsidRDefault="00877EB0" w:rsidP="00877EB0">
            <w:r w:rsidRPr="00F970B8">
              <w:t>797,79</w:t>
            </w:r>
          </w:p>
        </w:tc>
        <w:tc>
          <w:tcPr>
            <w:tcW w:w="1801" w:type="dxa"/>
          </w:tcPr>
          <w:p w14:paraId="16E3AB15" w14:textId="615B4932" w:rsidR="00877EB0" w:rsidRPr="00DE77A9" w:rsidRDefault="00877EB0" w:rsidP="00877EB0">
            <w:r w:rsidRPr="00F970B8">
              <w:t>814,68</w:t>
            </w:r>
          </w:p>
        </w:tc>
      </w:tr>
      <w:tr w:rsidR="00877EB0" w:rsidRPr="00DE77A9" w14:paraId="42BB761C" w14:textId="77777777" w:rsidTr="006A2190">
        <w:trPr>
          <w:trHeight w:val="242"/>
        </w:trPr>
        <w:tc>
          <w:tcPr>
            <w:tcW w:w="986" w:type="dxa"/>
          </w:tcPr>
          <w:p w14:paraId="6C178057" w14:textId="77777777" w:rsidR="00877EB0" w:rsidRPr="00DE77A9" w:rsidRDefault="00877EB0" w:rsidP="00877EB0">
            <w:r w:rsidRPr="00DE77A9">
              <w:t>3.</w:t>
            </w:r>
          </w:p>
        </w:tc>
        <w:tc>
          <w:tcPr>
            <w:tcW w:w="2618" w:type="dxa"/>
          </w:tcPr>
          <w:p w14:paraId="5CA38A42" w14:textId="77777777" w:rsidR="00877EB0" w:rsidRPr="00DE77A9" w:rsidRDefault="00877EB0" w:rsidP="00877EB0">
            <w:r w:rsidRPr="00DE77A9">
              <w:t>Kiti specialistai ir darbuotojai</w:t>
            </w:r>
          </w:p>
        </w:tc>
        <w:tc>
          <w:tcPr>
            <w:tcW w:w="1801" w:type="dxa"/>
          </w:tcPr>
          <w:p w14:paraId="08FBDB2C" w14:textId="45C14220" w:rsidR="00877EB0" w:rsidRPr="00DE77A9" w:rsidRDefault="00877EB0" w:rsidP="00877EB0">
            <w:r w:rsidRPr="00F970B8">
              <w:t>7</w:t>
            </w:r>
          </w:p>
        </w:tc>
        <w:tc>
          <w:tcPr>
            <w:tcW w:w="1804" w:type="dxa"/>
          </w:tcPr>
          <w:p w14:paraId="4113EE9E" w14:textId="414B3515" w:rsidR="00877EB0" w:rsidRPr="00DE77A9" w:rsidRDefault="00877EB0" w:rsidP="00877EB0">
            <w:r w:rsidRPr="00F970B8">
              <w:t>726,78</w:t>
            </w:r>
          </w:p>
        </w:tc>
        <w:tc>
          <w:tcPr>
            <w:tcW w:w="1801" w:type="dxa"/>
          </w:tcPr>
          <w:p w14:paraId="34B5EFC0" w14:textId="2332C192" w:rsidR="00877EB0" w:rsidRPr="00DE77A9" w:rsidRDefault="00877EB0" w:rsidP="00877EB0">
            <w:r w:rsidRPr="00F970B8">
              <w:t>758,05</w:t>
            </w:r>
          </w:p>
        </w:tc>
      </w:tr>
    </w:tbl>
    <w:p w14:paraId="77917406" w14:textId="77777777" w:rsidR="00486F6D" w:rsidRPr="00DE77A9" w:rsidRDefault="00486F6D" w:rsidP="00B23781">
      <w:pPr>
        <w:rPr>
          <w:lang w:val="lt-LT"/>
        </w:rPr>
      </w:pPr>
    </w:p>
    <w:p w14:paraId="4D9EAEAB" w14:textId="02B1A03D" w:rsidR="00877EB0" w:rsidRPr="00F970B8" w:rsidRDefault="00877EB0" w:rsidP="00654ECE">
      <w:pPr>
        <w:spacing w:line="276" w:lineRule="auto"/>
        <w:jc w:val="both"/>
        <w:rPr>
          <w:lang w:val="lt-LT"/>
        </w:rPr>
      </w:pPr>
      <w:r w:rsidRPr="00F970B8">
        <w:rPr>
          <w:lang w:val="lt-LT"/>
        </w:rPr>
        <w:t>Atlyginimų dydžių pokytis fiksuojamas dėl 2020 m</w:t>
      </w:r>
      <w:r w:rsidR="00F30242">
        <w:rPr>
          <w:lang w:val="lt-LT"/>
        </w:rPr>
        <w:t>.</w:t>
      </w:r>
      <w:r w:rsidR="00F30242" w:rsidRPr="00F30242">
        <w:rPr>
          <w:lang w:val="lt-LT"/>
        </w:rPr>
        <w:t xml:space="preserve"> </w:t>
      </w:r>
      <w:r w:rsidR="00F30242" w:rsidRPr="00F970B8">
        <w:rPr>
          <w:lang w:val="lt-LT"/>
        </w:rPr>
        <w:t>pandemijos metu</w:t>
      </w:r>
      <w:r w:rsidRPr="00F970B8">
        <w:rPr>
          <w:lang w:val="lt-LT"/>
        </w:rPr>
        <w:t xml:space="preserve"> </w:t>
      </w:r>
      <w:r w:rsidR="00F30242" w:rsidRPr="00F970B8">
        <w:rPr>
          <w:lang w:val="lt-LT"/>
        </w:rPr>
        <w:t>susiklosčiusios</w:t>
      </w:r>
      <w:r w:rsidR="00F30242" w:rsidRPr="00F970B8" w:rsidDel="00F30242">
        <w:rPr>
          <w:lang w:val="lt-LT"/>
        </w:rPr>
        <w:t xml:space="preserve"> </w:t>
      </w:r>
      <w:r w:rsidRPr="00F970B8">
        <w:rPr>
          <w:lang w:val="lt-LT"/>
        </w:rPr>
        <w:t xml:space="preserve">situacijos, darbuotojai daugiau naudojo atostogas. </w:t>
      </w:r>
    </w:p>
    <w:p w14:paraId="170BEF1B" w14:textId="6432C75B" w:rsidR="00877EB0" w:rsidRPr="00F970B8" w:rsidRDefault="00877EB0" w:rsidP="00654ECE">
      <w:pPr>
        <w:spacing w:line="276" w:lineRule="auto"/>
        <w:jc w:val="both"/>
        <w:rPr>
          <w:rFonts w:eastAsia="Times New Roman"/>
          <w:lang w:val="lt-LT"/>
        </w:rPr>
      </w:pPr>
      <w:r w:rsidRPr="00F970B8">
        <w:rPr>
          <w:rFonts w:eastAsia="Times New Roman"/>
          <w:lang w:val="lt-LT"/>
        </w:rPr>
        <w:t>Atlyginimai iš Neringos savivaldybės biudžeto lėšų: 175892,68 E</w:t>
      </w:r>
      <w:r w:rsidR="00F30242">
        <w:rPr>
          <w:rFonts w:eastAsia="Times New Roman"/>
          <w:lang w:val="lt-LT"/>
        </w:rPr>
        <w:t>ur</w:t>
      </w:r>
      <w:r w:rsidRPr="00F970B8">
        <w:rPr>
          <w:rFonts w:eastAsia="Times New Roman"/>
          <w:lang w:val="lt-LT"/>
        </w:rPr>
        <w:t>,  darbdavio Sodra</w:t>
      </w:r>
      <w:r w:rsidR="00F30242">
        <w:rPr>
          <w:rFonts w:eastAsia="Times New Roman"/>
          <w:lang w:val="lt-LT"/>
        </w:rPr>
        <w:t xml:space="preserve"> </w:t>
      </w:r>
      <w:r w:rsidRPr="00F970B8">
        <w:rPr>
          <w:rFonts w:eastAsia="Times New Roman"/>
          <w:lang w:val="lt-LT"/>
        </w:rPr>
        <w:t>2595,53</w:t>
      </w:r>
      <w:r w:rsidR="00F30242">
        <w:rPr>
          <w:rFonts w:eastAsia="Times New Roman"/>
          <w:lang w:val="lt-LT"/>
        </w:rPr>
        <w:t> </w:t>
      </w:r>
      <w:r w:rsidRPr="00F970B8">
        <w:rPr>
          <w:rFonts w:eastAsia="Times New Roman"/>
          <w:lang w:val="lt-LT"/>
        </w:rPr>
        <w:t>E</w:t>
      </w:r>
      <w:r w:rsidR="00F30242">
        <w:rPr>
          <w:rFonts w:eastAsia="Times New Roman"/>
          <w:lang w:val="lt-LT"/>
        </w:rPr>
        <w:t>ur</w:t>
      </w:r>
      <w:r w:rsidRPr="00F970B8">
        <w:rPr>
          <w:rFonts w:eastAsia="Times New Roman"/>
          <w:lang w:val="lt-LT"/>
        </w:rPr>
        <w:t>, iš jų išlaikomi įstaigos administracijos</w:t>
      </w:r>
      <w:r w:rsidR="00F30242">
        <w:rPr>
          <w:rFonts w:eastAsia="Times New Roman"/>
          <w:lang w:val="lt-LT"/>
        </w:rPr>
        <w:t>,</w:t>
      </w:r>
      <w:r w:rsidRPr="00F970B8">
        <w:rPr>
          <w:rFonts w:eastAsia="Times New Roman"/>
          <w:lang w:val="lt-LT"/>
        </w:rPr>
        <w:t xml:space="preserve"> meno ir kultūros darbuotojai.</w:t>
      </w:r>
    </w:p>
    <w:p w14:paraId="3FE08C11" w14:textId="6C9251FF" w:rsidR="00877EB0" w:rsidRPr="00F970B8" w:rsidRDefault="00877EB0" w:rsidP="00654ECE">
      <w:pPr>
        <w:spacing w:line="276" w:lineRule="auto"/>
        <w:jc w:val="both"/>
        <w:rPr>
          <w:rFonts w:eastAsia="Times New Roman"/>
          <w:color w:val="222222"/>
          <w:lang w:val="lt-LT"/>
        </w:rPr>
      </w:pPr>
      <w:r w:rsidRPr="00F970B8">
        <w:rPr>
          <w:rFonts w:eastAsia="Times New Roman"/>
          <w:lang w:val="lt-LT"/>
        </w:rPr>
        <w:t>Atlyginimai iš įstaigos pajamų įmokų ir likučių: darbo užmokestis 11019,35</w:t>
      </w:r>
      <w:r w:rsidR="00663E48">
        <w:rPr>
          <w:rFonts w:eastAsia="Times New Roman"/>
          <w:lang w:val="lt-LT"/>
        </w:rPr>
        <w:t xml:space="preserve"> </w:t>
      </w:r>
      <w:r w:rsidRPr="00F970B8">
        <w:rPr>
          <w:rFonts w:eastAsia="Times New Roman"/>
          <w:lang w:val="lt-LT"/>
        </w:rPr>
        <w:t>E</w:t>
      </w:r>
      <w:r w:rsidR="00663E48">
        <w:rPr>
          <w:rFonts w:eastAsia="Times New Roman"/>
          <w:lang w:val="lt-LT"/>
        </w:rPr>
        <w:t>ur</w:t>
      </w:r>
      <w:r w:rsidRPr="00F970B8">
        <w:rPr>
          <w:rFonts w:eastAsia="Times New Roman"/>
          <w:lang w:val="lt-LT"/>
        </w:rPr>
        <w:t>, darbdavio Sodra 165,64</w:t>
      </w:r>
      <w:r w:rsidR="00663E48">
        <w:rPr>
          <w:rFonts w:eastAsia="Times New Roman"/>
          <w:lang w:val="lt-LT"/>
        </w:rPr>
        <w:t xml:space="preserve"> Eur</w:t>
      </w:r>
      <w:r w:rsidRPr="00F970B8">
        <w:rPr>
          <w:rFonts w:eastAsia="Times New Roman"/>
          <w:lang w:val="lt-LT"/>
        </w:rPr>
        <w:t>, iš jų buvo sumokėti atlyginimai įstaigų priežiūros, viešųjų pirkimų, ūkio dalies specialistams bei laikinai priimtiems (vasaros sezono metu) darbuotojams. Atlyginimų fondą didžiąja dalimi sudarė savivaldybės biudžeto lėšos, nes dėl pandemijos ir įvestų karantinų ribojimų, įstaiga vykdė veiklą vos kelis mėnesius ir negalėjo surinkti ar planuoti surenkam</w:t>
      </w:r>
      <w:r w:rsidR="00F30242">
        <w:rPr>
          <w:rFonts w:eastAsia="Times New Roman"/>
          <w:lang w:val="lt-LT"/>
        </w:rPr>
        <w:t>ų</w:t>
      </w:r>
      <w:r w:rsidRPr="00F970B8">
        <w:rPr>
          <w:rFonts w:eastAsia="Times New Roman"/>
          <w:lang w:val="lt-LT"/>
        </w:rPr>
        <w:t xml:space="preserve"> lėš</w:t>
      </w:r>
      <w:r w:rsidR="00F30242">
        <w:rPr>
          <w:rFonts w:eastAsia="Times New Roman"/>
          <w:lang w:val="lt-LT"/>
        </w:rPr>
        <w:t>ų</w:t>
      </w:r>
      <w:r w:rsidRPr="00F970B8">
        <w:rPr>
          <w:rFonts w:eastAsia="Times New Roman"/>
          <w:lang w:val="lt-LT"/>
        </w:rPr>
        <w:t>.</w:t>
      </w:r>
    </w:p>
    <w:p w14:paraId="6E989A5A" w14:textId="77777777" w:rsidR="00BD4471" w:rsidRPr="00DE77A9" w:rsidRDefault="00BD4471" w:rsidP="00B23781">
      <w:pPr>
        <w:rPr>
          <w:lang w:val="lt-LT"/>
        </w:rPr>
      </w:pPr>
    </w:p>
    <w:p w14:paraId="04396E54" w14:textId="6E3F63BE" w:rsidR="006A2190" w:rsidRDefault="00B23781" w:rsidP="006A2190">
      <w:pPr>
        <w:rPr>
          <w:rFonts w:eastAsia="Times New Roman"/>
          <w:b/>
          <w:lang w:val="lt-LT" w:eastAsia="lt-LT"/>
        </w:rPr>
      </w:pPr>
      <w:r w:rsidRPr="00DE77A9">
        <w:rPr>
          <w:b/>
          <w:lang w:val="lt-LT"/>
        </w:rPr>
        <w:t xml:space="preserve">2.3. </w:t>
      </w:r>
      <w:r w:rsidRPr="00DE77A9">
        <w:rPr>
          <w:rFonts w:eastAsia="Times New Roman"/>
          <w:b/>
          <w:lang w:val="lt-LT" w:eastAsia="lt-LT"/>
        </w:rPr>
        <w:t xml:space="preserve">Valdomas turtas </w:t>
      </w:r>
      <w:r w:rsidR="001B1961" w:rsidRPr="00DE77A9">
        <w:rPr>
          <w:rFonts w:eastAsia="Times New Roman"/>
          <w:b/>
          <w:lang w:val="lt-LT" w:eastAsia="lt-LT"/>
        </w:rPr>
        <w:t>(materialinė bazė ir jos būklė)</w:t>
      </w:r>
    </w:p>
    <w:p w14:paraId="10E27373" w14:textId="77777777" w:rsidR="00877EB0" w:rsidRPr="00DE77A9" w:rsidRDefault="00877EB0" w:rsidP="006A2190">
      <w:pPr>
        <w:rPr>
          <w:b/>
          <w:lang w:val="lt-LT"/>
        </w:rPr>
      </w:pPr>
    </w:p>
    <w:p w14:paraId="63EBA3C6" w14:textId="2BFE07E2" w:rsidR="00877EB0" w:rsidRPr="00F970B8" w:rsidRDefault="00877EB0" w:rsidP="00654ECE">
      <w:pPr>
        <w:spacing w:line="276" w:lineRule="auto"/>
        <w:ind w:firstLine="720"/>
        <w:jc w:val="both"/>
        <w:rPr>
          <w:lang w:val="lt-LT"/>
        </w:rPr>
      </w:pPr>
      <w:r w:rsidRPr="00F970B8">
        <w:rPr>
          <w:lang w:val="lt-LT"/>
        </w:rPr>
        <w:t>BĮ Neringos muziejai valdo turtą, įsigytą, gautą dovanų ar perleistą valdyti kitaip už 449950,41 E</w:t>
      </w:r>
      <w:r w:rsidR="00F30242">
        <w:rPr>
          <w:lang w:val="lt-LT"/>
        </w:rPr>
        <w:t>ur</w:t>
      </w:r>
      <w:r w:rsidRPr="00F970B8">
        <w:rPr>
          <w:lang w:val="lt-LT"/>
        </w:rPr>
        <w:t>. Bendro ilgalaikio turto kurio likutinė vertė 2020 m. gruodžio 31 d</w:t>
      </w:r>
      <w:r w:rsidR="00F30242">
        <w:rPr>
          <w:lang w:val="lt-LT"/>
        </w:rPr>
        <w:t>.</w:t>
      </w:r>
      <w:r w:rsidRPr="00F970B8">
        <w:rPr>
          <w:lang w:val="lt-LT"/>
        </w:rPr>
        <w:t xml:space="preserve"> sudarė 448706,83 E</w:t>
      </w:r>
      <w:r w:rsidR="00F30242">
        <w:rPr>
          <w:lang w:val="lt-LT"/>
        </w:rPr>
        <w:t>ur</w:t>
      </w:r>
      <w:r w:rsidRPr="00F970B8">
        <w:rPr>
          <w:lang w:val="lt-LT"/>
        </w:rPr>
        <w:t>. Valdomas ilgalaikis turtas paskirstytas į materialųjį, nematerialųjį turtą ir kultūrines bei muziejines vertybes. Nematerialaus turto pagrindas  yra licencijos ir programinės įrangos, kurio didžioji dalis yra nusidėvėjusi, bet įvertinta kaip tinkama ir toliau eksploatuojama.</w:t>
      </w:r>
    </w:p>
    <w:p w14:paraId="61F6DB1D" w14:textId="384570FC" w:rsidR="00877EB0" w:rsidRPr="00F970B8" w:rsidRDefault="00877EB0" w:rsidP="00654ECE">
      <w:pPr>
        <w:spacing w:line="276" w:lineRule="auto"/>
        <w:ind w:firstLine="720"/>
        <w:jc w:val="both"/>
        <w:rPr>
          <w:lang w:val="lt-LT"/>
        </w:rPr>
      </w:pPr>
      <w:r w:rsidRPr="00F970B8">
        <w:rPr>
          <w:lang w:val="lt-LT"/>
        </w:rPr>
        <w:t xml:space="preserve">Materialines vertybes sudaro pastatai (negyvenamieji ir infrastruktūros), būklė vertinama gerai; biuro baldai ir įranga – didžioji dalis nusidėvėjus, bet tinkama naudoti muziejų veikloje; </w:t>
      </w:r>
      <w:r w:rsidR="00F30242">
        <w:rPr>
          <w:lang w:val="lt-LT"/>
        </w:rPr>
        <w:t>t</w:t>
      </w:r>
      <w:r w:rsidRPr="00F970B8">
        <w:rPr>
          <w:lang w:val="lt-LT"/>
        </w:rPr>
        <w:t>ransporto priemonės – automobilis</w:t>
      </w:r>
      <w:r w:rsidR="00F30242">
        <w:rPr>
          <w:lang w:val="lt-LT"/>
        </w:rPr>
        <w:t xml:space="preserve"> –</w:t>
      </w:r>
      <w:r w:rsidRPr="00F970B8">
        <w:rPr>
          <w:lang w:val="lt-LT"/>
        </w:rPr>
        <w:t xml:space="preserve"> visiškai nusidėvėjęs pagal priskirtą naudojimo laikotarpį, ketinama įsigyti naują.</w:t>
      </w:r>
    </w:p>
    <w:p w14:paraId="5640CEDC" w14:textId="27B87250" w:rsidR="00877EB0" w:rsidRPr="00F970B8" w:rsidRDefault="00877EB0" w:rsidP="00654ECE">
      <w:pPr>
        <w:spacing w:line="276" w:lineRule="auto"/>
        <w:ind w:firstLine="720"/>
        <w:jc w:val="both"/>
        <w:rPr>
          <w:lang w:val="lt-LT"/>
        </w:rPr>
      </w:pPr>
      <w:r w:rsidRPr="00F970B8">
        <w:rPr>
          <w:lang w:val="lt-LT"/>
        </w:rPr>
        <w:t xml:space="preserve">Kultūrinės ir muziejinės vertybės – turtas, kuriam pagal apskaitą nėra taikomas nudėvėjimo skaičiavimo metodas. Tai kultūros paveldo statiniai bei muziejiniai eksponatai. </w:t>
      </w:r>
      <w:r w:rsidR="003146A6" w:rsidRPr="00F970B8">
        <w:rPr>
          <w:lang w:val="lt-LT"/>
        </w:rPr>
        <w:t xml:space="preserve">Kai kurių </w:t>
      </w:r>
      <w:r w:rsidR="003146A6">
        <w:rPr>
          <w:lang w:val="lt-LT"/>
        </w:rPr>
        <w:t>b</w:t>
      </w:r>
      <w:r w:rsidRPr="00F970B8">
        <w:rPr>
          <w:lang w:val="lt-LT"/>
        </w:rPr>
        <w:t>ūklė vertinama patenkinama</w:t>
      </w:r>
      <w:r w:rsidR="003146A6">
        <w:rPr>
          <w:lang w:val="lt-LT"/>
        </w:rPr>
        <w:t>i</w:t>
      </w:r>
      <w:r w:rsidRPr="00F970B8">
        <w:rPr>
          <w:lang w:val="lt-LT"/>
        </w:rPr>
        <w:t>, todėl atliekami restauravimo darb</w:t>
      </w:r>
      <w:r w:rsidR="003146A6">
        <w:rPr>
          <w:lang w:val="lt-LT"/>
        </w:rPr>
        <w:t>ai</w:t>
      </w:r>
      <w:r w:rsidRPr="00F970B8">
        <w:rPr>
          <w:lang w:val="lt-LT"/>
        </w:rPr>
        <w:t>.</w:t>
      </w:r>
    </w:p>
    <w:p w14:paraId="0F4CBA45" w14:textId="574CECAE" w:rsidR="00877EB0" w:rsidRPr="00F970B8" w:rsidRDefault="00877EB0" w:rsidP="00654ECE">
      <w:pPr>
        <w:spacing w:line="276" w:lineRule="auto"/>
        <w:ind w:firstLine="720"/>
        <w:jc w:val="both"/>
        <w:rPr>
          <w:lang w:val="lt-LT"/>
        </w:rPr>
      </w:pPr>
      <w:r w:rsidRPr="00F970B8">
        <w:rPr>
          <w:lang w:val="lt-LT"/>
        </w:rPr>
        <w:t xml:space="preserve">2020 m. veiklos vykdymui </w:t>
      </w:r>
      <w:r w:rsidR="003146A6" w:rsidRPr="00F970B8">
        <w:rPr>
          <w:lang w:val="lt-LT"/>
        </w:rPr>
        <w:t xml:space="preserve">perimtas </w:t>
      </w:r>
      <w:r w:rsidRPr="00F970B8">
        <w:rPr>
          <w:lang w:val="lt-LT"/>
        </w:rPr>
        <w:t xml:space="preserve">Neringos </w:t>
      </w:r>
      <w:r w:rsidR="003146A6">
        <w:rPr>
          <w:lang w:val="lt-LT"/>
        </w:rPr>
        <w:t>š</w:t>
      </w:r>
      <w:r w:rsidRPr="00F970B8">
        <w:rPr>
          <w:lang w:val="lt-LT"/>
        </w:rPr>
        <w:t xml:space="preserve">vyturys. Būklės vertinimui buvo pasitelkti valstybinių institucijų vertinimo ekspertai, kurie nustatė nemažai trūkumų. </w:t>
      </w:r>
    </w:p>
    <w:p w14:paraId="6C23DFFD" w14:textId="77777777" w:rsidR="009E32EC" w:rsidRPr="00DE77A9" w:rsidRDefault="009E32EC" w:rsidP="00944088">
      <w:pPr>
        <w:rPr>
          <w:lang w:val="lt-LT"/>
        </w:rPr>
      </w:pPr>
    </w:p>
    <w:p w14:paraId="647BBAEF" w14:textId="113A8CDA" w:rsidR="00EE5547" w:rsidRDefault="00EF3C22" w:rsidP="00FD2D55">
      <w:pPr>
        <w:jc w:val="both"/>
        <w:rPr>
          <w:rFonts w:eastAsia="Times New Roman"/>
          <w:b/>
          <w:lang w:val="lt-LT" w:eastAsia="lt-LT"/>
        </w:rPr>
      </w:pPr>
      <w:bookmarkStart w:id="0" w:name="part_16909771e5ba4a23ac7e076bc6a646b5"/>
      <w:bookmarkEnd w:id="0"/>
      <w:r w:rsidRPr="00DE77A9">
        <w:rPr>
          <w:rFonts w:eastAsia="Times New Roman"/>
          <w:b/>
          <w:lang w:val="lt-LT" w:eastAsia="lt-LT"/>
        </w:rPr>
        <w:t>2</w:t>
      </w:r>
      <w:r w:rsidR="00EE5547" w:rsidRPr="00DE77A9">
        <w:rPr>
          <w:rFonts w:eastAsia="Times New Roman"/>
          <w:b/>
          <w:lang w:val="lt-LT" w:eastAsia="lt-LT"/>
        </w:rPr>
        <w:t xml:space="preserve">.4. </w:t>
      </w:r>
      <w:r w:rsidR="00C905DD" w:rsidRPr="00DE77A9">
        <w:rPr>
          <w:rFonts w:eastAsia="Times New Roman"/>
          <w:b/>
          <w:lang w:val="lt-LT" w:eastAsia="lt-LT"/>
        </w:rPr>
        <w:t>V</w:t>
      </w:r>
      <w:r w:rsidR="00EE5547" w:rsidRPr="00DE77A9">
        <w:rPr>
          <w:rFonts w:eastAsia="Times New Roman"/>
          <w:b/>
          <w:lang w:val="lt-LT" w:eastAsia="lt-LT"/>
        </w:rPr>
        <w:t>idaus ir išorės problemos ir siūlomi problemų sprendimo būdai.</w:t>
      </w:r>
    </w:p>
    <w:p w14:paraId="0E3A50EE" w14:textId="77777777" w:rsidR="00877EB0" w:rsidRPr="00DE77A9" w:rsidRDefault="00877EB0" w:rsidP="00FD2D55">
      <w:pPr>
        <w:jc w:val="both"/>
        <w:rPr>
          <w:rFonts w:eastAsia="Times New Roman"/>
          <w:b/>
          <w:lang w:val="lt-LT" w:eastAsia="lt-LT"/>
        </w:rPr>
      </w:pPr>
    </w:p>
    <w:p w14:paraId="0C4F6C91" w14:textId="735E7372" w:rsidR="00877EB0" w:rsidRPr="00F970B8" w:rsidRDefault="00877EB0" w:rsidP="00654ECE">
      <w:pPr>
        <w:spacing w:line="276" w:lineRule="auto"/>
        <w:ind w:firstLine="709"/>
        <w:jc w:val="both"/>
        <w:rPr>
          <w:rFonts w:eastAsia="Times New Roman"/>
          <w:lang w:val="lt-LT" w:eastAsia="lt-LT"/>
        </w:rPr>
      </w:pPr>
      <w:r w:rsidRPr="00F970B8">
        <w:rPr>
          <w:rFonts w:eastAsia="Times New Roman"/>
          <w:lang w:val="lt-LT" w:eastAsia="lt-LT"/>
        </w:rPr>
        <w:t>Neringos muziejai, šiuo metu administruojantys ir į</w:t>
      </w:r>
      <w:r w:rsidR="003146A6">
        <w:rPr>
          <w:rFonts w:eastAsia="Times New Roman"/>
          <w:lang w:val="lt-LT" w:eastAsia="lt-LT"/>
        </w:rPr>
        <w:t>v</w:t>
      </w:r>
      <w:r w:rsidRPr="00F970B8">
        <w:rPr>
          <w:rFonts w:eastAsia="Times New Roman"/>
          <w:lang w:val="lt-LT" w:eastAsia="lt-LT"/>
        </w:rPr>
        <w:t xml:space="preserve">eiklinantys tris Nidoje esančius muziejus, Nidos švyturį, taip pat medinių skulptūrų ekspoziciją Raganų kalne Juodkrantėje, turi viziją tapti kultūros ir švietimo įstaiga, kurioje lankytojams ir dalyviams būtų įdomu ir nenuobodu. </w:t>
      </w:r>
      <w:r w:rsidR="00CF038D">
        <w:rPr>
          <w:rFonts w:eastAsia="Times New Roman"/>
          <w:lang w:val="lt-LT" w:eastAsia="lt-LT"/>
        </w:rPr>
        <w:t xml:space="preserve">Įgyvendinus </w:t>
      </w:r>
      <w:r w:rsidR="00FA11A6">
        <w:rPr>
          <w:rFonts w:eastAsia="Times New Roman"/>
          <w:lang w:val="lt-LT" w:eastAsia="lt-LT"/>
        </w:rPr>
        <w:t xml:space="preserve">laimėtus </w:t>
      </w:r>
      <w:r w:rsidR="00CF038D">
        <w:rPr>
          <w:rFonts w:eastAsia="Times New Roman"/>
          <w:lang w:val="lt-LT" w:eastAsia="lt-LT"/>
        </w:rPr>
        <w:t>t</w:t>
      </w:r>
      <w:r w:rsidRPr="00F970B8">
        <w:rPr>
          <w:rFonts w:eastAsia="Times New Roman"/>
          <w:lang w:val="lt-LT" w:eastAsia="lt-LT"/>
        </w:rPr>
        <w:t>arptautini</w:t>
      </w:r>
      <w:r w:rsidR="00CF038D">
        <w:rPr>
          <w:rFonts w:eastAsia="Times New Roman"/>
          <w:lang w:val="lt-LT" w:eastAsia="lt-LT"/>
        </w:rPr>
        <w:t>us</w:t>
      </w:r>
      <w:r w:rsidRPr="00F970B8">
        <w:rPr>
          <w:rFonts w:eastAsia="Times New Roman"/>
          <w:lang w:val="lt-LT" w:eastAsia="lt-LT"/>
        </w:rPr>
        <w:t xml:space="preserve"> projekt</w:t>
      </w:r>
      <w:r w:rsidR="00CF038D">
        <w:rPr>
          <w:rFonts w:eastAsia="Times New Roman"/>
          <w:lang w:val="lt-LT" w:eastAsia="lt-LT"/>
        </w:rPr>
        <w:t>us</w:t>
      </w:r>
      <w:r w:rsidRPr="00F970B8">
        <w:rPr>
          <w:rFonts w:eastAsia="Times New Roman"/>
          <w:lang w:val="lt-LT" w:eastAsia="lt-LT"/>
        </w:rPr>
        <w:t>, kuri</w:t>
      </w:r>
      <w:r w:rsidR="00CF038D">
        <w:rPr>
          <w:rFonts w:eastAsia="Times New Roman"/>
          <w:lang w:val="lt-LT" w:eastAsia="lt-LT"/>
        </w:rPr>
        <w:t>ems</w:t>
      </w:r>
      <w:r w:rsidRPr="00F970B8">
        <w:rPr>
          <w:rFonts w:eastAsia="Times New Roman"/>
          <w:lang w:val="lt-LT" w:eastAsia="lt-LT"/>
        </w:rPr>
        <w:t xml:space="preserve"> idėjas sukūrė </w:t>
      </w:r>
      <w:r w:rsidR="00FA11A6">
        <w:rPr>
          <w:rFonts w:eastAsia="Times New Roman"/>
          <w:lang w:val="lt-LT" w:eastAsia="lt-LT"/>
        </w:rPr>
        <w:t xml:space="preserve">ir </w:t>
      </w:r>
      <w:r w:rsidR="00FA11A6" w:rsidRPr="00F970B8">
        <w:rPr>
          <w:rFonts w:eastAsia="Times New Roman"/>
          <w:lang w:val="lt-LT" w:eastAsia="lt-LT"/>
        </w:rPr>
        <w:t xml:space="preserve">paraiškas parengė </w:t>
      </w:r>
      <w:r w:rsidRPr="00F970B8">
        <w:rPr>
          <w:rFonts w:eastAsia="Times New Roman"/>
          <w:lang w:val="lt-LT" w:eastAsia="lt-LT"/>
        </w:rPr>
        <w:t>Neringos muziejų darbuotojai, pavyks įrengti naujas ekspozicijas, sukurti informacinius audiogidus, esant galimybėms bus kuriamos virtualios parodos, hologramos, jauniesiems lankytojams kuriamos atraktyvios mokymosi programos ir interaktyvūs žaidimai, intensyviau įveiklinta kavinė Kuršių nerijos istorijos muziejuje. Dalis idėjų jau yra įgyvendinta, tačiau Neringos muziejų kultūros darbuotojai nuolat susiduria su įvairiomis problemomis ir iššūkiais:</w:t>
      </w:r>
    </w:p>
    <w:p w14:paraId="5E04AB46" w14:textId="3BE59722" w:rsidR="00877EB0" w:rsidRPr="00F970B8" w:rsidRDefault="00877EB0" w:rsidP="00654ECE">
      <w:pPr>
        <w:widowControl w:val="0"/>
        <w:autoSpaceDE w:val="0"/>
        <w:autoSpaceDN w:val="0"/>
        <w:adjustRightInd w:val="0"/>
        <w:spacing w:line="276" w:lineRule="auto"/>
        <w:jc w:val="both"/>
        <w:rPr>
          <w:color w:val="000000" w:themeColor="text1"/>
          <w:lang w:val="lt-LT"/>
        </w:rPr>
      </w:pPr>
      <w:r w:rsidRPr="00F970B8">
        <w:rPr>
          <w:color w:val="000000" w:themeColor="text1"/>
          <w:lang w:val="lt-LT"/>
        </w:rPr>
        <w:lastRenderedPageBreak/>
        <w:t xml:space="preserve">2.4.1. 2020 metais užklupusi pandemija ir didelė muziejų lankytojų netektis verčia permąstyti veiklas, labiau orientuotas į nuotolinį jų pristatymą. Plačiąja prasme tai nėra idealus sprendimas, kadangi statistiniai duomenys ir įvairūs tyrimai atskleidžia, jog visuomenė vis labiau atsiriboja nuo ekranų (tiek televizijos, tiek kompiuterių ir kitų įrenginių). </w:t>
      </w:r>
    </w:p>
    <w:p w14:paraId="742B89E6" w14:textId="77777777" w:rsidR="00877EB0" w:rsidRPr="00F970B8" w:rsidRDefault="00877EB0" w:rsidP="00654ECE">
      <w:pPr>
        <w:widowControl w:val="0"/>
        <w:autoSpaceDE w:val="0"/>
        <w:autoSpaceDN w:val="0"/>
        <w:adjustRightInd w:val="0"/>
        <w:spacing w:line="276" w:lineRule="auto"/>
        <w:jc w:val="both"/>
        <w:rPr>
          <w:color w:val="000000" w:themeColor="text1"/>
          <w:lang w:val="lt-LT"/>
        </w:rPr>
      </w:pPr>
      <w:r w:rsidRPr="00F970B8">
        <w:rPr>
          <w:color w:val="000000" w:themeColor="text1"/>
          <w:lang w:val="lt-LT"/>
        </w:rPr>
        <w:t xml:space="preserve">2.4.2. Nidos švyturys, 2020 m. patikėjimo teise perduotas Neringos muziejams, suteikė įstaigai ir jos darbuotojams naujo impulso kūrybos ir administravimo srityse. Siekiant suteikti lankytojams kokybiškas paslaugas, privalome įgyvendinti Nidos švyturio statinių komplekso paveldo tvarkybos-remonto, saugaus lankymo projektą. </w:t>
      </w:r>
    </w:p>
    <w:p w14:paraId="455624DB" w14:textId="30EAE633" w:rsidR="00877EB0" w:rsidRPr="00F970B8" w:rsidRDefault="00877EB0" w:rsidP="00654ECE">
      <w:pPr>
        <w:widowControl w:val="0"/>
        <w:autoSpaceDE w:val="0"/>
        <w:autoSpaceDN w:val="0"/>
        <w:adjustRightInd w:val="0"/>
        <w:spacing w:line="276" w:lineRule="auto"/>
        <w:jc w:val="both"/>
        <w:rPr>
          <w:color w:val="000000" w:themeColor="text1"/>
          <w:lang w:val="lt-LT"/>
        </w:rPr>
      </w:pPr>
      <w:r w:rsidRPr="00F970B8">
        <w:rPr>
          <w:color w:val="000000" w:themeColor="text1"/>
          <w:lang w:val="lt-LT"/>
        </w:rPr>
        <w:t xml:space="preserve">2.4.3. Įgyvendinti visus Neringos muziejų sumanymus nuolat trūksta finansinių ir žmogiškųjų išteklių. </w:t>
      </w:r>
      <w:r w:rsidRPr="00F970B8">
        <w:rPr>
          <w:lang w:val="lt-LT"/>
        </w:rPr>
        <w:t xml:space="preserve">Vienas iš Lietuvos muziejų potencialo elementų yra profesinė kompetencija, dėl kurios trūkumo gali prastėti jų intelektinės produkcijos kokybė. Atsižvelgiant į tai, kad Neringoje mažėja vietos gyventojų, ypatingai jaunimo, taip pat atkreipiant dėmesį į geografinę padėtį, susiduriama su specialistų trūkumu ir sistemingu jų dalies mažėjimu darbuotojų struktūroje. 2020 metais pagrindinius Neringos muziejų kultūros renginius organizavo, kūrė ir įgyvendino tiek regioninius, tiek tarptautinius projektus </w:t>
      </w:r>
      <w:r w:rsidR="0005138D">
        <w:rPr>
          <w:lang w:val="lt-LT"/>
        </w:rPr>
        <w:t xml:space="preserve">vos </w:t>
      </w:r>
      <w:r w:rsidRPr="00F970B8">
        <w:rPr>
          <w:lang w:val="lt-LT"/>
        </w:rPr>
        <w:t>2 Neringos muziejų darbuotojai</w:t>
      </w:r>
      <w:r w:rsidR="0005138D">
        <w:rPr>
          <w:lang w:val="lt-LT"/>
        </w:rPr>
        <w:t xml:space="preserve"> –</w:t>
      </w:r>
      <w:r w:rsidRPr="00F970B8">
        <w:rPr>
          <w:lang w:val="lt-LT"/>
        </w:rPr>
        <w:t xml:space="preserve"> direktor</w:t>
      </w:r>
      <w:r w:rsidR="0005138D">
        <w:rPr>
          <w:lang w:val="lt-LT"/>
        </w:rPr>
        <w:t>ius</w:t>
      </w:r>
      <w:r w:rsidRPr="00F970B8">
        <w:rPr>
          <w:lang w:val="lt-LT"/>
        </w:rPr>
        <w:t xml:space="preserve"> ir direktor</w:t>
      </w:r>
      <w:r w:rsidR="0005138D">
        <w:rPr>
          <w:lang w:val="lt-LT"/>
        </w:rPr>
        <w:t>iaus</w:t>
      </w:r>
      <w:r w:rsidRPr="00F970B8">
        <w:rPr>
          <w:lang w:val="lt-LT"/>
        </w:rPr>
        <w:t xml:space="preserve"> pavaduotoja</w:t>
      </w:r>
      <w:r w:rsidR="0005138D">
        <w:rPr>
          <w:lang w:val="lt-LT"/>
        </w:rPr>
        <w:t>s</w:t>
      </w:r>
      <w:r w:rsidRPr="00F970B8">
        <w:rPr>
          <w:lang w:val="lt-LT"/>
        </w:rPr>
        <w:t xml:space="preserve">. </w:t>
      </w:r>
    </w:p>
    <w:p w14:paraId="14D0B968" w14:textId="2C7EAF19" w:rsidR="00877EB0" w:rsidRPr="00F970B8" w:rsidRDefault="00877EB0" w:rsidP="00654ECE">
      <w:pPr>
        <w:spacing w:line="276" w:lineRule="auto"/>
        <w:jc w:val="both"/>
        <w:rPr>
          <w:rFonts w:eastAsia="Times New Roman"/>
          <w:lang w:val="lt-LT" w:eastAsia="lt-LT"/>
        </w:rPr>
      </w:pPr>
      <w:r w:rsidRPr="00F970B8">
        <w:rPr>
          <w:color w:val="000000" w:themeColor="text1"/>
          <w:lang w:val="lt-LT"/>
        </w:rPr>
        <w:t xml:space="preserve">2.4.4. </w:t>
      </w:r>
      <w:r w:rsidRPr="00F970B8">
        <w:rPr>
          <w:rFonts w:eastAsia="Times New Roman"/>
          <w:lang w:val="lt-LT" w:eastAsia="lt-LT"/>
        </w:rPr>
        <w:t>Medinių skulptūrų ekspozicija Raganų kalne Juodkrantėje yra vienas lankomiausių ir dažniausiai fotografuojamų objektų Vakarų Lietuvoje. Šiuo metu pasivaikščiojimo takai, kuriuose patalpintos medinės skulptūros, yra remontuotinos būklės, kai kurios takų atkarpos – kritinėje situacijoje. Ilgainiui neprižiūrint ir neremontuojant pasivaikščiojimo takų, neuždraudus vykti jais motorin</w:t>
      </w:r>
      <w:r w:rsidR="0005138D">
        <w:rPr>
          <w:rFonts w:eastAsia="Times New Roman"/>
          <w:lang w:val="lt-LT" w:eastAsia="lt-LT"/>
        </w:rPr>
        <w:t>ėm</w:t>
      </w:r>
      <w:r w:rsidR="002A0183">
        <w:rPr>
          <w:rFonts w:eastAsia="Times New Roman"/>
          <w:lang w:val="lt-LT" w:eastAsia="lt-LT"/>
        </w:rPr>
        <w:t>i</w:t>
      </w:r>
      <w:r w:rsidR="0005138D">
        <w:rPr>
          <w:rFonts w:eastAsia="Times New Roman"/>
          <w:lang w:val="lt-LT" w:eastAsia="lt-LT"/>
        </w:rPr>
        <w:t>s</w:t>
      </w:r>
      <w:r w:rsidRPr="00F970B8">
        <w:rPr>
          <w:rFonts w:eastAsia="Times New Roman"/>
          <w:lang w:val="lt-LT" w:eastAsia="lt-LT"/>
        </w:rPr>
        <w:t xml:space="preserve"> transporto priemon</w:t>
      </w:r>
      <w:r w:rsidR="0005138D">
        <w:rPr>
          <w:rFonts w:eastAsia="Times New Roman"/>
          <w:lang w:val="lt-LT" w:eastAsia="lt-LT"/>
        </w:rPr>
        <w:t>ėm</w:t>
      </w:r>
      <w:r w:rsidR="002A0183">
        <w:rPr>
          <w:rFonts w:eastAsia="Times New Roman"/>
          <w:lang w:val="lt-LT" w:eastAsia="lt-LT"/>
        </w:rPr>
        <w:t>i</w:t>
      </w:r>
      <w:r w:rsidR="0005138D">
        <w:rPr>
          <w:rFonts w:eastAsia="Times New Roman"/>
          <w:lang w:val="lt-LT" w:eastAsia="lt-LT"/>
        </w:rPr>
        <w:t>s</w:t>
      </w:r>
      <w:r w:rsidRPr="00F970B8">
        <w:rPr>
          <w:rFonts w:eastAsia="Times New Roman"/>
          <w:lang w:val="lt-LT" w:eastAsia="lt-LT"/>
        </w:rPr>
        <w:t>, Raganų kalno ekspozicij</w:t>
      </w:r>
      <w:r w:rsidR="0005138D">
        <w:rPr>
          <w:rFonts w:eastAsia="Times New Roman"/>
          <w:lang w:val="lt-LT" w:eastAsia="lt-LT"/>
        </w:rPr>
        <w:t xml:space="preserve">os prieinamumą </w:t>
      </w:r>
      <w:r w:rsidR="0005138D" w:rsidRPr="00F970B8">
        <w:rPr>
          <w:rFonts w:eastAsia="Times New Roman"/>
          <w:lang w:val="lt-LT" w:eastAsia="lt-LT"/>
        </w:rPr>
        <w:t>lankytojams</w:t>
      </w:r>
      <w:r w:rsidR="0005138D">
        <w:rPr>
          <w:rFonts w:eastAsia="Times New Roman"/>
          <w:lang w:val="lt-LT" w:eastAsia="lt-LT"/>
        </w:rPr>
        <w:t xml:space="preserve"> </w:t>
      </w:r>
      <w:r w:rsidR="0005138D" w:rsidRPr="00F970B8">
        <w:rPr>
          <w:rFonts w:eastAsia="Times New Roman"/>
          <w:lang w:val="lt-LT" w:eastAsia="lt-LT"/>
        </w:rPr>
        <w:t xml:space="preserve">teks </w:t>
      </w:r>
      <w:r w:rsidRPr="00F970B8">
        <w:rPr>
          <w:rFonts w:eastAsia="Times New Roman"/>
          <w:lang w:val="lt-LT" w:eastAsia="lt-LT"/>
        </w:rPr>
        <w:t xml:space="preserve">riboti. Raganų kalno fotografijų gausu platformose </w:t>
      </w:r>
      <w:r w:rsidR="0005138D">
        <w:rPr>
          <w:rFonts w:eastAsia="Times New Roman"/>
          <w:lang w:val="lt-LT" w:eastAsia="lt-LT"/>
        </w:rPr>
        <w:t>„</w:t>
      </w:r>
      <w:r w:rsidRPr="00F970B8">
        <w:rPr>
          <w:rFonts w:eastAsia="Times New Roman"/>
          <w:lang w:val="lt-LT" w:eastAsia="lt-LT"/>
        </w:rPr>
        <w:t>Instagram</w:t>
      </w:r>
      <w:r w:rsidR="0005138D">
        <w:rPr>
          <w:rFonts w:eastAsia="Times New Roman"/>
          <w:lang w:val="lt-LT" w:eastAsia="lt-LT"/>
        </w:rPr>
        <w:t>“</w:t>
      </w:r>
      <w:r w:rsidRPr="00F970B8">
        <w:rPr>
          <w:rFonts w:eastAsia="Times New Roman"/>
          <w:lang w:val="lt-LT" w:eastAsia="lt-LT"/>
        </w:rPr>
        <w:t xml:space="preserve">, </w:t>
      </w:r>
      <w:r w:rsidR="0005138D">
        <w:rPr>
          <w:rFonts w:eastAsia="Times New Roman"/>
          <w:lang w:val="lt-LT" w:eastAsia="lt-LT"/>
        </w:rPr>
        <w:t>„</w:t>
      </w:r>
      <w:r w:rsidRPr="00F970B8">
        <w:rPr>
          <w:rFonts w:eastAsia="Times New Roman"/>
          <w:lang w:val="lt-LT" w:eastAsia="lt-LT"/>
        </w:rPr>
        <w:t>Youtube</w:t>
      </w:r>
      <w:r w:rsidR="0005138D">
        <w:rPr>
          <w:rFonts w:eastAsia="Times New Roman"/>
          <w:lang w:val="lt-LT" w:eastAsia="lt-LT"/>
        </w:rPr>
        <w:t>“</w:t>
      </w:r>
      <w:r w:rsidRPr="00F970B8">
        <w:rPr>
          <w:rFonts w:eastAsia="Times New Roman"/>
          <w:lang w:val="lt-LT" w:eastAsia="lt-LT"/>
        </w:rPr>
        <w:t xml:space="preserve">, kuriose paliekami ir atitinkami komentarai. </w:t>
      </w:r>
      <w:r w:rsidR="0005138D">
        <w:rPr>
          <w:rFonts w:eastAsia="Times New Roman"/>
          <w:lang w:val="lt-LT" w:eastAsia="lt-LT"/>
        </w:rPr>
        <w:t xml:space="preserve"> </w:t>
      </w:r>
    </w:p>
    <w:p w14:paraId="26658813" w14:textId="1310276E" w:rsidR="00877EB0" w:rsidRPr="00F970B8" w:rsidRDefault="00877EB0" w:rsidP="00654ECE">
      <w:pPr>
        <w:spacing w:line="276" w:lineRule="auto"/>
        <w:jc w:val="both"/>
        <w:rPr>
          <w:rFonts w:eastAsia="Times New Roman"/>
          <w:lang w:val="lt-LT"/>
        </w:rPr>
      </w:pPr>
      <w:r w:rsidRPr="00F970B8">
        <w:rPr>
          <w:rFonts w:eastAsia="Times New Roman"/>
          <w:lang w:val="lt-LT" w:eastAsia="lt-LT"/>
        </w:rPr>
        <w:t>Problemos sprendimo siūlymas</w:t>
      </w:r>
      <w:r w:rsidR="0005138D">
        <w:rPr>
          <w:rFonts w:eastAsia="Times New Roman"/>
          <w:lang w:val="lt-LT" w:eastAsia="lt-LT"/>
        </w:rPr>
        <w:t xml:space="preserve"> –</w:t>
      </w:r>
      <w:r w:rsidRPr="00F970B8">
        <w:rPr>
          <w:rFonts w:eastAsia="Times New Roman"/>
          <w:lang w:val="lt-LT" w:eastAsia="lt-LT"/>
        </w:rPr>
        <w:t xml:space="preserve"> sudaryti kelių metų takų atnaujinimo strategiją ir ją įgyvendinti etapais. Lėšas, kurios šiuo metu skiriamos Raganų kalno renginiams, investuoti aplinkos sutvarkymui. </w:t>
      </w:r>
    </w:p>
    <w:p w14:paraId="20220AB5" w14:textId="468773BB" w:rsidR="00877EB0" w:rsidRPr="00F970B8" w:rsidRDefault="00877EB0" w:rsidP="00654ECE">
      <w:pPr>
        <w:spacing w:line="276" w:lineRule="auto"/>
        <w:jc w:val="both"/>
        <w:rPr>
          <w:rFonts w:eastAsia="Times New Roman"/>
          <w:lang w:val="lt-LT"/>
        </w:rPr>
      </w:pPr>
      <w:r w:rsidRPr="00F970B8">
        <w:rPr>
          <w:rFonts w:eastAsia="Times New Roman"/>
          <w:lang w:val="lt-LT"/>
        </w:rPr>
        <w:t>2.4.5. Laiptais į Thomo Manno memorialinį muziejų pakyla didelė dalis Neringos kurorto svečių. Šiuo metu laiptai yra gana pavojingos bū</w:t>
      </w:r>
      <w:r w:rsidR="0005138D">
        <w:rPr>
          <w:rFonts w:eastAsia="Times New Roman"/>
          <w:lang w:val="lt-LT"/>
        </w:rPr>
        <w:t>klė</w:t>
      </w:r>
      <w:r w:rsidRPr="00F970B8">
        <w:rPr>
          <w:rFonts w:eastAsia="Times New Roman"/>
          <w:lang w:val="lt-LT"/>
        </w:rPr>
        <w:t>s, nuo 2019 m. beveik neremontuoti. Kai kurių laiptų detalių kosmetinis remontas problemos neišsprendžia, atnaujinti būtina ne tik laiptų pakopas, tačiau ir atramines dalis. Šie laiptai yra viena iš Neringos miesto „vizitinių kortelių</w:t>
      </w:r>
      <w:r w:rsidR="0005138D">
        <w:rPr>
          <w:rFonts w:eastAsia="Times New Roman"/>
          <w:lang w:val="lt-LT"/>
        </w:rPr>
        <w:t>“</w:t>
      </w:r>
      <w:r w:rsidRPr="00F970B8">
        <w:rPr>
          <w:rFonts w:eastAsia="Times New Roman"/>
          <w:lang w:val="lt-LT"/>
        </w:rPr>
        <w:t xml:space="preserve">. </w:t>
      </w:r>
    </w:p>
    <w:p w14:paraId="5501985F" w14:textId="3822593B" w:rsidR="00877EB0" w:rsidRPr="00F970B8" w:rsidRDefault="00877EB0" w:rsidP="00654ECE">
      <w:pPr>
        <w:tabs>
          <w:tab w:val="left" w:pos="426"/>
        </w:tabs>
        <w:spacing w:after="160" w:line="276" w:lineRule="auto"/>
        <w:jc w:val="both"/>
        <w:rPr>
          <w:color w:val="000000" w:themeColor="text1"/>
          <w:lang w:val="lt-LT"/>
        </w:rPr>
      </w:pPr>
      <w:r w:rsidRPr="00F970B8">
        <w:rPr>
          <w:color w:val="000000" w:themeColor="text1"/>
          <w:lang w:val="lt-LT"/>
        </w:rPr>
        <w:t>2.4.6. Ilgametė problema</w:t>
      </w:r>
      <w:r w:rsidR="0005138D">
        <w:rPr>
          <w:color w:val="000000" w:themeColor="text1"/>
          <w:lang w:val="lt-LT"/>
        </w:rPr>
        <w:t xml:space="preserve"> –</w:t>
      </w:r>
      <w:r w:rsidRPr="00F970B8">
        <w:rPr>
          <w:color w:val="000000" w:themeColor="text1"/>
          <w:lang w:val="lt-LT"/>
        </w:rPr>
        <w:t xml:space="preserve"> muziejaus eksponatų saugyklų patalpų trūkumas. Muziejuje yra saugom</w:t>
      </w:r>
      <w:r w:rsidR="0005138D">
        <w:rPr>
          <w:color w:val="000000" w:themeColor="text1"/>
          <w:lang w:val="lt-LT"/>
        </w:rPr>
        <w:t>i</w:t>
      </w:r>
      <w:r w:rsidRPr="00F970B8">
        <w:rPr>
          <w:color w:val="000000" w:themeColor="text1"/>
          <w:lang w:val="lt-LT"/>
        </w:rPr>
        <w:t xml:space="preserve"> 8848 eksponatai,</w:t>
      </w:r>
      <w:r w:rsidR="0005138D">
        <w:rPr>
          <w:color w:val="000000" w:themeColor="text1"/>
          <w:lang w:val="lt-LT"/>
        </w:rPr>
        <w:t xml:space="preserve"> </w:t>
      </w:r>
      <w:r w:rsidR="0005138D" w:rsidRPr="00F970B8">
        <w:rPr>
          <w:color w:val="000000" w:themeColor="text1"/>
          <w:lang w:val="lt-LT"/>
        </w:rPr>
        <w:t>dalis</w:t>
      </w:r>
      <w:r w:rsidRPr="00F970B8">
        <w:rPr>
          <w:color w:val="000000" w:themeColor="text1"/>
          <w:lang w:val="lt-LT"/>
        </w:rPr>
        <w:t xml:space="preserve"> iš jų – rankraščiai ir paveikslai, kurie yra saugomi Kuršių nerijos istorijos muziejaus patalpose (Pamario g. 53, Nering</w:t>
      </w:r>
      <w:r w:rsidR="0005138D">
        <w:rPr>
          <w:color w:val="000000" w:themeColor="text1"/>
          <w:lang w:val="lt-LT"/>
        </w:rPr>
        <w:t>oje</w:t>
      </w:r>
      <w:r w:rsidRPr="00F970B8">
        <w:rPr>
          <w:color w:val="000000" w:themeColor="text1"/>
          <w:lang w:val="lt-LT"/>
        </w:rPr>
        <w:t>). Likusioms kultūros vertybėms saugoti (t. y. buitiniam-istoriniam archyvui) nėra sudarytos tinkamos sąlygos, jos yra laikomos sandėlio ir garažo tipo patalpose, neatitinkančiose muziejinių vertybių apsaugos reikalavimų.</w:t>
      </w:r>
    </w:p>
    <w:p w14:paraId="669B9EE1" w14:textId="18C5EBC0" w:rsidR="00EA563D" w:rsidRPr="00DE77A9" w:rsidRDefault="00EF3C22" w:rsidP="00AD624E">
      <w:pPr>
        <w:jc w:val="both"/>
        <w:rPr>
          <w:rFonts w:eastAsia="Times New Roman"/>
          <w:b/>
          <w:lang w:val="lt-LT" w:eastAsia="lt-LT"/>
        </w:rPr>
      </w:pPr>
      <w:r w:rsidRPr="00DE77A9">
        <w:rPr>
          <w:rFonts w:eastAsia="Times New Roman"/>
          <w:b/>
          <w:lang w:val="lt-LT" w:eastAsia="lt-LT"/>
        </w:rPr>
        <w:t xml:space="preserve">2.5. </w:t>
      </w:r>
      <w:r w:rsidR="00EA563D" w:rsidRPr="00DE77A9">
        <w:rPr>
          <w:rFonts w:eastAsia="Times New Roman"/>
          <w:b/>
          <w:lang w:val="lt-LT" w:eastAsia="lt-LT"/>
        </w:rPr>
        <w:t>Muziejuose apsilankiusiųjų skaičius</w:t>
      </w:r>
      <w:r w:rsidR="0005138D">
        <w:rPr>
          <w:rFonts w:eastAsia="Times New Roman"/>
          <w:b/>
          <w:lang w:val="lt-LT" w:eastAsia="lt-LT"/>
        </w:rPr>
        <w:t>.</w:t>
      </w:r>
    </w:p>
    <w:p w14:paraId="09098930" w14:textId="77777777" w:rsidR="007105A7" w:rsidRPr="00DE77A9" w:rsidRDefault="007105A7" w:rsidP="00EE5547">
      <w:pPr>
        <w:ind w:firstLine="720"/>
        <w:jc w:val="both"/>
        <w:rPr>
          <w:rFonts w:eastAsia="Times New Roman"/>
          <w:b/>
          <w:lang w:val="lt-LT" w:eastAsia="lt-LT"/>
        </w:rPr>
      </w:pPr>
    </w:p>
    <w:tbl>
      <w:tblPr>
        <w:tblStyle w:val="Lentelstinklelis"/>
        <w:tblW w:w="8910" w:type="dxa"/>
        <w:tblInd w:w="-5" w:type="dxa"/>
        <w:tblLook w:val="04A0" w:firstRow="1" w:lastRow="0" w:firstColumn="1" w:lastColumn="0" w:noHBand="0" w:noVBand="1"/>
      </w:tblPr>
      <w:tblGrid>
        <w:gridCol w:w="3313"/>
        <w:gridCol w:w="1727"/>
        <w:gridCol w:w="1710"/>
        <w:gridCol w:w="2160"/>
      </w:tblGrid>
      <w:tr w:rsidR="00877EB0" w:rsidRPr="00DE77A9" w14:paraId="3BA0D98E" w14:textId="77777777" w:rsidTr="00F13147">
        <w:tc>
          <w:tcPr>
            <w:tcW w:w="3313" w:type="dxa"/>
          </w:tcPr>
          <w:p w14:paraId="3825FD72" w14:textId="534ABF54" w:rsidR="00877EB0" w:rsidRPr="00DE77A9" w:rsidRDefault="00877EB0" w:rsidP="00EE5547">
            <w:pPr>
              <w:jc w:val="both"/>
              <w:rPr>
                <w:rFonts w:eastAsia="Times New Roman"/>
                <w:b/>
                <w:lang w:eastAsia="lt-LT"/>
              </w:rPr>
            </w:pPr>
            <w:r w:rsidRPr="00DE77A9">
              <w:rPr>
                <w:rFonts w:eastAsia="Times New Roman"/>
                <w:b/>
                <w:lang w:eastAsia="lt-LT"/>
              </w:rPr>
              <w:t>Muziejus</w:t>
            </w:r>
          </w:p>
        </w:tc>
        <w:tc>
          <w:tcPr>
            <w:tcW w:w="1727" w:type="dxa"/>
          </w:tcPr>
          <w:p w14:paraId="2478D7F5" w14:textId="44A35F4B" w:rsidR="00877EB0" w:rsidRPr="00DE77A9" w:rsidRDefault="00877EB0" w:rsidP="00EE5547">
            <w:pPr>
              <w:jc w:val="both"/>
              <w:rPr>
                <w:rFonts w:eastAsia="Times New Roman"/>
                <w:b/>
                <w:lang w:eastAsia="lt-LT"/>
              </w:rPr>
            </w:pPr>
            <w:r w:rsidRPr="00DE77A9">
              <w:rPr>
                <w:rFonts w:eastAsia="Times New Roman"/>
                <w:b/>
                <w:lang w:eastAsia="lt-LT"/>
              </w:rPr>
              <w:t>Metai</w:t>
            </w:r>
          </w:p>
        </w:tc>
        <w:tc>
          <w:tcPr>
            <w:tcW w:w="1710" w:type="dxa"/>
          </w:tcPr>
          <w:p w14:paraId="4B0187CD" w14:textId="058CDB73" w:rsidR="00877EB0" w:rsidRPr="00DE77A9" w:rsidRDefault="00877EB0" w:rsidP="00EE5547">
            <w:pPr>
              <w:jc w:val="both"/>
              <w:rPr>
                <w:rFonts w:eastAsia="Times New Roman"/>
                <w:b/>
                <w:lang w:eastAsia="lt-LT"/>
              </w:rPr>
            </w:pPr>
            <w:r w:rsidRPr="00DE77A9">
              <w:rPr>
                <w:rFonts w:eastAsia="Times New Roman"/>
                <w:b/>
                <w:lang w:eastAsia="lt-LT"/>
              </w:rPr>
              <w:t xml:space="preserve">Lankytojai </w:t>
            </w:r>
          </w:p>
        </w:tc>
        <w:tc>
          <w:tcPr>
            <w:tcW w:w="2160" w:type="dxa"/>
          </w:tcPr>
          <w:p w14:paraId="14C3AD59" w14:textId="15DA6F50" w:rsidR="00877EB0" w:rsidRPr="00DE77A9" w:rsidRDefault="00877EB0" w:rsidP="00EE5547">
            <w:pPr>
              <w:jc w:val="both"/>
              <w:rPr>
                <w:rFonts w:eastAsia="Times New Roman"/>
                <w:b/>
                <w:lang w:eastAsia="lt-LT"/>
              </w:rPr>
            </w:pPr>
            <w:r w:rsidRPr="00F970B8">
              <w:rPr>
                <w:rFonts w:eastAsia="Times New Roman"/>
                <w:b/>
                <w:lang w:eastAsia="lt-LT"/>
              </w:rPr>
              <w:t>Iš jų su bendrais bilietais</w:t>
            </w:r>
          </w:p>
        </w:tc>
      </w:tr>
      <w:tr w:rsidR="00877EB0" w:rsidRPr="00DE77A9" w14:paraId="70A3B459" w14:textId="77777777" w:rsidTr="00F13147">
        <w:trPr>
          <w:trHeight w:val="419"/>
        </w:trPr>
        <w:tc>
          <w:tcPr>
            <w:tcW w:w="3313" w:type="dxa"/>
            <w:vMerge w:val="restart"/>
          </w:tcPr>
          <w:p w14:paraId="24C6F5FA" w14:textId="08B922AF" w:rsidR="00877EB0" w:rsidRPr="00DE77A9" w:rsidRDefault="00877EB0" w:rsidP="00877EB0">
            <w:pPr>
              <w:rPr>
                <w:rFonts w:eastAsia="Times New Roman"/>
                <w:lang w:eastAsia="lt-LT"/>
              </w:rPr>
            </w:pPr>
            <w:r w:rsidRPr="00DE77A9">
              <w:t>Nidos Žvejo etnografinė sodyba</w:t>
            </w:r>
          </w:p>
        </w:tc>
        <w:tc>
          <w:tcPr>
            <w:tcW w:w="1727" w:type="dxa"/>
          </w:tcPr>
          <w:p w14:paraId="56E5255B" w14:textId="68522050" w:rsidR="00877EB0" w:rsidRPr="00DE77A9" w:rsidRDefault="00877EB0" w:rsidP="00877EB0">
            <w:pPr>
              <w:jc w:val="both"/>
              <w:rPr>
                <w:rFonts w:eastAsia="Times New Roman"/>
                <w:lang w:eastAsia="lt-LT"/>
              </w:rPr>
            </w:pPr>
            <w:r w:rsidRPr="00DE77A9">
              <w:rPr>
                <w:rFonts w:eastAsia="Times New Roman"/>
                <w:lang w:eastAsia="lt-LT"/>
              </w:rPr>
              <w:t>20</w:t>
            </w:r>
            <w:r>
              <w:rPr>
                <w:rFonts w:eastAsia="Times New Roman"/>
                <w:lang w:eastAsia="lt-LT"/>
              </w:rPr>
              <w:t>20</w:t>
            </w:r>
          </w:p>
          <w:p w14:paraId="7FD7460B" w14:textId="77777777" w:rsidR="00877EB0" w:rsidRPr="00DE77A9" w:rsidRDefault="00877EB0" w:rsidP="00877EB0">
            <w:pPr>
              <w:jc w:val="both"/>
              <w:rPr>
                <w:rFonts w:eastAsia="Times New Roman"/>
                <w:lang w:eastAsia="lt-LT"/>
              </w:rPr>
            </w:pPr>
          </w:p>
        </w:tc>
        <w:tc>
          <w:tcPr>
            <w:tcW w:w="1710" w:type="dxa"/>
          </w:tcPr>
          <w:p w14:paraId="00A7061E" w14:textId="726FFD02" w:rsidR="00877EB0" w:rsidRPr="00DE77A9" w:rsidRDefault="00877EB0" w:rsidP="00877EB0">
            <w:pPr>
              <w:jc w:val="both"/>
              <w:rPr>
                <w:rFonts w:eastAsia="Times New Roman"/>
                <w:lang w:eastAsia="lt-LT"/>
              </w:rPr>
            </w:pPr>
            <w:r w:rsidRPr="00F970B8">
              <w:t>3 487</w:t>
            </w:r>
          </w:p>
        </w:tc>
        <w:tc>
          <w:tcPr>
            <w:tcW w:w="2160" w:type="dxa"/>
          </w:tcPr>
          <w:p w14:paraId="22A25297" w14:textId="2E7D6855" w:rsidR="00877EB0" w:rsidRPr="00DE77A9" w:rsidRDefault="00877EB0" w:rsidP="00877EB0">
            <w:pPr>
              <w:jc w:val="both"/>
              <w:rPr>
                <w:rFonts w:eastAsia="Times New Roman"/>
                <w:lang w:eastAsia="lt-LT"/>
              </w:rPr>
            </w:pPr>
            <w:r w:rsidRPr="00F970B8">
              <w:rPr>
                <w:rFonts w:eastAsia="Times New Roman"/>
                <w:lang w:eastAsia="lt-LT"/>
              </w:rPr>
              <w:t>310</w:t>
            </w:r>
          </w:p>
        </w:tc>
      </w:tr>
      <w:tr w:rsidR="00877EB0" w:rsidRPr="00DE77A9" w14:paraId="4B7D6ACE" w14:textId="77777777" w:rsidTr="00F13147">
        <w:trPr>
          <w:trHeight w:val="128"/>
        </w:trPr>
        <w:tc>
          <w:tcPr>
            <w:tcW w:w="3313" w:type="dxa"/>
            <w:vMerge/>
          </w:tcPr>
          <w:p w14:paraId="146919D3" w14:textId="77777777" w:rsidR="00877EB0" w:rsidRPr="00DE77A9" w:rsidRDefault="00877EB0" w:rsidP="00877EB0"/>
        </w:tc>
        <w:tc>
          <w:tcPr>
            <w:tcW w:w="1727" w:type="dxa"/>
          </w:tcPr>
          <w:p w14:paraId="1D9E58B8" w14:textId="44202E1E" w:rsidR="00877EB0" w:rsidRPr="00DE77A9" w:rsidRDefault="00877EB0" w:rsidP="00877EB0">
            <w:pPr>
              <w:jc w:val="both"/>
              <w:rPr>
                <w:rFonts w:eastAsia="Times New Roman"/>
                <w:lang w:eastAsia="lt-LT"/>
              </w:rPr>
            </w:pPr>
            <w:r w:rsidRPr="00DE77A9">
              <w:rPr>
                <w:rFonts w:eastAsia="Times New Roman"/>
                <w:lang w:eastAsia="lt-LT"/>
              </w:rPr>
              <w:t>201</w:t>
            </w:r>
            <w:r>
              <w:rPr>
                <w:rFonts w:eastAsia="Times New Roman"/>
                <w:lang w:eastAsia="lt-LT"/>
              </w:rPr>
              <w:t>9</w:t>
            </w:r>
          </w:p>
          <w:p w14:paraId="1F107046" w14:textId="5E133F9A" w:rsidR="00877EB0" w:rsidRPr="00DE77A9" w:rsidRDefault="00877EB0" w:rsidP="00877EB0">
            <w:pPr>
              <w:jc w:val="both"/>
              <w:rPr>
                <w:rFonts w:eastAsia="Times New Roman"/>
                <w:lang w:eastAsia="lt-LT"/>
              </w:rPr>
            </w:pPr>
          </w:p>
        </w:tc>
        <w:tc>
          <w:tcPr>
            <w:tcW w:w="1710" w:type="dxa"/>
          </w:tcPr>
          <w:p w14:paraId="54AFDEE2" w14:textId="69815DDB" w:rsidR="00877EB0" w:rsidRPr="00DE77A9" w:rsidRDefault="00877EB0" w:rsidP="00877EB0">
            <w:pPr>
              <w:jc w:val="both"/>
              <w:rPr>
                <w:rFonts w:eastAsia="Times New Roman"/>
                <w:lang w:eastAsia="lt-LT"/>
              </w:rPr>
            </w:pPr>
            <w:r w:rsidRPr="00F970B8">
              <w:t>5 544</w:t>
            </w:r>
          </w:p>
        </w:tc>
        <w:tc>
          <w:tcPr>
            <w:tcW w:w="2160" w:type="dxa"/>
          </w:tcPr>
          <w:p w14:paraId="7A065971" w14:textId="22FA8CC0" w:rsidR="00877EB0" w:rsidRPr="00DE77A9" w:rsidRDefault="00877EB0" w:rsidP="00877EB0">
            <w:pPr>
              <w:jc w:val="both"/>
              <w:rPr>
                <w:rFonts w:eastAsia="Times New Roman"/>
                <w:lang w:eastAsia="lt-LT"/>
              </w:rPr>
            </w:pPr>
          </w:p>
        </w:tc>
      </w:tr>
      <w:tr w:rsidR="00877EB0" w:rsidRPr="00DE77A9" w14:paraId="69220293" w14:textId="77777777" w:rsidTr="00F13147">
        <w:trPr>
          <w:trHeight w:val="252"/>
        </w:trPr>
        <w:tc>
          <w:tcPr>
            <w:tcW w:w="3313" w:type="dxa"/>
            <w:vMerge w:val="restart"/>
          </w:tcPr>
          <w:p w14:paraId="6CA8AB45" w14:textId="2FD6E91B" w:rsidR="00877EB0" w:rsidRPr="00DE77A9" w:rsidRDefault="00877EB0" w:rsidP="00877EB0">
            <w:pPr>
              <w:rPr>
                <w:rFonts w:eastAsia="Times New Roman"/>
                <w:lang w:eastAsia="lt-LT"/>
              </w:rPr>
            </w:pPr>
            <w:r w:rsidRPr="00DE77A9">
              <w:t>Rašytojo Thomo Manno memorialinis muziejus</w:t>
            </w:r>
          </w:p>
        </w:tc>
        <w:tc>
          <w:tcPr>
            <w:tcW w:w="1727" w:type="dxa"/>
          </w:tcPr>
          <w:p w14:paraId="2F352254" w14:textId="77777777" w:rsidR="00877EB0" w:rsidRPr="00DE77A9" w:rsidRDefault="00877EB0" w:rsidP="00877EB0">
            <w:pPr>
              <w:jc w:val="both"/>
              <w:rPr>
                <w:rFonts w:eastAsia="Times New Roman"/>
                <w:lang w:eastAsia="lt-LT"/>
              </w:rPr>
            </w:pPr>
            <w:r w:rsidRPr="00DE77A9">
              <w:rPr>
                <w:rFonts w:eastAsia="Times New Roman"/>
                <w:lang w:eastAsia="lt-LT"/>
              </w:rPr>
              <w:t>20</w:t>
            </w:r>
            <w:r>
              <w:rPr>
                <w:rFonts w:eastAsia="Times New Roman"/>
                <w:lang w:eastAsia="lt-LT"/>
              </w:rPr>
              <w:t>20</w:t>
            </w:r>
          </w:p>
          <w:p w14:paraId="1DBF62CA" w14:textId="77777777" w:rsidR="00877EB0" w:rsidRPr="00DE77A9" w:rsidRDefault="00877EB0" w:rsidP="00877EB0">
            <w:pPr>
              <w:jc w:val="both"/>
              <w:rPr>
                <w:rFonts w:eastAsia="Times New Roman"/>
                <w:lang w:eastAsia="lt-LT"/>
              </w:rPr>
            </w:pPr>
          </w:p>
        </w:tc>
        <w:tc>
          <w:tcPr>
            <w:tcW w:w="1710" w:type="dxa"/>
          </w:tcPr>
          <w:p w14:paraId="523DA870" w14:textId="09E7AD6E" w:rsidR="00877EB0" w:rsidRPr="00DE77A9" w:rsidRDefault="00877EB0" w:rsidP="00877EB0">
            <w:pPr>
              <w:jc w:val="both"/>
              <w:rPr>
                <w:rFonts w:eastAsia="Times New Roman"/>
                <w:lang w:eastAsia="lt-LT"/>
              </w:rPr>
            </w:pPr>
            <w:r w:rsidRPr="00F970B8">
              <w:t>6 667</w:t>
            </w:r>
          </w:p>
        </w:tc>
        <w:tc>
          <w:tcPr>
            <w:tcW w:w="2160" w:type="dxa"/>
          </w:tcPr>
          <w:p w14:paraId="2273AE5A" w14:textId="2D93D666" w:rsidR="00877EB0" w:rsidRPr="00DE77A9" w:rsidRDefault="00877EB0" w:rsidP="00877EB0">
            <w:pPr>
              <w:jc w:val="both"/>
              <w:rPr>
                <w:rFonts w:eastAsia="Times New Roman"/>
                <w:lang w:eastAsia="lt-LT"/>
              </w:rPr>
            </w:pPr>
            <w:r w:rsidRPr="00F970B8">
              <w:rPr>
                <w:rFonts w:eastAsia="Times New Roman"/>
                <w:lang w:eastAsia="lt-LT"/>
              </w:rPr>
              <w:t>375</w:t>
            </w:r>
          </w:p>
        </w:tc>
      </w:tr>
      <w:tr w:rsidR="00877EB0" w:rsidRPr="00DE77A9" w14:paraId="6D6F8010" w14:textId="77777777" w:rsidTr="00F13147">
        <w:trPr>
          <w:trHeight w:val="314"/>
        </w:trPr>
        <w:tc>
          <w:tcPr>
            <w:tcW w:w="3313" w:type="dxa"/>
            <w:vMerge/>
          </w:tcPr>
          <w:p w14:paraId="7A43328F" w14:textId="77777777" w:rsidR="00877EB0" w:rsidRPr="00DE77A9" w:rsidRDefault="00877EB0" w:rsidP="00877EB0"/>
        </w:tc>
        <w:tc>
          <w:tcPr>
            <w:tcW w:w="1727" w:type="dxa"/>
          </w:tcPr>
          <w:p w14:paraId="61E3E113" w14:textId="77777777" w:rsidR="00877EB0" w:rsidRPr="00DE77A9" w:rsidRDefault="00877EB0" w:rsidP="00877EB0">
            <w:pPr>
              <w:jc w:val="both"/>
              <w:rPr>
                <w:rFonts w:eastAsia="Times New Roman"/>
                <w:lang w:eastAsia="lt-LT"/>
              </w:rPr>
            </w:pPr>
            <w:r w:rsidRPr="00DE77A9">
              <w:rPr>
                <w:rFonts w:eastAsia="Times New Roman"/>
                <w:lang w:eastAsia="lt-LT"/>
              </w:rPr>
              <w:t>201</w:t>
            </w:r>
            <w:r>
              <w:rPr>
                <w:rFonts w:eastAsia="Times New Roman"/>
                <w:lang w:eastAsia="lt-LT"/>
              </w:rPr>
              <w:t>9</w:t>
            </w:r>
          </w:p>
          <w:p w14:paraId="7EF7808C" w14:textId="2472C45D" w:rsidR="00877EB0" w:rsidRPr="00DE77A9" w:rsidRDefault="00877EB0" w:rsidP="00877EB0">
            <w:pPr>
              <w:jc w:val="both"/>
              <w:rPr>
                <w:rFonts w:eastAsia="Times New Roman"/>
                <w:lang w:eastAsia="lt-LT"/>
              </w:rPr>
            </w:pPr>
          </w:p>
        </w:tc>
        <w:tc>
          <w:tcPr>
            <w:tcW w:w="1710" w:type="dxa"/>
          </w:tcPr>
          <w:p w14:paraId="780B6A93" w14:textId="3669B69F" w:rsidR="00877EB0" w:rsidRPr="00DE77A9" w:rsidRDefault="00877EB0" w:rsidP="00877EB0">
            <w:pPr>
              <w:jc w:val="both"/>
              <w:rPr>
                <w:rFonts w:eastAsia="Times New Roman"/>
                <w:lang w:eastAsia="lt-LT"/>
              </w:rPr>
            </w:pPr>
            <w:r w:rsidRPr="00F970B8">
              <w:t>46 817</w:t>
            </w:r>
          </w:p>
        </w:tc>
        <w:tc>
          <w:tcPr>
            <w:tcW w:w="2160" w:type="dxa"/>
          </w:tcPr>
          <w:p w14:paraId="69048302" w14:textId="108FD2E9" w:rsidR="00877EB0" w:rsidRPr="00DE77A9" w:rsidRDefault="00877EB0" w:rsidP="00877EB0">
            <w:pPr>
              <w:jc w:val="both"/>
              <w:rPr>
                <w:rFonts w:eastAsia="Times New Roman"/>
                <w:lang w:eastAsia="lt-LT"/>
              </w:rPr>
            </w:pPr>
          </w:p>
        </w:tc>
      </w:tr>
      <w:tr w:rsidR="00877EB0" w:rsidRPr="00DE77A9" w14:paraId="51A751F1" w14:textId="77777777" w:rsidTr="00F13147">
        <w:trPr>
          <w:trHeight w:val="292"/>
        </w:trPr>
        <w:tc>
          <w:tcPr>
            <w:tcW w:w="3313" w:type="dxa"/>
            <w:vMerge w:val="restart"/>
          </w:tcPr>
          <w:p w14:paraId="59551C85" w14:textId="60B7B8AC" w:rsidR="00877EB0" w:rsidRPr="00DE77A9" w:rsidRDefault="00877EB0" w:rsidP="00877EB0">
            <w:pPr>
              <w:rPr>
                <w:rFonts w:eastAsia="Times New Roman"/>
                <w:lang w:eastAsia="lt-LT"/>
              </w:rPr>
            </w:pPr>
            <w:r w:rsidRPr="00DE77A9">
              <w:t>Kuršių Nerijos istorijos muziejus</w:t>
            </w:r>
          </w:p>
        </w:tc>
        <w:tc>
          <w:tcPr>
            <w:tcW w:w="1727" w:type="dxa"/>
          </w:tcPr>
          <w:p w14:paraId="2E3DAEC7" w14:textId="77777777" w:rsidR="00877EB0" w:rsidRPr="00DE77A9" w:rsidRDefault="00877EB0" w:rsidP="00877EB0">
            <w:pPr>
              <w:jc w:val="both"/>
              <w:rPr>
                <w:rFonts w:eastAsia="Times New Roman"/>
                <w:lang w:eastAsia="lt-LT"/>
              </w:rPr>
            </w:pPr>
            <w:r w:rsidRPr="00DE77A9">
              <w:rPr>
                <w:rFonts w:eastAsia="Times New Roman"/>
                <w:lang w:eastAsia="lt-LT"/>
              </w:rPr>
              <w:t>20</w:t>
            </w:r>
            <w:r>
              <w:rPr>
                <w:rFonts w:eastAsia="Times New Roman"/>
                <w:lang w:eastAsia="lt-LT"/>
              </w:rPr>
              <w:t>20</w:t>
            </w:r>
          </w:p>
          <w:p w14:paraId="3134010B" w14:textId="5E3FB81D" w:rsidR="00877EB0" w:rsidRPr="00DE77A9" w:rsidRDefault="00877EB0" w:rsidP="00877EB0">
            <w:pPr>
              <w:jc w:val="both"/>
              <w:rPr>
                <w:rFonts w:eastAsia="Times New Roman"/>
                <w:lang w:eastAsia="lt-LT"/>
              </w:rPr>
            </w:pPr>
          </w:p>
        </w:tc>
        <w:tc>
          <w:tcPr>
            <w:tcW w:w="1710" w:type="dxa"/>
          </w:tcPr>
          <w:p w14:paraId="3318DDF6" w14:textId="69C4DF10" w:rsidR="00877EB0" w:rsidRPr="00DE77A9" w:rsidRDefault="00877EB0" w:rsidP="00877EB0">
            <w:pPr>
              <w:jc w:val="both"/>
              <w:rPr>
                <w:rFonts w:eastAsia="Times New Roman"/>
                <w:lang w:eastAsia="lt-LT"/>
              </w:rPr>
            </w:pPr>
            <w:r w:rsidRPr="00F970B8">
              <w:lastRenderedPageBreak/>
              <w:t>2031</w:t>
            </w:r>
          </w:p>
        </w:tc>
        <w:tc>
          <w:tcPr>
            <w:tcW w:w="2160" w:type="dxa"/>
          </w:tcPr>
          <w:p w14:paraId="5C07ED79" w14:textId="78CF8BDF" w:rsidR="00877EB0" w:rsidRPr="00DE77A9" w:rsidRDefault="00877EB0" w:rsidP="00877EB0">
            <w:pPr>
              <w:jc w:val="both"/>
              <w:rPr>
                <w:rFonts w:eastAsia="Times New Roman"/>
                <w:lang w:eastAsia="lt-LT"/>
              </w:rPr>
            </w:pPr>
            <w:r w:rsidRPr="00F970B8">
              <w:rPr>
                <w:rFonts w:eastAsia="Times New Roman"/>
                <w:lang w:eastAsia="lt-LT"/>
              </w:rPr>
              <w:t>339</w:t>
            </w:r>
          </w:p>
        </w:tc>
      </w:tr>
      <w:tr w:rsidR="00877EB0" w:rsidRPr="00DE77A9" w14:paraId="74986E14" w14:textId="77777777" w:rsidTr="00F13147">
        <w:trPr>
          <w:trHeight w:val="255"/>
        </w:trPr>
        <w:tc>
          <w:tcPr>
            <w:tcW w:w="3313" w:type="dxa"/>
            <w:vMerge/>
          </w:tcPr>
          <w:p w14:paraId="0D5ECA15" w14:textId="77777777" w:rsidR="00877EB0" w:rsidRPr="00DE77A9" w:rsidRDefault="00877EB0" w:rsidP="00877EB0"/>
        </w:tc>
        <w:tc>
          <w:tcPr>
            <w:tcW w:w="1727" w:type="dxa"/>
          </w:tcPr>
          <w:p w14:paraId="0F66DFBD" w14:textId="77777777" w:rsidR="00877EB0" w:rsidRPr="00DE77A9" w:rsidRDefault="00877EB0" w:rsidP="00877EB0">
            <w:pPr>
              <w:jc w:val="both"/>
              <w:rPr>
                <w:rFonts w:eastAsia="Times New Roman"/>
                <w:lang w:eastAsia="lt-LT"/>
              </w:rPr>
            </w:pPr>
            <w:r w:rsidRPr="00DE77A9">
              <w:rPr>
                <w:rFonts w:eastAsia="Times New Roman"/>
                <w:lang w:eastAsia="lt-LT"/>
              </w:rPr>
              <w:t>201</w:t>
            </w:r>
            <w:r>
              <w:rPr>
                <w:rFonts w:eastAsia="Times New Roman"/>
                <w:lang w:eastAsia="lt-LT"/>
              </w:rPr>
              <w:t>9</w:t>
            </w:r>
          </w:p>
          <w:p w14:paraId="087B4C0B" w14:textId="4D8713F7" w:rsidR="00877EB0" w:rsidRPr="00DE77A9" w:rsidRDefault="00877EB0" w:rsidP="00877EB0">
            <w:pPr>
              <w:jc w:val="both"/>
              <w:rPr>
                <w:rFonts w:eastAsia="Times New Roman"/>
                <w:lang w:eastAsia="lt-LT"/>
              </w:rPr>
            </w:pPr>
          </w:p>
        </w:tc>
        <w:tc>
          <w:tcPr>
            <w:tcW w:w="1710" w:type="dxa"/>
          </w:tcPr>
          <w:p w14:paraId="7D20EF40" w14:textId="2633AB14" w:rsidR="00877EB0" w:rsidRPr="00DE77A9" w:rsidRDefault="00877EB0" w:rsidP="00877EB0">
            <w:pPr>
              <w:jc w:val="both"/>
              <w:rPr>
                <w:rFonts w:eastAsia="Times New Roman"/>
                <w:lang w:eastAsia="lt-LT"/>
              </w:rPr>
            </w:pPr>
            <w:r w:rsidRPr="00F970B8">
              <w:t>4 101</w:t>
            </w:r>
          </w:p>
        </w:tc>
        <w:tc>
          <w:tcPr>
            <w:tcW w:w="2160" w:type="dxa"/>
          </w:tcPr>
          <w:p w14:paraId="73875F5C" w14:textId="2736DA5C" w:rsidR="00877EB0" w:rsidRPr="00DE77A9" w:rsidRDefault="00877EB0" w:rsidP="00877EB0">
            <w:pPr>
              <w:jc w:val="both"/>
              <w:rPr>
                <w:rFonts w:eastAsia="Times New Roman"/>
                <w:lang w:eastAsia="lt-LT"/>
              </w:rPr>
            </w:pPr>
          </w:p>
        </w:tc>
      </w:tr>
      <w:tr w:rsidR="00877EB0" w:rsidRPr="00DE77A9" w14:paraId="1204FD57" w14:textId="77777777" w:rsidTr="00F13147">
        <w:trPr>
          <w:trHeight w:val="563"/>
        </w:trPr>
        <w:tc>
          <w:tcPr>
            <w:tcW w:w="3313" w:type="dxa"/>
          </w:tcPr>
          <w:p w14:paraId="6144EF08" w14:textId="1813A756" w:rsidR="00877EB0" w:rsidRPr="00DE77A9" w:rsidRDefault="00877EB0" w:rsidP="00877EB0">
            <w:r>
              <w:t>Nidos švyturys</w:t>
            </w:r>
          </w:p>
        </w:tc>
        <w:tc>
          <w:tcPr>
            <w:tcW w:w="1727" w:type="dxa"/>
          </w:tcPr>
          <w:p w14:paraId="2C92F58D" w14:textId="49768E98" w:rsidR="00877EB0" w:rsidRPr="00DE77A9" w:rsidRDefault="00877EB0" w:rsidP="00877EB0">
            <w:pPr>
              <w:jc w:val="both"/>
              <w:rPr>
                <w:rFonts w:eastAsia="Times New Roman"/>
                <w:lang w:eastAsia="lt-LT"/>
              </w:rPr>
            </w:pPr>
            <w:r>
              <w:rPr>
                <w:rFonts w:eastAsia="Times New Roman"/>
                <w:lang w:eastAsia="lt-LT"/>
              </w:rPr>
              <w:t>2020</w:t>
            </w:r>
          </w:p>
        </w:tc>
        <w:tc>
          <w:tcPr>
            <w:tcW w:w="1710" w:type="dxa"/>
          </w:tcPr>
          <w:p w14:paraId="1CE2EE6D" w14:textId="7E63C8D2" w:rsidR="00877EB0" w:rsidRPr="00DE77A9" w:rsidRDefault="00877EB0" w:rsidP="00877EB0">
            <w:pPr>
              <w:jc w:val="both"/>
              <w:rPr>
                <w:rFonts w:eastAsia="Times New Roman"/>
                <w:lang w:eastAsia="lt-LT"/>
              </w:rPr>
            </w:pPr>
            <w:r w:rsidRPr="00F970B8">
              <w:t>9880</w:t>
            </w:r>
          </w:p>
        </w:tc>
        <w:tc>
          <w:tcPr>
            <w:tcW w:w="2160" w:type="dxa"/>
          </w:tcPr>
          <w:p w14:paraId="48E19B05" w14:textId="551C127B" w:rsidR="00877EB0" w:rsidRPr="00DE77A9" w:rsidRDefault="00877EB0" w:rsidP="00877EB0">
            <w:pPr>
              <w:jc w:val="both"/>
              <w:rPr>
                <w:rFonts w:eastAsia="Times New Roman"/>
                <w:lang w:eastAsia="lt-LT"/>
              </w:rPr>
            </w:pPr>
            <w:r w:rsidRPr="00F970B8">
              <w:rPr>
                <w:rFonts w:eastAsia="Times New Roman"/>
                <w:lang w:eastAsia="lt-LT"/>
              </w:rPr>
              <w:t>315</w:t>
            </w:r>
          </w:p>
        </w:tc>
      </w:tr>
    </w:tbl>
    <w:p w14:paraId="0824BF07" w14:textId="58C6FFE8" w:rsidR="00B71EA6" w:rsidRDefault="00B71EA6" w:rsidP="00C36689">
      <w:pPr>
        <w:tabs>
          <w:tab w:val="left" w:pos="426"/>
        </w:tabs>
        <w:jc w:val="both"/>
        <w:rPr>
          <w:b/>
          <w:color w:val="5B9BD5" w:themeColor="accent1"/>
          <w:lang w:val="lt-LT"/>
        </w:rPr>
      </w:pPr>
    </w:p>
    <w:p w14:paraId="5A155C93" w14:textId="7BF1EAE1" w:rsidR="00814511" w:rsidRPr="00DE77A9" w:rsidRDefault="00EF3C22" w:rsidP="00C36689">
      <w:pPr>
        <w:tabs>
          <w:tab w:val="left" w:pos="426"/>
        </w:tabs>
        <w:jc w:val="both"/>
        <w:rPr>
          <w:b/>
          <w:color w:val="5B9BD5" w:themeColor="accent1"/>
          <w:lang w:val="lt-LT"/>
        </w:rPr>
      </w:pPr>
      <w:r w:rsidRPr="00DE77A9">
        <w:rPr>
          <w:rFonts w:eastAsia="Times New Roman"/>
          <w:b/>
          <w:lang w:val="lt-LT" w:eastAsia="lt-LT"/>
        </w:rPr>
        <w:t xml:space="preserve">2.6. </w:t>
      </w:r>
      <w:r w:rsidR="00C835B2" w:rsidRPr="00DE77A9">
        <w:rPr>
          <w:rFonts w:eastAsia="Times New Roman"/>
          <w:b/>
          <w:lang w:val="lt-LT" w:eastAsia="lt-LT"/>
        </w:rPr>
        <w:t>Organizuotų r</w:t>
      </w:r>
      <w:r w:rsidR="00F440E1" w:rsidRPr="00DE77A9">
        <w:rPr>
          <w:rFonts w:eastAsia="Times New Roman"/>
          <w:b/>
          <w:lang w:val="lt-LT" w:eastAsia="lt-LT"/>
        </w:rPr>
        <w:t xml:space="preserve">enginių skaičius </w:t>
      </w:r>
      <w:r w:rsidR="00C835B2" w:rsidRPr="00DE77A9">
        <w:rPr>
          <w:rFonts w:eastAsia="Times New Roman"/>
          <w:b/>
          <w:lang w:val="lt-LT" w:eastAsia="lt-LT"/>
        </w:rPr>
        <w:t>201</w:t>
      </w:r>
      <w:r w:rsidR="001F13E3">
        <w:rPr>
          <w:rFonts w:eastAsia="Times New Roman"/>
          <w:b/>
          <w:lang w:val="lt-LT" w:eastAsia="lt-LT"/>
        </w:rPr>
        <w:t>9</w:t>
      </w:r>
      <w:r w:rsidR="0005138D">
        <w:rPr>
          <w:rFonts w:eastAsia="Times New Roman"/>
          <w:b/>
          <w:lang w:val="lt-LT" w:eastAsia="lt-LT"/>
        </w:rPr>
        <w:t>–</w:t>
      </w:r>
      <w:r w:rsidR="00C835B2" w:rsidRPr="00DE77A9">
        <w:rPr>
          <w:rFonts w:eastAsia="Times New Roman"/>
          <w:b/>
          <w:lang w:val="lt-LT" w:eastAsia="lt-LT"/>
        </w:rPr>
        <w:t>20</w:t>
      </w:r>
      <w:r w:rsidR="001F13E3">
        <w:rPr>
          <w:rFonts w:eastAsia="Times New Roman"/>
          <w:b/>
          <w:lang w:val="lt-LT" w:eastAsia="lt-LT"/>
        </w:rPr>
        <w:t>20</w:t>
      </w:r>
      <w:r w:rsidR="00C835B2" w:rsidRPr="00DE77A9">
        <w:rPr>
          <w:rFonts w:eastAsia="Times New Roman"/>
          <w:b/>
          <w:lang w:val="lt-LT" w:eastAsia="lt-LT"/>
        </w:rPr>
        <w:t xml:space="preserve"> m. </w:t>
      </w:r>
    </w:p>
    <w:p w14:paraId="57E44FD8" w14:textId="77777777" w:rsidR="00C835B2" w:rsidRPr="00DE77A9" w:rsidRDefault="00C835B2" w:rsidP="00EE5547">
      <w:pPr>
        <w:ind w:firstLine="720"/>
        <w:jc w:val="both"/>
        <w:rPr>
          <w:rFonts w:eastAsia="Times New Roman"/>
          <w:b/>
          <w:lang w:val="lt-LT" w:eastAsia="lt-LT"/>
        </w:rPr>
      </w:pPr>
    </w:p>
    <w:tbl>
      <w:tblPr>
        <w:tblStyle w:val="Lentelstinklelis"/>
        <w:tblW w:w="9021" w:type="dxa"/>
        <w:tblInd w:w="-95" w:type="dxa"/>
        <w:tblLook w:val="04A0" w:firstRow="1" w:lastRow="0" w:firstColumn="1" w:lastColumn="0" w:noHBand="0" w:noVBand="1"/>
      </w:tblPr>
      <w:tblGrid>
        <w:gridCol w:w="1710"/>
        <w:gridCol w:w="3510"/>
        <w:gridCol w:w="3801"/>
      </w:tblGrid>
      <w:tr w:rsidR="00877EB0" w:rsidRPr="00DE77A9" w14:paraId="7C32095E" w14:textId="7D744A6C" w:rsidTr="00654ECE">
        <w:tc>
          <w:tcPr>
            <w:tcW w:w="1710" w:type="dxa"/>
          </w:tcPr>
          <w:p w14:paraId="601682F1" w14:textId="77777777" w:rsidR="00877EB0" w:rsidRPr="00DE77A9" w:rsidRDefault="00877EB0" w:rsidP="00EE5547">
            <w:pPr>
              <w:jc w:val="both"/>
              <w:rPr>
                <w:rFonts w:eastAsia="Times New Roman"/>
                <w:b/>
                <w:lang w:eastAsia="lt-LT"/>
              </w:rPr>
            </w:pPr>
            <w:r w:rsidRPr="00DE77A9">
              <w:rPr>
                <w:rFonts w:eastAsia="Times New Roman"/>
                <w:b/>
                <w:lang w:eastAsia="lt-LT"/>
              </w:rPr>
              <w:t>Metai</w:t>
            </w:r>
          </w:p>
          <w:p w14:paraId="3C0D574A" w14:textId="269E5A87" w:rsidR="00877EB0" w:rsidRPr="00DE77A9" w:rsidRDefault="00877EB0" w:rsidP="00EE5547">
            <w:pPr>
              <w:jc w:val="both"/>
              <w:rPr>
                <w:rFonts w:eastAsia="Times New Roman"/>
                <w:b/>
                <w:lang w:eastAsia="lt-LT"/>
              </w:rPr>
            </w:pPr>
          </w:p>
        </w:tc>
        <w:tc>
          <w:tcPr>
            <w:tcW w:w="3510" w:type="dxa"/>
          </w:tcPr>
          <w:p w14:paraId="66DA7E88" w14:textId="2403BECB" w:rsidR="00877EB0" w:rsidRPr="00DE77A9" w:rsidRDefault="00877EB0" w:rsidP="00EE5547">
            <w:pPr>
              <w:jc w:val="both"/>
              <w:rPr>
                <w:rFonts w:eastAsia="Times New Roman"/>
                <w:b/>
                <w:lang w:eastAsia="lt-LT"/>
              </w:rPr>
            </w:pPr>
            <w:r w:rsidRPr="00DE77A9">
              <w:rPr>
                <w:rFonts w:eastAsia="Times New Roman"/>
                <w:b/>
                <w:lang w:eastAsia="lt-LT"/>
              </w:rPr>
              <w:t>Renginių skaičius</w:t>
            </w:r>
          </w:p>
        </w:tc>
        <w:tc>
          <w:tcPr>
            <w:tcW w:w="3801" w:type="dxa"/>
          </w:tcPr>
          <w:p w14:paraId="7158011A" w14:textId="1A2334CA" w:rsidR="00877EB0" w:rsidRPr="00DE77A9" w:rsidRDefault="00877EB0" w:rsidP="00EE5547">
            <w:pPr>
              <w:jc w:val="both"/>
              <w:rPr>
                <w:rFonts w:eastAsia="Times New Roman"/>
                <w:b/>
                <w:lang w:eastAsia="lt-LT"/>
              </w:rPr>
            </w:pPr>
            <w:r w:rsidRPr="00F970B8">
              <w:rPr>
                <w:rFonts w:eastAsia="Times New Roman"/>
                <w:b/>
                <w:lang w:eastAsia="lt-LT"/>
              </w:rPr>
              <w:t>Renginiai nuotoliniu būdu</w:t>
            </w:r>
          </w:p>
        </w:tc>
      </w:tr>
      <w:tr w:rsidR="00877EB0" w:rsidRPr="00DE77A9" w14:paraId="2D723167" w14:textId="582F23A0" w:rsidTr="00654ECE">
        <w:tc>
          <w:tcPr>
            <w:tcW w:w="1710" w:type="dxa"/>
          </w:tcPr>
          <w:p w14:paraId="5AAA38A8" w14:textId="77FB615A" w:rsidR="00877EB0" w:rsidRPr="00DE77A9" w:rsidRDefault="00877EB0" w:rsidP="00EE5547">
            <w:pPr>
              <w:jc w:val="both"/>
              <w:rPr>
                <w:rFonts w:eastAsia="Times New Roman"/>
                <w:lang w:eastAsia="lt-LT"/>
              </w:rPr>
            </w:pPr>
            <w:r w:rsidRPr="00DE77A9">
              <w:rPr>
                <w:rFonts w:eastAsia="Times New Roman"/>
                <w:lang w:eastAsia="lt-LT"/>
              </w:rPr>
              <w:t>20</w:t>
            </w:r>
            <w:r w:rsidR="008E2E01">
              <w:rPr>
                <w:rFonts w:eastAsia="Times New Roman"/>
                <w:lang w:eastAsia="lt-LT"/>
              </w:rPr>
              <w:t>20</w:t>
            </w:r>
          </w:p>
          <w:p w14:paraId="67A2B5A1" w14:textId="74722E6D" w:rsidR="00877EB0" w:rsidRPr="00DE77A9" w:rsidRDefault="00877EB0" w:rsidP="00EE5547">
            <w:pPr>
              <w:jc w:val="both"/>
              <w:rPr>
                <w:rFonts w:eastAsia="Times New Roman"/>
                <w:lang w:eastAsia="lt-LT"/>
              </w:rPr>
            </w:pPr>
          </w:p>
        </w:tc>
        <w:tc>
          <w:tcPr>
            <w:tcW w:w="3510" w:type="dxa"/>
          </w:tcPr>
          <w:p w14:paraId="681ECECE" w14:textId="1A3C9D11" w:rsidR="00877EB0" w:rsidRPr="00DE77A9" w:rsidRDefault="00877EB0" w:rsidP="00EE5547">
            <w:pPr>
              <w:jc w:val="both"/>
              <w:rPr>
                <w:rFonts w:eastAsia="Times New Roman"/>
                <w:lang w:eastAsia="lt-LT"/>
              </w:rPr>
            </w:pPr>
            <w:r>
              <w:rPr>
                <w:rFonts w:eastAsia="Times New Roman"/>
                <w:lang w:eastAsia="lt-LT"/>
              </w:rPr>
              <w:t>22</w:t>
            </w:r>
          </w:p>
        </w:tc>
        <w:tc>
          <w:tcPr>
            <w:tcW w:w="3801" w:type="dxa"/>
          </w:tcPr>
          <w:p w14:paraId="2376A198" w14:textId="25EF68FD" w:rsidR="00877EB0" w:rsidRDefault="008E2E01" w:rsidP="00EE5547">
            <w:pPr>
              <w:jc w:val="both"/>
              <w:rPr>
                <w:rFonts w:eastAsia="Times New Roman"/>
                <w:lang w:eastAsia="lt-LT"/>
              </w:rPr>
            </w:pPr>
            <w:r>
              <w:rPr>
                <w:rFonts w:eastAsia="Times New Roman"/>
                <w:lang w:eastAsia="lt-LT"/>
              </w:rPr>
              <w:t>6</w:t>
            </w:r>
          </w:p>
        </w:tc>
      </w:tr>
      <w:tr w:rsidR="00877EB0" w:rsidRPr="00DE77A9" w14:paraId="31F739D3" w14:textId="19221059" w:rsidTr="00654ECE">
        <w:trPr>
          <w:trHeight w:val="242"/>
        </w:trPr>
        <w:tc>
          <w:tcPr>
            <w:tcW w:w="1710" w:type="dxa"/>
          </w:tcPr>
          <w:p w14:paraId="4F4C6E74" w14:textId="09ABBB7A" w:rsidR="00877EB0" w:rsidRPr="00DE77A9" w:rsidRDefault="00877EB0" w:rsidP="00EE5547">
            <w:pPr>
              <w:jc w:val="both"/>
              <w:rPr>
                <w:rFonts w:eastAsia="Times New Roman"/>
                <w:lang w:eastAsia="lt-LT"/>
              </w:rPr>
            </w:pPr>
            <w:r w:rsidRPr="00DE77A9">
              <w:rPr>
                <w:rFonts w:eastAsia="Times New Roman"/>
                <w:lang w:eastAsia="lt-LT"/>
              </w:rPr>
              <w:t>201</w:t>
            </w:r>
            <w:r w:rsidR="008E2E01">
              <w:rPr>
                <w:rFonts w:eastAsia="Times New Roman"/>
                <w:lang w:eastAsia="lt-LT"/>
              </w:rPr>
              <w:t>9</w:t>
            </w:r>
          </w:p>
          <w:p w14:paraId="10DDF8F7" w14:textId="5B6BFAD4" w:rsidR="00877EB0" w:rsidRPr="00DE77A9" w:rsidRDefault="00877EB0" w:rsidP="00EE5547">
            <w:pPr>
              <w:jc w:val="both"/>
              <w:rPr>
                <w:rFonts w:eastAsia="Times New Roman"/>
                <w:lang w:eastAsia="lt-LT"/>
              </w:rPr>
            </w:pPr>
          </w:p>
        </w:tc>
        <w:tc>
          <w:tcPr>
            <w:tcW w:w="3510" w:type="dxa"/>
          </w:tcPr>
          <w:p w14:paraId="2EA4D1B8" w14:textId="28F56BA5" w:rsidR="00877EB0" w:rsidRPr="00DE77A9" w:rsidRDefault="00877EB0" w:rsidP="00EE5547">
            <w:pPr>
              <w:jc w:val="both"/>
              <w:rPr>
                <w:rFonts w:eastAsia="Times New Roman"/>
                <w:lang w:eastAsia="lt-LT"/>
              </w:rPr>
            </w:pPr>
            <w:r>
              <w:rPr>
                <w:rFonts w:eastAsia="Times New Roman"/>
                <w:lang w:eastAsia="lt-LT"/>
              </w:rPr>
              <w:t>45</w:t>
            </w:r>
          </w:p>
        </w:tc>
        <w:tc>
          <w:tcPr>
            <w:tcW w:w="3801" w:type="dxa"/>
          </w:tcPr>
          <w:p w14:paraId="4AD9EECA" w14:textId="6C9B86E0" w:rsidR="00877EB0" w:rsidRDefault="008E2E01" w:rsidP="00EE5547">
            <w:pPr>
              <w:jc w:val="both"/>
              <w:rPr>
                <w:rFonts w:eastAsia="Times New Roman"/>
                <w:lang w:eastAsia="lt-LT"/>
              </w:rPr>
            </w:pPr>
            <w:r>
              <w:rPr>
                <w:rFonts w:eastAsia="Times New Roman"/>
                <w:lang w:eastAsia="lt-LT"/>
              </w:rPr>
              <w:t>0</w:t>
            </w:r>
          </w:p>
        </w:tc>
      </w:tr>
    </w:tbl>
    <w:p w14:paraId="03CE41F9" w14:textId="77777777" w:rsidR="00EF3C22" w:rsidRPr="00DE77A9" w:rsidRDefault="00EF3C22" w:rsidP="00EE5547">
      <w:pPr>
        <w:rPr>
          <w:rFonts w:eastAsia="Times New Roman"/>
          <w:lang w:val="lt-LT" w:eastAsia="lt-LT"/>
        </w:rPr>
      </w:pPr>
    </w:p>
    <w:p w14:paraId="3DCB51C7" w14:textId="0F9EBB31" w:rsidR="00EE5547" w:rsidRPr="00DE77A9" w:rsidRDefault="00EE5547" w:rsidP="00EE5547">
      <w:pPr>
        <w:rPr>
          <w:rFonts w:eastAsia="Times New Roman"/>
          <w:b/>
          <w:lang w:val="lt-LT" w:eastAsia="lt-LT"/>
        </w:rPr>
      </w:pPr>
      <w:r w:rsidRPr="00DE77A9">
        <w:rPr>
          <w:rFonts w:eastAsia="Times New Roman"/>
          <w:b/>
          <w:lang w:val="lt-LT" w:eastAsia="lt-LT"/>
        </w:rPr>
        <w:t xml:space="preserve">3. </w:t>
      </w:r>
      <w:r w:rsidR="007F6D0F" w:rsidRPr="00DE77A9">
        <w:rPr>
          <w:rFonts w:eastAsia="Times New Roman"/>
          <w:b/>
          <w:lang w:val="lt-LT" w:eastAsia="lt-LT"/>
        </w:rPr>
        <w:t>Biudžetinės įstaigos Neringos muziejai f</w:t>
      </w:r>
      <w:r w:rsidRPr="00DE77A9">
        <w:rPr>
          <w:rFonts w:eastAsia="Times New Roman"/>
          <w:b/>
          <w:lang w:val="lt-LT" w:eastAsia="lt-LT"/>
        </w:rPr>
        <w:t>inansinės veiklos ataskaita.</w:t>
      </w:r>
    </w:p>
    <w:p w14:paraId="621AE423" w14:textId="77777777" w:rsidR="00117F9C" w:rsidRPr="00DE77A9" w:rsidRDefault="00117F9C" w:rsidP="00EE5547">
      <w:pPr>
        <w:ind w:firstLine="720"/>
        <w:jc w:val="both"/>
        <w:rPr>
          <w:rFonts w:eastAsia="Times New Roman"/>
          <w:lang w:val="lt-LT" w:eastAsia="lt-LT"/>
        </w:rPr>
      </w:pPr>
    </w:p>
    <w:tbl>
      <w:tblPr>
        <w:tblStyle w:val="Lentelstinklelis"/>
        <w:tblW w:w="9209" w:type="dxa"/>
        <w:jc w:val="center"/>
        <w:tblLook w:val="04A0" w:firstRow="1" w:lastRow="0" w:firstColumn="1" w:lastColumn="0" w:noHBand="0" w:noVBand="1"/>
      </w:tblPr>
      <w:tblGrid>
        <w:gridCol w:w="1524"/>
        <w:gridCol w:w="1267"/>
        <w:gridCol w:w="1506"/>
        <w:gridCol w:w="4912"/>
      </w:tblGrid>
      <w:tr w:rsidR="00117F9C" w:rsidRPr="00DE77A9" w14:paraId="12BDEE9A" w14:textId="77777777" w:rsidTr="00654ECE">
        <w:trPr>
          <w:trHeight w:val="20"/>
          <w:jc w:val="center"/>
        </w:trPr>
        <w:tc>
          <w:tcPr>
            <w:tcW w:w="1524" w:type="dxa"/>
            <w:vMerge w:val="restart"/>
          </w:tcPr>
          <w:p w14:paraId="1F2B8473" w14:textId="77777777" w:rsidR="00117F9C" w:rsidRPr="00DE77A9" w:rsidRDefault="00117F9C" w:rsidP="00837A38">
            <w:pPr>
              <w:rPr>
                <w:b/>
              </w:rPr>
            </w:pPr>
            <w:r w:rsidRPr="00DE77A9">
              <w:rPr>
                <w:b/>
              </w:rPr>
              <w:t>Lėšų pavadinimas</w:t>
            </w:r>
          </w:p>
        </w:tc>
        <w:tc>
          <w:tcPr>
            <w:tcW w:w="2773" w:type="dxa"/>
            <w:gridSpan w:val="2"/>
          </w:tcPr>
          <w:p w14:paraId="6384E426" w14:textId="77777777" w:rsidR="00117F9C" w:rsidRPr="00DE77A9" w:rsidRDefault="00117F9C" w:rsidP="00837A38">
            <w:pPr>
              <w:rPr>
                <w:b/>
              </w:rPr>
            </w:pPr>
            <w:r w:rsidRPr="00DE77A9">
              <w:rPr>
                <w:b/>
              </w:rPr>
              <w:t>Lėšų dydis, tūkst. Eur</w:t>
            </w:r>
          </w:p>
        </w:tc>
        <w:tc>
          <w:tcPr>
            <w:tcW w:w="4912" w:type="dxa"/>
            <w:vMerge w:val="restart"/>
          </w:tcPr>
          <w:p w14:paraId="7C3184BB" w14:textId="1C40DE11" w:rsidR="00117F9C" w:rsidRPr="00DE77A9" w:rsidRDefault="00ED7C12" w:rsidP="00ED7C12">
            <w:pPr>
              <w:jc w:val="center"/>
              <w:rPr>
                <w:b/>
              </w:rPr>
            </w:pPr>
            <w:r w:rsidRPr="00DE77A9">
              <w:rPr>
                <w:b/>
              </w:rPr>
              <w:t xml:space="preserve">Panaudojimas </w:t>
            </w:r>
          </w:p>
        </w:tc>
      </w:tr>
      <w:tr w:rsidR="003140DC" w:rsidRPr="00DE77A9" w14:paraId="1AD4D330" w14:textId="77777777" w:rsidTr="00654ECE">
        <w:trPr>
          <w:trHeight w:val="20"/>
          <w:jc w:val="center"/>
        </w:trPr>
        <w:tc>
          <w:tcPr>
            <w:tcW w:w="1524" w:type="dxa"/>
            <w:vMerge/>
          </w:tcPr>
          <w:p w14:paraId="1B773661" w14:textId="77777777" w:rsidR="003140DC" w:rsidRPr="00DE77A9" w:rsidRDefault="003140DC" w:rsidP="003140DC"/>
        </w:tc>
        <w:tc>
          <w:tcPr>
            <w:tcW w:w="1267" w:type="dxa"/>
          </w:tcPr>
          <w:p w14:paraId="476DF610" w14:textId="4E4205BB" w:rsidR="003140DC" w:rsidRPr="003A2C5C" w:rsidRDefault="003140DC" w:rsidP="003140DC">
            <w:pPr>
              <w:jc w:val="center"/>
              <w:rPr>
                <w:b/>
              </w:rPr>
            </w:pPr>
            <w:r w:rsidRPr="003A2C5C">
              <w:rPr>
                <w:b/>
              </w:rPr>
              <w:t>2019 m.</w:t>
            </w:r>
          </w:p>
        </w:tc>
        <w:tc>
          <w:tcPr>
            <w:tcW w:w="1506" w:type="dxa"/>
          </w:tcPr>
          <w:p w14:paraId="6085A0F2" w14:textId="55838AEB" w:rsidR="003140DC" w:rsidRPr="003A2C5C" w:rsidRDefault="003140DC" w:rsidP="003140DC">
            <w:pPr>
              <w:jc w:val="center"/>
              <w:rPr>
                <w:b/>
              </w:rPr>
            </w:pPr>
            <w:r w:rsidRPr="003A2C5C">
              <w:rPr>
                <w:b/>
              </w:rPr>
              <w:t>20</w:t>
            </w:r>
            <w:r w:rsidR="003A2C5C" w:rsidRPr="003A2C5C">
              <w:rPr>
                <w:b/>
              </w:rPr>
              <w:t>20</w:t>
            </w:r>
            <w:r w:rsidRPr="003A2C5C">
              <w:rPr>
                <w:b/>
              </w:rPr>
              <w:t xml:space="preserve"> m.</w:t>
            </w:r>
          </w:p>
        </w:tc>
        <w:tc>
          <w:tcPr>
            <w:tcW w:w="4912" w:type="dxa"/>
            <w:vMerge/>
          </w:tcPr>
          <w:p w14:paraId="017C5BA7" w14:textId="77777777" w:rsidR="003140DC" w:rsidRPr="00DE77A9" w:rsidRDefault="003140DC" w:rsidP="003140DC"/>
        </w:tc>
      </w:tr>
      <w:tr w:rsidR="003140DC" w:rsidRPr="00DE77A9" w14:paraId="596A13AE" w14:textId="77777777" w:rsidTr="00654ECE">
        <w:trPr>
          <w:trHeight w:val="20"/>
          <w:jc w:val="center"/>
        </w:trPr>
        <w:tc>
          <w:tcPr>
            <w:tcW w:w="1524" w:type="dxa"/>
            <w:vMerge w:val="restart"/>
            <w:vAlign w:val="center"/>
          </w:tcPr>
          <w:p w14:paraId="71B690C8" w14:textId="77777777" w:rsidR="003140DC" w:rsidRPr="00DE77A9" w:rsidRDefault="003140DC" w:rsidP="003140DC">
            <w:r w:rsidRPr="00DE77A9">
              <w:t>Savivaldybės biudžeto lėšos</w:t>
            </w:r>
          </w:p>
        </w:tc>
        <w:tc>
          <w:tcPr>
            <w:tcW w:w="1267" w:type="dxa"/>
            <w:vAlign w:val="center"/>
          </w:tcPr>
          <w:p w14:paraId="03DD44C7" w14:textId="5E56364A" w:rsidR="003140DC" w:rsidRPr="00DE77A9" w:rsidRDefault="003140DC" w:rsidP="003140DC">
            <w:pPr>
              <w:jc w:val="center"/>
            </w:pPr>
            <w:r w:rsidRPr="00F970B8">
              <w:t>178,6</w:t>
            </w:r>
          </w:p>
        </w:tc>
        <w:tc>
          <w:tcPr>
            <w:tcW w:w="1506" w:type="dxa"/>
            <w:vAlign w:val="center"/>
          </w:tcPr>
          <w:p w14:paraId="5AA448C1" w14:textId="631C08AA" w:rsidR="003140DC" w:rsidRPr="00DE77A9" w:rsidRDefault="003140DC" w:rsidP="003140DC">
            <w:pPr>
              <w:jc w:val="center"/>
            </w:pPr>
            <w:r w:rsidRPr="00DE77A9">
              <w:t>122,5</w:t>
            </w:r>
          </w:p>
        </w:tc>
        <w:tc>
          <w:tcPr>
            <w:tcW w:w="4912" w:type="dxa"/>
          </w:tcPr>
          <w:p w14:paraId="6B87F25F" w14:textId="2555B1DF" w:rsidR="003140DC" w:rsidRPr="00DE77A9" w:rsidRDefault="003140DC" w:rsidP="003140DC">
            <w:r w:rsidRPr="00DE77A9">
              <w:t>Darbo užmokestis su darbdavio mokesčiais</w:t>
            </w:r>
          </w:p>
        </w:tc>
      </w:tr>
      <w:tr w:rsidR="003140DC" w:rsidRPr="00DE77A9" w14:paraId="119F856E" w14:textId="77777777" w:rsidTr="00654ECE">
        <w:trPr>
          <w:trHeight w:val="298"/>
          <w:jc w:val="center"/>
        </w:trPr>
        <w:tc>
          <w:tcPr>
            <w:tcW w:w="1524" w:type="dxa"/>
            <w:vMerge/>
            <w:vAlign w:val="center"/>
          </w:tcPr>
          <w:p w14:paraId="5581ED13" w14:textId="77777777" w:rsidR="003140DC" w:rsidRPr="00DE77A9" w:rsidRDefault="003140DC" w:rsidP="003140DC"/>
        </w:tc>
        <w:tc>
          <w:tcPr>
            <w:tcW w:w="1267" w:type="dxa"/>
            <w:vAlign w:val="center"/>
          </w:tcPr>
          <w:p w14:paraId="7470DD32" w14:textId="0214A05E" w:rsidR="003140DC" w:rsidRPr="00DE77A9" w:rsidRDefault="003140DC" w:rsidP="003140DC">
            <w:pPr>
              <w:jc w:val="center"/>
            </w:pPr>
            <w:r w:rsidRPr="00F970B8">
              <w:t>2,9</w:t>
            </w:r>
          </w:p>
        </w:tc>
        <w:tc>
          <w:tcPr>
            <w:tcW w:w="1506" w:type="dxa"/>
            <w:vAlign w:val="center"/>
          </w:tcPr>
          <w:p w14:paraId="28E2CB90" w14:textId="255196FA" w:rsidR="003140DC" w:rsidRPr="00DE77A9" w:rsidRDefault="003140DC" w:rsidP="003140DC">
            <w:pPr>
              <w:jc w:val="center"/>
            </w:pPr>
            <w:r w:rsidRPr="00DE77A9">
              <w:t>19,9</w:t>
            </w:r>
          </w:p>
        </w:tc>
        <w:tc>
          <w:tcPr>
            <w:tcW w:w="4912" w:type="dxa"/>
          </w:tcPr>
          <w:p w14:paraId="1FA82BA8" w14:textId="6194F3F0" w:rsidR="003140DC" w:rsidRPr="00DE77A9" w:rsidRDefault="003140DC" w:rsidP="003140DC">
            <w:r w:rsidRPr="00DE77A9">
              <w:t>Ilgalaikio turto įsigijimai</w:t>
            </w:r>
          </w:p>
        </w:tc>
      </w:tr>
      <w:tr w:rsidR="003140DC" w:rsidRPr="00DE77A9" w14:paraId="4D8BAB60" w14:textId="77777777" w:rsidTr="00654ECE">
        <w:trPr>
          <w:trHeight w:val="380"/>
          <w:jc w:val="center"/>
        </w:trPr>
        <w:tc>
          <w:tcPr>
            <w:tcW w:w="1524" w:type="dxa"/>
            <w:vMerge/>
            <w:vAlign w:val="center"/>
          </w:tcPr>
          <w:p w14:paraId="7C489411" w14:textId="77777777" w:rsidR="003140DC" w:rsidRPr="00DE77A9" w:rsidRDefault="003140DC" w:rsidP="003140DC"/>
        </w:tc>
        <w:tc>
          <w:tcPr>
            <w:tcW w:w="1267" w:type="dxa"/>
            <w:vAlign w:val="center"/>
          </w:tcPr>
          <w:p w14:paraId="0765528E" w14:textId="277DCE07" w:rsidR="003140DC" w:rsidRPr="00DE77A9" w:rsidRDefault="003140DC" w:rsidP="003140DC">
            <w:pPr>
              <w:jc w:val="center"/>
            </w:pPr>
            <w:r w:rsidRPr="00F970B8">
              <w:t>14,0</w:t>
            </w:r>
          </w:p>
        </w:tc>
        <w:tc>
          <w:tcPr>
            <w:tcW w:w="1506" w:type="dxa"/>
            <w:vAlign w:val="center"/>
          </w:tcPr>
          <w:p w14:paraId="551CC729" w14:textId="651A5216" w:rsidR="003140DC" w:rsidRPr="00DE77A9" w:rsidRDefault="003140DC" w:rsidP="003140DC">
            <w:pPr>
              <w:jc w:val="center"/>
            </w:pPr>
            <w:r w:rsidRPr="00DE77A9">
              <w:t>18,1</w:t>
            </w:r>
          </w:p>
        </w:tc>
        <w:tc>
          <w:tcPr>
            <w:tcW w:w="4912" w:type="dxa"/>
          </w:tcPr>
          <w:p w14:paraId="4C1144DD" w14:textId="672375AF" w:rsidR="003140DC" w:rsidRPr="00DE77A9" w:rsidRDefault="003140DC" w:rsidP="003140DC">
            <w:r w:rsidRPr="00DE77A9">
              <w:t>Renginių organizavimas</w:t>
            </w:r>
          </w:p>
        </w:tc>
      </w:tr>
      <w:tr w:rsidR="003140DC" w:rsidRPr="00DE77A9" w14:paraId="717A0919" w14:textId="77777777" w:rsidTr="00654ECE">
        <w:trPr>
          <w:trHeight w:val="325"/>
          <w:jc w:val="center"/>
        </w:trPr>
        <w:tc>
          <w:tcPr>
            <w:tcW w:w="1524" w:type="dxa"/>
            <w:vMerge/>
            <w:vAlign w:val="center"/>
          </w:tcPr>
          <w:p w14:paraId="066D78EC" w14:textId="77777777" w:rsidR="003140DC" w:rsidRPr="00DE77A9" w:rsidRDefault="003140DC" w:rsidP="003140DC"/>
        </w:tc>
        <w:tc>
          <w:tcPr>
            <w:tcW w:w="1267" w:type="dxa"/>
            <w:vAlign w:val="center"/>
          </w:tcPr>
          <w:p w14:paraId="30C4BABF" w14:textId="13655612" w:rsidR="003140DC" w:rsidRPr="00DE77A9" w:rsidRDefault="003140DC" w:rsidP="003140DC">
            <w:pPr>
              <w:jc w:val="center"/>
            </w:pPr>
            <w:r w:rsidRPr="00F970B8">
              <w:t>5,8</w:t>
            </w:r>
          </w:p>
        </w:tc>
        <w:tc>
          <w:tcPr>
            <w:tcW w:w="1506" w:type="dxa"/>
            <w:vAlign w:val="center"/>
          </w:tcPr>
          <w:p w14:paraId="063CF008" w14:textId="545D88CF" w:rsidR="003140DC" w:rsidRPr="00DE77A9" w:rsidRDefault="003140DC" w:rsidP="003140DC">
            <w:pPr>
              <w:jc w:val="center"/>
            </w:pPr>
            <w:r w:rsidRPr="00DE77A9">
              <w:t>3,8</w:t>
            </w:r>
          </w:p>
        </w:tc>
        <w:tc>
          <w:tcPr>
            <w:tcW w:w="4912" w:type="dxa"/>
          </w:tcPr>
          <w:p w14:paraId="6AD110AF" w14:textId="71BC0A47" w:rsidR="003140DC" w:rsidRPr="00DE77A9" w:rsidRDefault="003140DC" w:rsidP="003140DC">
            <w:r w:rsidRPr="00DE77A9">
              <w:t>Vėtrungių restauracijos darbai</w:t>
            </w:r>
          </w:p>
        </w:tc>
      </w:tr>
      <w:tr w:rsidR="003140DC" w:rsidRPr="00DE77A9" w14:paraId="53931E1D" w14:textId="77777777" w:rsidTr="00654ECE">
        <w:trPr>
          <w:trHeight w:val="325"/>
          <w:jc w:val="center"/>
        </w:trPr>
        <w:tc>
          <w:tcPr>
            <w:tcW w:w="1524" w:type="dxa"/>
            <w:vMerge/>
            <w:vAlign w:val="center"/>
          </w:tcPr>
          <w:p w14:paraId="2FCE85AF" w14:textId="77777777" w:rsidR="003140DC" w:rsidRPr="00DE77A9" w:rsidRDefault="003140DC" w:rsidP="003140DC"/>
        </w:tc>
        <w:tc>
          <w:tcPr>
            <w:tcW w:w="1267" w:type="dxa"/>
            <w:vAlign w:val="center"/>
          </w:tcPr>
          <w:p w14:paraId="20EB514F" w14:textId="6F872BB9" w:rsidR="003140DC" w:rsidRPr="00DE77A9" w:rsidRDefault="003140DC" w:rsidP="003140DC">
            <w:pPr>
              <w:jc w:val="center"/>
            </w:pPr>
            <w:r w:rsidRPr="00F970B8">
              <w:t>0,0</w:t>
            </w:r>
          </w:p>
        </w:tc>
        <w:tc>
          <w:tcPr>
            <w:tcW w:w="1506" w:type="dxa"/>
            <w:vAlign w:val="center"/>
          </w:tcPr>
          <w:p w14:paraId="7E9B0927" w14:textId="3FC7DE1E" w:rsidR="003140DC" w:rsidRPr="00DE77A9" w:rsidRDefault="003140DC" w:rsidP="003140DC">
            <w:pPr>
              <w:jc w:val="center"/>
            </w:pPr>
            <w:r w:rsidRPr="00DE77A9">
              <w:t>5,0</w:t>
            </w:r>
          </w:p>
        </w:tc>
        <w:tc>
          <w:tcPr>
            <w:tcW w:w="4912" w:type="dxa"/>
          </w:tcPr>
          <w:p w14:paraId="1CBB2BFC" w14:textId="11D74E38" w:rsidR="003140DC" w:rsidRPr="00DE77A9" w:rsidRDefault="003140DC" w:rsidP="003140DC">
            <w:r w:rsidRPr="00DE77A9">
              <w:t>Muziejinių vertybių įsigijimas</w:t>
            </w:r>
          </w:p>
        </w:tc>
      </w:tr>
      <w:tr w:rsidR="003140DC" w:rsidRPr="004F4DEC" w14:paraId="49EBFA74" w14:textId="77777777" w:rsidTr="00654ECE">
        <w:trPr>
          <w:trHeight w:val="464"/>
          <w:jc w:val="center"/>
        </w:trPr>
        <w:tc>
          <w:tcPr>
            <w:tcW w:w="1524" w:type="dxa"/>
            <w:vMerge/>
            <w:vAlign w:val="center"/>
          </w:tcPr>
          <w:p w14:paraId="4DF727E2" w14:textId="77777777" w:rsidR="003140DC" w:rsidRPr="00DE77A9" w:rsidRDefault="003140DC" w:rsidP="003140DC"/>
        </w:tc>
        <w:tc>
          <w:tcPr>
            <w:tcW w:w="1267" w:type="dxa"/>
            <w:vAlign w:val="center"/>
          </w:tcPr>
          <w:p w14:paraId="1DC1F1C7" w14:textId="74858E2A" w:rsidR="003140DC" w:rsidRPr="00DE77A9" w:rsidRDefault="003140DC" w:rsidP="003140DC">
            <w:pPr>
              <w:jc w:val="center"/>
            </w:pPr>
            <w:r w:rsidRPr="00F970B8">
              <w:t>0,0</w:t>
            </w:r>
          </w:p>
        </w:tc>
        <w:tc>
          <w:tcPr>
            <w:tcW w:w="1506" w:type="dxa"/>
            <w:vAlign w:val="center"/>
          </w:tcPr>
          <w:p w14:paraId="34652F9E" w14:textId="456E0BF5" w:rsidR="003140DC" w:rsidRPr="00DE77A9" w:rsidRDefault="003140DC" w:rsidP="003140DC">
            <w:pPr>
              <w:jc w:val="center"/>
            </w:pPr>
            <w:r w:rsidRPr="00DE77A9">
              <w:t>0,0</w:t>
            </w:r>
          </w:p>
        </w:tc>
        <w:tc>
          <w:tcPr>
            <w:tcW w:w="4912" w:type="dxa"/>
          </w:tcPr>
          <w:p w14:paraId="28E08F73" w14:textId="54D12BBD" w:rsidR="003140DC" w:rsidRPr="00DE77A9" w:rsidRDefault="003140DC" w:rsidP="003140DC">
            <w:r w:rsidRPr="00DE77A9">
              <w:t>Nidos žvejo etnografinės sodybos ekspozicijos modernizavimo projekto įgyvendinimas</w:t>
            </w:r>
          </w:p>
        </w:tc>
      </w:tr>
      <w:tr w:rsidR="003140DC" w:rsidRPr="00DE77A9" w14:paraId="7EF8284E" w14:textId="77777777" w:rsidTr="00654ECE">
        <w:trPr>
          <w:trHeight w:val="464"/>
          <w:jc w:val="center"/>
        </w:trPr>
        <w:tc>
          <w:tcPr>
            <w:tcW w:w="1524" w:type="dxa"/>
            <w:vAlign w:val="center"/>
          </w:tcPr>
          <w:p w14:paraId="7CB27955" w14:textId="77777777" w:rsidR="003140DC" w:rsidRPr="00DE77A9" w:rsidRDefault="003140DC" w:rsidP="003140DC"/>
        </w:tc>
        <w:tc>
          <w:tcPr>
            <w:tcW w:w="1267" w:type="dxa"/>
            <w:vAlign w:val="center"/>
          </w:tcPr>
          <w:p w14:paraId="65E5B23B" w14:textId="57375AB7" w:rsidR="003140DC" w:rsidRPr="00DE77A9" w:rsidRDefault="003140DC" w:rsidP="003140DC">
            <w:pPr>
              <w:jc w:val="center"/>
            </w:pPr>
            <w:r w:rsidRPr="00F970B8">
              <w:t>7,3</w:t>
            </w:r>
          </w:p>
        </w:tc>
        <w:tc>
          <w:tcPr>
            <w:tcW w:w="1506" w:type="dxa"/>
            <w:vAlign w:val="center"/>
          </w:tcPr>
          <w:p w14:paraId="37F3611E" w14:textId="4DA12850" w:rsidR="003140DC" w:rsidRPr="00DE77A9" w:rsidRDefault="003140DC" w:rsidP="003140DC">
            <w:pPr>
              <w:jc w:val="center"/>
            </w:pPr>
            <w:r w:rsidRPr="00DE77A9">
              <w:t>15,00</w:t>
            </w:r>
          </w:p>
        </w:tc>
        <w:tc>
          <w:tcPr>
            <w:tcW w:w="4912" w:type="dxa"/>
          </w:tcPr>
          <w:p w14:paraId="0EE19404" w14:textId="726A48BF" w:rsidR="003140DC" w:rsidRPr="00DE77A9" w:rsidRDefault="003140DC" w:rsidP="003140DC">
            <w:r w:rsidRPr="00DE77A9">
              <w:t>Projektų kofinansavimas</w:t>
            </w:r>
          </w:p>
        </w:tc>
      </w:tr>
      <w:tr w:rsidR="003140DC" w:rsidRPr="00DE77A9" w14:paraId="586046CA" w14:textId="77777777" w:rsidTr="00654ECE">
        <w:trPr>
          <w:trHeight w:val="20"/>
          <w:jc w:val="center"/>
        </w:trPr>
        <w:tc>
          <w:tcPr>
            <w:tcW w:w="1524" w:type="dxa"/>
            <w:vAlign w:val="center"/>
          </w:tcPr>
          <w:p w14:paraId="0CF59419" w14:textId="77777777" w:rsidR="003140DC" w:rsidRPr="00DE77A9" w:rsidRDefault="003140DC" w:rsidP="003140DC">
            <w:r w:rsidRPr="00DE77A9">
              <w:t>Projektų lėšos</w:t>
            </w:r>
          </w:p>
        </w:tc>
        <w:tc>
          <w:tcPr>
            <w:tcW w:w="1267" w:type="dxa"/>
            <w:vAlign w:val="center"/>
          </w:tcPr>
          <w:p w14:paraId="443F2B9E" w14:textId="7056DB59" w:rsidR="003140DC" w:rsidRPr="00DE77A9" w:rsidRDefault="003140DC" w:rsidP="003140DC">
            <w:pPr>
              <w:jc w:val="center"/>
            </w:pPr>
            <w:r w:rsidRPr="00F970B8">
              <w:t>119,40</w:t>
            </w:r>
          </w:p>
        </w:tc>
        <w:tc>
          <w:tcPr>
            <w:tcW w:w="1506" w:type="dxa"/>
            <w:vAlign w:val="center"/>
          </w:tcPr>
          <w:p w14:paraId="46793081" w14:textId="6AAD42B5" w:rsidR="003140DC" w:rsidRPr="00DE77A9" w:rsidRDefault="003140DC" w:rsidP="003140DC">
            <w:pPr>
              <w:jc w:val="center"/>
            </w:pPr>
            <w:r w:rsidRPr="00DE77A9">
              <w:t>58,02</w:t>
            </w:r>
          </w:p>
        </w:tc>
        <w:tc>
          <w:tcPr>
            <w:tcW w:w="4912" w:type="dxa"/>
          </w:tcPr>
          <w:p w14:paraId="3246921E" w14:textId="717F15FD" w:rsidR="003140DC" w:rsidRPr="00DE77A9" w:rsidRDefault="003140DC" w:rsidP="003140DC">
            <w:r w:rsidRPr="00DE77A9">
              <w:t>Projektų įgyvendinimas</w:t>
            </w:r>
          </w:p>
        </w:tc>
      </w:tr>
      <w:tr w:rsidR="003140DC" w:rsidRPr="004F4DEC" w14:paraId="600A9852" w14:textId="77777777" w:rsidTr="00654ECE">
        <w:trPr>
          <w:trHeight w:val="20"/>
          <w:jc w:val="center"/>
        </w:trPr>
        <w:tc>
          <w:tcPr>
            <w:tcW w:w="1524" w:type="dxa"/>
            <w:vAlign w:val="center"/>
          </w:tcPr>
          <w:p w14:paraId="4FA2515F" w14:textId="1994B081" w:rsidR="003140DC" w:rsidRPr="00DE77A9" w:rsidRDefault="003140DC" w:rsidP="003140DC">
            <w:r w:rsidRPr="00DE77A9">
              <w:t>Spec. programų (</w:t>
            </w:r>
            <w:r w:rsidRPr="00DE77A9">
              <w:rPr>
                <w:rFonts w:eastAsia="Times New Roman"/>
                <w:lang w:eastAsia="lt-LT"/>
              </w:rPr>
              <w:t>lėšos už mokamas paslaugas ir parduodamas prekes) lėšos</w:t>
            </w:r>
          </w:p>
        </w:tc>
        <w:tc>
          <w:tcPr>
            <w:tcW w:w="1267" w:type="dxa"/>
            <w:vAlign w:val="center"/>
          </w:tcPr>
          <w:p w14:paraId="211887C6" w14:textId="12B41460" w:rsidR="003140DC" w:rsidRPr="00DE77A9" w:rsidRDefault="003140DC" w:rsidP="003140DC">
            <w:pPr>
              <w:jc w:val="center"/>
            </w:pPr>
            <w:r w:rsidRPr="00F970B8">
              <w:t>83,81</w:t>
            </w:r>
          </w:p>
        </w:tc>
        <w:tc>
          <w:tcPr>
            <w:tcW w:w="1506" w:type="dxa"/>
            <w:vAlign w:val="center"/>
          </w:tcPr>
          <w:p w14:paraId="451D7DBD" w14:textId="53224BB7" w:rsidR="003140DC" w:rsidRPr="00DE77A9" w:rsidRDefault="003140DC" w:rsidP="003140DC">
            <w:pPr>
              <w:jc w:val="center"/>
            </w:pPr>
            <w:r w:rsidRPr="00DE77A9">
              <w:t>183,71</w:t>
            </w:r>
          </w:p>
        </w:tc>
        <w:tc>
          <w:tcPr>
            <w:tcW w:w="4912" w:type="dxa"/>
          </w:tcPr>
          <w:p w14:paraId="176D8817" w14:textId="58E0882F" w:rsidR="003140DC" w:rsidRPr="00DE77A9" w:rsidRDefault="003140DC" w:rsidP="003140DC">
            <w:r w:rsidRPr="00DE77A9">
              <w:t>Darbo užmokestis su darbdavio mokesčiais, įstaigos išlaikymas (visų trijų muziejų šildymo, elektros, vandens kaštai, telekomunikacijos, kiti mokesčiai), patalpų remontas, ūkinės prekės, ekspozicijų modernizavimas, spaudiniai, prekės pardavimui, renginių organizavimas, ilgalaikis turtas.</w:t>
            </w:r>
          </w:p>
        </w:tc>
      </w:tr>
    </w:tbl>
    <w:p w14:paraId="2863D9E2" w14:textId="77777777" w:rsidR="00F74FD0" w:rsidRPr="00DE77A9" w:rsidRDefault="00F74FD0" w:rsidP="00EE5547">
      <w:pPr>
        <w:jc w:val="both"/>
        <w:rPr>
          <w:rFonts w:eastAsia="Times New Roman"/>
          <w:lang w:val="lt-LT" w:eastAsia="lt-LT"/>
        </w:rPr>
      </w:pPr>
    </w:p>
    <w:p w14:paraId="19AA7E08" w14:textId="77777777" w:rsidR="00F74FD0" w:rsidRPr="00DE77A9" w:rsidRDefault="00F74FD0" w:rsidP="00EE5547">
      <w:pPr>
        <w:jc w:val="both"/>
        <w:rPr>
          <w:rFonts w:eastAsia="Times New Roman"/>
          <w:lang w:val="lt-LT" w:eastAsia="lt-LT"/>
        </w:rPr>
      </w:pPr>
    </w:p>
    <w:p w14:paraId="7AEEEBF4" w14:textId="7CB475D4" w:rsidR="00F74FD0" w:rsidRPr="00DE77A9" w:rsidRDefault="00333EC7" w:rsidP="00333EC7">
      <w:pPr>
        <w:jc w:val="center"/>
        <w:rPr>
          <w:rFonts w:eastAsia="Times New Roman"/>
          <w:lang w:val="lt-LT" w:eastAsia="lt-LT"/>
        </w:rPr>
      </w:pPr>
      <w:r>
        <w:rPr>
          <w:rFonts w:eastAsia="Times New Roman"/>
          <w:lang w:val="lt-LT" w:eastAsia="lt-LT"/>
        </w:rPr>
        <w:t>____________________________</w:t>
      </w:r>
    </w:p>
    <w:sectPr w:rsidR="00F74FD0" w:rsidRPr="00DE77A9" w:rsidSect="00654ECE">
      <w:footerReference w:type="even" r:id="rId10"/>
      <w:footerReference w:type="default" r:id="rId11"/>
      <w:pgSz w:w="11900" w:h="16840"/>
      <w:pgMar w:top="42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9400E" w14:textId="77777777" w:rsidR="00406E9D" w:rsidRDefault="00406E9D" w:rsidP="00902FD2">
      <w:r>
        <w:separator/>
      </w:r>
    </w:p>
  </w:endnote>
  <w:endnote w:type="continuationSeparator" w:id="0">
    <w:p w14:paraId="5A297BA1" w14:textId="77777777" w:rsidR="00406E9D" w:rsidRDefault="00406E9D" w:rsidP="0090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504020202020204"/>
    <w:charset w:val="00"/>
    <w:family w:val="swiss"/>
    <w:pitch w:val="variable"/>
    <w:sig w:usb0="E00002FF" w:usb1="5000785B"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C52D9" w14:textId="77777777" w:rsidR="00902FD2" w:rsidRDefault="00902FD2" w:rsidP="009F6629">
    <w:pPr>
      <w:pStyle w:val="Porat"/>
      <w:framePr w:wrap="none"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464CC7" w14:textId="77777777" w:rsidR="00902FD2" w:rsidRDefault="00902FD2" w:rsidP="00902F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C0142" w14:textId="77777777" w:rsidR="00902FD2" w:rsidRDefault="00902FD2" w:rsidP="009F6629">
    <w:pPr>
      <w:pStyle w:val="Porat"/>
      <w:framePr w:wrap="none"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96274">
      <w:rPr>
        <w:rStyle w:val="Puslapionumeris"/>
        <w:noProof/>
      </w:rPr>
      <w:t>1</w:t>
    </w:r>
    <w:r>
      <w:rPr>
        <w:rStyle w:val="Puslapionumeris"/>
      </w:rPr>
      <w:fldChar w:fldCharType="end"/>
    </w:r>
  </w:p>
  <w:p w14:paraId="65DD6FEF" w14:textId="77777777" w:rsidR="00902FD2" w:rsidRDefault="00902FD2" w:rsidP="00902FD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EE554" w14:textId="77777777" w:rsidR="00406E9D" w:rsidRDefault="00406E9D" w:rsidP="00902FD2">
      <w:r>
        <w:separator/>
      </w:r>
    </w:p>
  </w:footnote>
  <w:footnote w:type="continuationSeparator" w:id="0">
    <w:p w14:paraId="683B6E1B" w14:textId="77777777" w:rsidR="00406E9D" w:rsidRDefault="00406E9D" w:rsidP="00902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7A7B0F"/>
    <w:multiLevelType w:val="hybridMultilevel"/>
    <w:tmpl w:val="925C76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89C6702"/>
    <w:multiLevelType w:val="multilevel"/>
    <w:tmpl w:val="FD1845F6"/>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 w15:restartNumberingAfterBreak="0">
    <w:nsid w:val="6DE3632D"/>
    <w:multiLevelType w:val="multilevel"/>
    <w:tmpl w:val="96E8BC8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547"/>
    <w:rsid w:val="00011D8F"/>
    <w:rsid w:val="000146F1"/>
    <w:rsid w:val="00014E5F"/>
    <w:rsid w:val="000173BD"/>
    <w:rsid w:val="00034EBA"/>
    <w:rsid w:val="00036BEA"/>
    <w:rsid w:val="00037D4E"/>
    <w:rsid w:val="00042A94"/>
    <w:rsid w:val="00042DAB"/>
    <w:rsid w:val="00043F80"/>
    <w:rsid w:val="00044233"/>
    <w:rsid w:val="000469EC"/>
    <w:rsid w:val="0005138D"/>
    <w:rsid w:val="000525F1"/>
    <w:rsid w:val="000528D4"/>
    <w:rsid w:val="00053BC8"/>
    <w:rsid w:val="0007416E"/>
    <w:rsid w:val="00084D60"/>
    <w:rsid w:val="0009127A"/>
    <w:rsid w:val="00093AD1"/>
    <w:rsid w:val="000A5D30"/>
    <w:rsid w:val="000A7F15"/>
    <w:rsid w:val="000B0BF6"/>
    <w:rsid w:val="000B0D4F"/>
    <w:rsid w:val="000B24FA"/>
    <w:rsid w:val="000B32C8"/>
    <w:rsid w:val="000C2386"/>
    <w:rsid w:val="000C3758"/>
    <w:rsid w:val="000C69C8"/>
    <w:rsid w:val="000D560D"/>
    <w:rsid w:val="000D75C4"/>
    <w:rsid w:val="000F0A80"/>
    <w:rsid w:val="000F1E5D"/>
    <w:rsid w:val="000F4284"/>
    <w:rsid w:val="000F627A"/>
    <w:rsid w:val="00102B31"/>
    <w:rsid w:val="00106791"/>
    <w:rsid w:val="00110A6B"/>
    <w:rsid w:val="001126E5"/>
    <w:rsid w:val="0011359C"/>
    <w:rsid w:val="00113D3B"/>
    <w:rsid w:val="00117F9C"/>
    <w:rsid w:val="001245DE"/>
    <w:rsid w:val="0012481A"/>
    <w:rsid w:val="001345AD"/>
    <w:rsid w:val="00153F0D"/>
    <w:rsid w:val="00156A1F"/>
    <w:rsid w:val="0016671B"/>
    <w:rsid w:val="00180055"/>
    <w:rsid w:val="00190D47"/>
    <w:rsid w:val="00194688"/>
    <w:rsid w:val="00194952"/>
    <w:rsid w:val="00194A99"/>
    <w:rsid w:val="00196F62"/>
    <w:rsid w:val="001B1961"/>
    <w:rsid w:val="001B5A32"/>
    <w:rsid w:val="001C053E"/>
    <w:rsid w:val="001C16E8"/>
    <w:rsid w:val="001D0AB3"/>
    <w:rsid w:val="001D127E"/>
    <w:rsid w:val="001D3438"/>
    <w:rsid w:val="001F0373"/>
    <w:rsid w:val="001F13E3"/>
    <w:rsid w:val="00202DC8"/>
    <w:rsid w:val="00215AD1"/>
    <w:rsid w:val="00223DFD"/>
    <w:rsid w:val="002439BA"/>
    <w:rsid w:val="00267794"/>
    <w:rsid w:val="0027178D"/>
    <w:rsid w:val="00291474"/>
    <w:rsid w:val="00293B5E"/>
    <w:rsid w:val="00295663"/>
    <w:rsid w:val="002A0183"/>
    <w:rsid w:val="002B738B"/>
    <w:rsid w:val="002E13D2"/>
    <w:rsid w:val="002F06FC"/>
    <w:rsid w:val="002F114D"/>
    <w:rsid w:val="002F2852"/>
    <w:rsid w:val="00307968"/>
    <w:rsid w:val="00312A16"/>
    <w:rsid w:val="003140DC"/>
    <w:rsid w:val="003146A6"/>
    <w:rsid w:val="00330E36"/>
    <w:rsid w:val="00333EC7"/>
    <w:rsid w:val="00334438"/>
    <w:rsid w:val="00334817"/>
    <w:rsid w:val="00336EDF"/>
    <w:rsid w:val="00340B82"/>
    <w:rsid w:val="0034599E"/>
    <w:rsid w:val="00350E2D"/>
    <w:rsid w:val="00376BC1"/>
    <w:rsid w:val="0038745D"/>
    <w:rsid w:val="0038765D"/>
    <w:rsid w:val="00397309"/>
    <w:rsid w:val="003A2C5C"/>
    <w:rsid w:val="003C543B"/>
    <w:rsid w:val="003C57A0"/>
    <w:rsid w:val="003C7953"/>
    <w:rsid w:val="003D3D59"/>
    <w:rsid w:val="003F152D"/>
    <w:rsid w:val="003F3D70"/>
    <w:rsid w:val="0040437E"/>
    <w:rsid w:val="00404704"/>
    <w:rsid w:val="00405BC3"/>
    <w:rsid w:val="00406E9D"/>
    <w:rsid w:val="00420E0B"/>
    <w:rsid w:val="00423798"/>
    <w:rsid w:val="00423B05"/>
    <w:rsid w:val="00442C49"/>
    <w:rsid w:val="00445EC3"/>
    <w:rsid w:val="00450E99"/>
    <w:rsid w:val="00456C6F"/>
    <w:rsid w:val="00461721"/>
    <w:rsid w:val="0046544E"/>
    <w:rsid w:val="004761B8"/>
    <w:rsid w:val="004823F5"/>
    <w:rsid w:val="004829CE"/>
    <w:rsid w:val="00484235"/>
    <w:rsid w:val="00484EAE"/>
    <w:rsid w:val="00486F6D"/>
    <w:rsid w:val="004901A8"/>
    <w:rsid w:val="004A3F5E"/>
    <w:rsid w:val="004A4149"/>
    <w:rsid w:val="004A64AC"/>
    <w:rsid w:val="004B327E"/>
    <w:rsid w:val="004C17C0"/>
    <w:rsid w:val="004C2E4E"/>
    <w:rsid w:val="004C4B02"/>
    <w:rsid w:val="004C6302"/>
    <w:rsid w:val="004D150E"/>
    <w:rsid w:val="004D1BFC"/>
    <w:rsid w:val="004E6A91"/>
    <w:rsid w:val="004E7432"/>
    <w:rsid w:val="004E753A"/>
    <w:rsid w:val="004F104E"/>
    <w:rsid w:val="004F392A"/>
    <w:rsid w:val="004F4DEC"/>
    <w:rsid w:val="0051128E"/>
    <w:rsid w:val="00516272"/>
    <w:rsid w:val="0052004A"/>
    <w:rsid w:val="00525236"/>
    <w:rsid w:val="00530E26"/>
    <w:rsid w:val="0053147E"/>
    <w:rsid w:val="0053302F"/>
    <w:rsid w:val="00540028"/>
    <w:rsid w:val="0054729E"/>
    <w:rsid w:val="0055083D"/>
    <w:rsid w:val="00553D80"/>
    <w:rsid w:val="005561C9"/>
    <w:rsid w:val="00584BBA"/>
    <w:rsid w:val="00585BFD"/>
    <w:rsid w:val="0059723D"/>
    <w:rsid w:val="005A3396"/>
    <w:rsid w:val="005C719E"/>
    <w:rsid w:val="005D15EA"/>
    <w:rsid w:val="005E6505"/>
    <w:rsid w:val="005F468B"/>
    <w:rsid w:val="006019B3"/>
    <w:rsid w:val="006050AD"/>
    <w:rsid w:val="006075D2"/>
    <w:rsid w:val="00614DFD"/>
    <w:rsid w:val="00616BCE"/>
    <w:rsid w:val="00617C38"/>
    <w:rsid w:val="00617F2B"/>
    <w:rsid w:val="00621021"/>
    <w:rsid w:val="00622151"/>
    <w:rsid w:val="006400FB"/>
    <w:rsid w:val="00654ECE"/>
    <w:rsid w:val="00662C49"/>
    <w:rsid w:val="00663E48"/>
    <w:rsid w:val="00670F57"/>
    <w:rsid w:val="00682BA3"/>
    <w:rsid w:val="0069296A"/>
    <w:rsid w:val="006A2190"/>
    <w:rsid w:val="006A31F1"/>
    <w:rsid w:val="006A73A4"/>
    <w:rsid w:val="006B10C7"/>
    <w:rsid w:val="006B753D"/>
    <w:rsid w:val="006C269C"/>
    <w:rsid w:val="006C4E46"/>
    <w:rsid w:val="006C78EA"/>
    <w:rsid w:val="006D435A"/>
    <w:rsid w:val="006D5FB4"/>
    <w:rsid w:val="006E1816"/>
    <w:rsid w:val="00706AFF"/>
    <w:rsid w:val="007105A7"/>
    <w:rsid w:val="00711559"/>
    <w:rsid w:val="007119AD"/>
    <w:rsid w:val="00715DB8"/>
    <w:rsid w:val="00726F8B"/>
    <w:rsid w:val="007428E9"/>
    <w:rsid w:val="00765B9B"/>
    <w:rsid w:val="00787435"/>
    <w:rsid w:val="007900D7"/>
    <w:rsid w:val="007A50DF"/>
    <w:rsid w:val="007B0B6A"/>
    <w:rsid w:val="007C0879"/>
    <w:rsid w:val="007C199D"/>
    <w:rsid w:val="007C2D3D"/>
    <w:rsid w:val="007D594E"/>
    <w:rsid w:val="007D7FE3"/>
    <w:rsid w:val="007E6073"/>
    <w:rsid w:val="007F01A9"/>
    <w:rsid w:val="007F1C2A"/>
    <w:rsid w:val="007F6D0F"/>
    <w:rsid w:val="008008AD"/>
    <w:rsid w:val="00814511"/>
    <w:rsid w:val="00821E68"/>
    <w:rsid w:val="008323D8"/>
    <w:rsid w:val="008506FD"/>
    <w:rsid w:val="00851875"/>
    <w:rsid w:val="00856A46"/>
    <w:rsid w:val="00862AF2"/>
    <w:rsid w:val="00862D90"/>
    <w:rsid w:val="008718E0"/>
    <w:rsid w:val="0087425D"/>
    <w:rsid w:val="00874368"/>
    <w:rsid w:val="008770EF"/>
    <w:rsid w:val="00877EB0"/>
    <w:rsid w:val="00880BD9"/>
    <w:rsid w:val="008811DD"/>
    <w:rsid w:val="00893225"/>
    <w:rsid w:val="008B33EB"/>
    <w:rsid w:val="008C44B2"/>
    <w:rsid w:val="008D1F12"/>
    <w:rsid w:val="008E1B4F"/>
    <w:rsid w:val="008E2E01"/>
    <w:rsid w:val="008F0BF3"/>
    <w:rsid w:val="00902FD2"/>
    <w:rsid w:val="009068BE"/>
    <w:rsid w:val="00911514"/>
    <w:rsid w:val="00916DBF"/>
    <w:rsid w:val="009249C9"/>
    <w:rsid w:val="00941611"/>
    <w:rsid w:val="00942D4D"/>
    <w:rsid w:val="00944088"/>
    <w:rsid w:val="0094609E"/>
    <w:rsid w:val="00946EBD"/>
    <w:rsid w:val="009662F6"/>
    <w:rsid w:val="009711A5"/>
    <w:rsid w:val="00971788"/>
    <w:rsid w:val="009816E1"/>
    <w:rsid w:val="00987B9D"/>
    <w:rsid w:val="009915A1"/>
    <w:rsid w:val="00996A4B"/>
    <w:rsid w:val="00997885"/>
    <w:rsid w:val="009A4B33"/>
    <w:rsid w:val="009B0DE0"/>
    <w:rsid w:val="009B3602"/>
    <w:rsid w:val="009B3F93"/>
    <w:rsid w:val="009C455D"/>
    <w:rsid w:val="009C5183"/>
    <w:rsid w:val="009C5447"/>
    <w:rsid w:val="009D3393"/>
    <w:rsid w:val="009D3B92"/>
    <w:rsid w:val="009E32EC"/>
    <w:rsid w:val="009E677F"/>
    <w:rsid w:val="009F009E"/>
    <w:rsid w:val="009F57C7"/>
    <w:rsid w:val="00A0089F"/>
    <w:rsid w:val="00A06B57"/>
    <w:rsid w:val="00A10956"/>
    <w:rsid w:val="00A12083"/>
    <w:rsid w:val="00A1307B"/>
    <w:rsid w:val="00A1436D"/>
    <w:rsid w:val="00A16C04"/>
    <w:rsid w:val="00A24A5A"/>
    <w:rsid w:val="00A3203D"/>
    <w:rsid w:val="00A358A3"/>
    <w:rsid w:val="00A35D7A"/>
    <w:rsid w:val="00A438D0"/>
    <w:rsid w:val="00A63907"/>
    <w:rsid w:val="00A663EA"/>
    <w:rsid w:val="00A66AC0"/>
    <w:rsid w:val="00A71868"/>
    <w:rsid w:val="00A77EAC"/>
    <w:rsid w:val="00A90C90"/>
    <w:rsid w:val="00A915F8"/>
    <w:rsid w:val="00A919FA"/>
    <w:rsid w:val="00A972E3"/>
    <w:rsid w:val="00A978FB"/>
    <w:rsid w:val="00AA394F"/>
    <w:rsid w:val="00AC2EBF"/>
    <w:rsid w:val="00AC3AA8"/>
    <w:rsid w:val="00AC6418"/>
    <w:rsid w:val="00AD2A0C"/>
    <w:rsid w:val="00AD624E"/>
    <w:rsid w:val="00B015AC"/>
    <w:rsid w:val="00B059F4"/>
    <w:rsid w:val="00B10A4B"/>
    <w:rsid w:val="00B1300A"/>
    <w:rsid w:val="00B20FE4"/>
    <w:rsid w:val="00B23781"/>
    <w:rsid w:val="00B26250"/>
    <w:rsid w:val="00B27A5A"/>
    <w:rsid w:val="00B329E6"/>
    <w:rsid w:val="00B40CE3"/>
    <w:rsid w:val="00B41B1A"/>
    <w:rsid w:val="00B50230"/>
    <w:rsid w:val="00B5088C"/>
    <w:rsid w:val="00B54C1A"/>
    <w:rsid w:val="00B56960"/>
    <w:rsid w:val="00B629E5"/>
    <w:rsid w:val="00B67AF4"/>
    <w:rsid w:val="00B71EA6"/>
    <w:rsid w:val="00B84B6B"/>
    <w:rsid w:val="00B85300"/>
    <w:rsid w:val="00BB253E"/>
    <w:rsid w:val="00BB53F9"/>
    <w:rsid w:val="00BB5CE4"/>
    <w:rsid w:val="00BC37CA"/>
    <w:rsid w:val="00BD4471"/>
    <w:rsid w:val="00BD6013"/>
    <w:rsid w:val="00BE40C7"/>
    <w:rsid w:val="00BF3275"/>
    <w:rsid w:val="00BF3BF4"/>
    <w:rsid w:val="00BF670B"/>
    <w:rsid w:val="00C041B8"/>
    <w:rsid w:val="00C0544D"/>
    <w:rsid w:val="00C07F3D"/>
    <w:rsid w:val="00C226BA"/>
    <w:rsid w:val="00C307EA"/>
    <w:rsid w:val="00C312A5"/>
    <w:rsid w:val="00C36689"/>
    <w:rsid w:val="00C44881"/>
    <w:rsid w:val="00C44EC3"/>
    <w:rsid w:val="00C53CEA"/>
    <w:rsid w:val="00C643C7"/>
    <w:rsid w:val="00C67739"/>
    <w:rsid w:val="00C71034"/>
    <w:rsid w:val="00C7299C"/>
    <w:rsid w:val="00C82B5F"/>
    <w:rsid w:val="00C835B2"/>
    <w:rsid w:val="00C905DD"/>
    <w:rsid w:val="00C95701"/>
    <w:rsid w:val="00C976F1"/>
    <w:rsid w:val="00CB3D7C"/>
    <w:rsid w:val="00CC4445"/>
    <w:rsid w:val="00CD739D"/>
    <w:rsid w:val="00CE2522"/>
    <w:rsid w:val="00CE3CC3"/>
    <w:rsid w:val="00CF038D"/>
    <w:rsid w:val="00CF34D6"/>
    <w:rsid w:val="00CF49CF"/>
    <w:rsid w:val="00D16F22"/>
    <w:rsid w:val="00D20B3D"/>
    <w:rsid w:val="00D23986"/>
    <w:rsid w:val="00D252CC"/>
    <w:rsid w:val="00D357A0"/>
    <w:rsid w:val="00D3710C"/>
    <w:rsid w:val="00D47806"/>
    <w:rsid w:val="00D50179"/>
    <w:rsid w:val="00D52F9F"/>
    <w:rsid w:val="00D551C2"/>
    <w:rsid w:val="00D65E4D"/>
    <w:rsid w:val="00D668E2"/>
    <w:rsid w:val="00D66E83"/>
    <w:rsid w:val="00D7311E"/>
    <w:rsid w:val="00D75F70"/>
    <w:rsid w:val="00D81B8E"/>
    <w:rsid w:val="00D90214"/>
    <w:rsid w:val="00DA2778"/>
    <w:rsid w:val="00DB0CAF"/>
    <w:rsid w:val="00DB13A3"/>
    <w:rsid w:val="00DC25CC"/>
    <w:rsid w:val="00DE48A5"/>
    <w:rsid w:val="00DE6622"/>
    <w:rsid w:val="00DE70A1"/>
    <w:rsid w:val="00DE77A9"/>
    <w:rsid w:val="00DF56C3"/>
    <w:rsid w:val="00E03FDB"/>
    <w:rsid w:val="00E132B8"/>
    <w:rsid w:val="00E3729E"/>
    <w:rsid w:val="00E51A4F"/>
    <w:rsid w:val="00E54E57"/>
    <w:rsid w:val="00E65A64"/>
    <w:rsid w:val="00E7674C"/>
    <w:rsid w:val="00E84B62"/>
    <w:rsid w:val="00E90426"/>
    <w:rsid w:val="00EA2112"/>
    <w:rsid w:val="00EA52D7"/>
    <w:rsid w:val="00EA563D"/>
    <w:rsid w:val="00EB24D7"/>
    <w:rsid w:val="00EB50CF"/>
    <w:rsid w:val="00EC0DA9"/>
    <w:rsid w:val="00EC1AB9"/>
    <w:rsid w:val="00EC78D5"/>
    <w:rsid w:val="00ED05C8"/>
    <w:rsid w:val="00ED3401"/>
    <w:rsid w:val="00ED6F40"/>
    <w:rsid w:val="00ED72FE"/>
    <w:rsid w:val="00ED7C12"/>
    <w:rsid w:val="00EE5547"/>
    <w:rsid w:val="00EE7947"/>
    <w:rsid w:val="00EF2901"/>
    <w:rsid w:val="00EF3C22"/>
    <w:rsid w:val="00EF5D25"/>
    <w:rsid w:val="00EF600B"/>
    <w:rsid w:val="00F02D3D"/>
    <w:rsid w:val="00F102D8"/>
    <w:rsid w:val="00F13147"/>
    <w:rsid w:val="00F14EF6"/>
    <w:rsid w:val="00F30242"/>
    <w:rsid w:val="00F36EEE"/>
    <w:rsid w:val="00F440E1"/>
    <w:rsid w:val="00F46E61"/>
    <w:rsid w:val="00F50970"/>
    <w:rsid w:val="00F70968"/>
    <w:rsid w:val="00F73CDF"/>
    <w:rsid w:val="00F74FD0"/>
    <w:rsid w:val="00F82133"/>
    <w:rsid w:val="00F96274"/>
    <w:rsid w:val="00FA11A6"/>
    <w:rsid w:val="00FA18B4"/>
    <w:rsid w:val="00FA64DC"/>
    <w:rsid w:val="00FB1CB4"/>
    <w:rsid w:val="00FB58F4"/>
    <w:rsid w:val="00FD2D55"/>
    <w:rsid w:val="00FF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66C7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4817"/>
    <w:rPr>
      <w:rFonts w:ascii="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987B9D"/>
    <w:pPr>
      <w:spacing w:after="120"/>
    </w:pPr>
    <w:rPr>
      <w:rFonts w:eastAsia="Times New Roman"/>
      <w:szCs w:val="20"/>
    </w:rPr>
  </w:style>
  <w:style w:type="character" w:customStyle="1" w:styleId="PagrindinistekstasDiagrama">
    <w:name w:val="Pagrindinis tekstas Diagrama"/>
    <w:basedOn w:val="Numatytasispastraiposriftas"/>
    <w:link w:val="Pagrindinistekstas"/>
    <w:rsid w:val="00987B9D"/>
    <w:rPr>
      <w:rFonts w:ascii="Times New Roman" w:eastAsia="Times New Roman" w:hAnsi="Times New Roman" w:cs="Times New Roman"/>
      <w:szCs w:val="20"/>
    </w:rPr>
  </w:style>
  <w:style w:type="paragraph" w:styleId="Porat">
    <w:name w:val="footer"/>
    <w:basedOn w:val="prastasis"/>
    <w:link w:val="PoratDiagrama"/>
    <w:uiPriority w:val="99"/>
    <w:unhideWhenUsed/>
    <w:rsid w:val="00902FD2"/>
    <w:pPr>
      <w:tabs>
        <w:tab w:val="center" w:pos="4513"/>
        <w:tab w:val="right" w:pos="9026"/>
      </w:tabs>
    </w:pPr>
  </w:style>
  <w:style w:type="character" w:customStyle="1" w:styleId="PoratDiagrama">
    <w:name w:val="Poraštė Diagrama"/>
    <w:basedOn w:val="Numatytasispastraiposriftas"/>
    <w:link w:val="Porat"/>
    <w:uiPriority w:val="99"/>
    <w:rsid w:val="00902FD2"/>
  </w:style>
  <w:style w:type="character" w:styleId="Puslapionumeris">
    <w:name w:val="page number"/>
    <w:basedOn w:val="Numatytasispastraiposriftas"/>
    <w:uiPriority w:val="99"/>
    <w:semiHidden/>
    <w:unhideWhenUsed/>
    <w:rsid w:val="00902FD2"/>
  </w:style>
  <w:style w:type="paragraph" w:styleId="Sraopastraipa">
    <w:name w:val="List Paragraph"/>
    <w:basedOn w:val="prastasis"/>
    <w:uiPriority w:val="34"/>
    <w:qFormat/>
    <w:rsid w:val="00A972E3"/>
    <w:pPr>
      <w:ind w:left="720"/>
      <w:contextualSpacing/>
    </w:pPr>
  </w:style>
  <w:style w:type="table" w:styleId="Lentelstinklelis">
    <w:name w:val="Table Grid"/>
    <w:basedOn w:val="prastojilentel"/>
    <w:rsid w:val="00117F9C"/>
    <w:rPr>
      <w:rFonts w:ascii="Times New Roman" w:eastAsia="Calibri" w:hAnsi="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prastasis"/>
    <w:rsid w:val="00FD2D55"/>
    <w:rPr>
      <w:rFonts w:ascii="Helvetica" w:hAnsi="Helvetica"/>
      <w:color w:val="454545"/>
      <w:sz w:val="18"/>
      <w:szCs w:val="18"/>
    </w:rPr>
  </w:style>
  <w:style w:type="character" w:customStyle="1" w:styleId="apple-converted-space">
    <w:name w:val="apple-converted-space"/>
    <w:basedOn w:val="Numatytasispastraiposriftas"/>
    <w:rsid w:val="00FD2D55"/>
  </w:style>
  <w:style w:type="character" w:styleId="Hipersaitas">
    <w:name w:val="Hyperlink"/>
    <w:basedOn w:val="Numatytasispastraiposriftas"/>
    <w:uiPriority w:val="99"/>
    <w:unhideWhenUsed/>
    <w:rsid w:val="00A919FA"/>
    <w:rPr>
      <w:color w:val="0563C1" w:themeColor="hyperlink"/>
      <w:u w:val="single"/>
    </w:rPr>
  </w:style>
  <w:style w:type="paragraph" w:styleId="Antrats">
    <w:name w:val="header"/>
    <w:basedOn w:val="prastasis"/>
    <w:link w:val="AntratsDiagrama"/>
    <w:uiPriority w:val="99"/>
    <w:unhideWhenUsed/>
    <w:rsid w:val="00442C49"/>
    <w:pPr>
      <w:tabs>
        <w:tab w:val="center" w:pos="4513"/>
        <w:tab w:val="right" w:pos="9026"/>
      </w:tabs>
    </w:pPr>
    <w:rPr>
      <w:rFonts w:ascii="Calibri" w:eastAsia="Calibri" w:hAnsi="Calibri"/>
      <w:sz w:val="22"/>
      <w:szCs w:val="22"/>
      <w:lang w:val="lt-LT"/>
    </w:rPr>
  </w:style>
  <w:style w:type="character" w:customStyle="1" w:styleId="AntratsDiagrama">
    <w:name w:val="Antraštės Diagrama"/>
    <w:basedOn w:val="Numatytasispastraiposriftas"/>
    <w:link w:val="Antrats"/>
    <w:uiPriority w:val="99"/>
    <w:rsid w:val="00442C49"/>
    <w:rPr>
      <w:rFonts w:ascii="Calibri" w:eastAsia="Calibri" w:hAnsi="Calibri" w:cs="Times New Roman"/>
      <w:sz w:val="22"/>
      <w:szCs w:val="22"/>
      <w:lang w:val="lt-LT"/>
    </w:rPr>
  </w:style>
  <w:style w:type="paragraph" w:styleId="prastasiniatinklio">
    <w:name w:val="Normal (Web)"/>
    <w:basedOn w:val="prastasis"/>
    <w:uiPriority w:val="99"/>
    <w:semiHidden/>
    <w:unhideWhenUsed/>
    <w:rsid w:val="00EF2901"/>
    <w:pPr>
      <w:spacing w:before="100" w:beforeAutospacing="1" w:after="100" w:afterAutospacing="1"/>
    </w:pPr>
    <w:rPr>
      <w:rFonts w:eastAsia="Times New Roman"/>
      <w:lang w:eastAsia="en-GB"/>
    </w:rPr>
  </w:style>
  <w:style w:type="character" w:styleId="Perirtashipersaitas">
    <w:name w:val="FollowedHyperlink"/>
    <w:basedOn w:val="Numatytasispastraiposriftas"/>
    <w:uiPriority w:val="99"/>
    <w:semiHidden/>
    <w:unhideWhenUsed/>
    <w:rsid w:val="00036BEA"/>
    <w:rPr>
      <w:color w:val="954F72" w:themeColor="followedHyperlink"/>
      <w:u w:val="single"/>
    </w:rPr>
  </w:style>
  <w:style w:type="paragraph" w:styleId="Debesliotekstas">
    <w:name w:val="Balloon Text"/>
    <w:basedOn w:val="prastasis"/>
    <w:link w:val="DebesliotekstasDiagrama"/>
    <w:uiPriority w:val="99"/>
    <w:semiHidden/>
    <w:unhideWhenUsed/>
    <w:rsid w:val="00B015AC"/>
    <w:rPr>
      <w:sz w:val="18"/>
      <w:szCs w:val="18"/>
    </w:rPr>
  </w:style>
  <w:style w:type="character" w:customStyle="1" w:styleId="DebesliotekstasDiagrama">
    <w:name w:val="Debesėlio tekstas Diagrama"/>
    <w:basedOn w:val="Numatytasispastraiposriftas"/>
    <w:link w:val="Debesliotekstas"/>
    <w:uiPriority w:val="99"/>
    <w:semiHidden/>
    <w:rsid w:val="00B015A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64565">
      <w:bodyDiv w:val="1"/>
      <w:marLeft w:val="0"/>
      <w:marRight w:val="0"/>
      <w:marTop w:val="0"/>
      <w:marBottom w:val="0"/>
      <w:divBdr>
        <w:top w:val="none" w:sz="0" w:space="0" w:color="auto"/>
        <w:left w:val="none" w:sz="0" w:space="0" w:color="auto"/>
        <w:bottom w:val="none" w:sz="0" w:space="0" w:color="auto"/>
        <w:right w:val="none" w:sz="0" w:space="0" w:color="auto"/>
      </w:divBdr>
    </w:div>
    <w:div w:id="1025131683">
      <w:bodyDiv w:val="1"/>
      <w:marLeft w:val="0"/>
      <w:marRight w:val="0"/>
      <w:marTop w:val="0"/>
      <w:marBottom w:val="0"/>
      <w:divBdr>
        <w:top w:val="none" w:sz="0" w:space="0" w:color="auto"/>
        <w:left w:val="none" w:sz="0" w:space="0" w:color="auto"/>
        <w:bottom w:val="none" w:sz="0" w:space="0" w:color="auto"/>
        <w:right w:val="none" w:sz="0" w:space="0" w:color="auto"/>
      </w:divBdr>
    </w:div>
    <w:div w:id="1235748325">
      <w:bodyDiv w:val="1"/>
      <w:marLeft w:val="0"/>
      <w:marRight w:val="0"/>
      <w:marTop w:val="0"/>
      <w:marBottom w:val="0"/>
      <w:divBdr>
        <w:top w:val="none" w:sz="0" w:space="0" w:color="auto"/>
        <w:left w:val="none" w:sz="0" w:space="0" w:color="auto"/>
        <w:bottom w:val="none" w:sz="0" w:space="0" w:color="auto"/>
        <w:right w:val="none" w:sz="0" w:space="0" w:color="auto"/>
      </w:divBdr>
    </w:div>
    <w:div w:id="1438018364">
      <w:bodyDiv w:val="1"/>
      <w:marLeft w:val="0"/>
      <w:marRight w:val="0"/>
      <w:marTop w:val="0"/>
      <w:marBottom w:val="0"/>
      <w:divBdr>
        <w:top w:val="none" w:sz="0" w:space="0" w:color="auto"/>
        <w:left w:val="none" w:sz="0" w:space="0" w:color="auto"/>
        <w:bottom w:val="none" w:sz="0" w:space="0" w:color="auto"/>
        <w:right w:val="none" w:sz="0" w:space="0" w:color="auto"/>
      </w:divBdr>
      <w:divsChild>
        <w:div w:id="1606496095">
          <w:marLeft w:val="0"/>
          <w:marRight w:val="0"/>
          <w:marTop w:val="0"/>
          <w:marBottom w:val="0"/>
          <w:divBdr>
            <w:top w:val="none" w:sz="0" w:space="0" w:color="auto"/>
            <w:left w:val="none" w:sz="0" w:space="0" w:color="auto"/>
            <w:bottom w:val="none" w:sz="0" w:space="0" w:color="auto"/>
            <w:right w:val="none" w:sz="0" w:space="0" w:color="auto"/>
          </w:divBdr>
          <w:divsChild>
            <w:div w:id="738598736">
              <w:marLeft w:val="0"/>
              <w:marRight w:val="0"/>
              <w:marTop w:val="0"/>
              <w:marBottom w:val="0"/>
              <w:divBdr>
                <w:top w:val="none" w:sz="0" w:space="0" w:color="auto"/>
                <w:left w:val="none" w:sz="0" w:space="0" w:color="auto"/>
                <w:bottom w:val="none" w:sz="0" w:space="0" w:color="auto"/>
                <w:right w:val="none" w:sz="0" w:space="0" w:color="auto"/>
              </w:divBdr>
              <w:divsChild>
                <w:div w:id="4174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6715">
      <w:bodyDiv w:val="1"/>
      <w:marLeft w:val="0"/>
      <w:marRight w:val="0"/>
      <w:marTop w:val="0"/>
      <w:marBottom w:val="0"/>
      <w:divBdr>
        <w:top w:val="none" w:sz="0" w:space="0" w:color="auto"/>
        <w:left w:val="none" w:sz="0" w:space="0" w:color="auto"/>
        <w:bottom w:val="none" w:sz="0" w:space="0" w:color="auto"/>
        <w:right w:val="none" w:sz="0" w:space="0" w:color="auto"/>
      </w:divBdr>
    </w:div>
    <w:div w:id="2049452785">
      <w:bodyDiv w:val="1"/>
      <w:marLeft w:val="0"/>
      <w:marRight w:val="0"/>
      <w:marTop w:val="0"/>
      <w:marBottom w:val="0"/>
      <w:divBdr>
        <w:top w:val="none" w:sz="0" w:space="0" w:color="auto"/>
        <w:left w:val="none" w:sz="0" w:space="0" w:color="auto"/>
        <w:bottom w:val="none" w:sz="0" w:space="0" w:color="auto"/>
        <w:right w:val="none" w:sz="0" w:space="0" w:color="auto"/>
      </w:divBdr>
      <w:divsChild>
        <w:div w:id="1122771627">
          <w:marLeft w:val="0"/>
          <w:marRight w:val="0"/>
          <w:marTop w:val="0"/>
          <w:marBottom w:val="0"/>
          <w:divBdr>
            <w:top w:val="none" w:sz="0" w:space="0" w:color="auto"/>
            <w:left w:val="none" w:sz="0" w:space="0" w:color="auto"/>
            <w:bottom w:val="none" w:sz="0" w:space="0" w:color="auto"/>
            <w:right w:val="none" w:sz="0" w:space="0" w:color="auto"/>
          </w:divBdr>
        </w:div>
        <w:div w:id="1152973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ringosmuziej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aganukal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12117</Words>
  <Characters>6908</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Inga Mockeviciene</cp:lastModifiedBy>
  <cp:revision>3</cp:revision>
  <cp:lastPrinted>2020-02-03T09:21:00Z</cp:lastPrinted>
  <dcterms:created xsi:type="dcterms:W3CDTF">2021-02-10T12:05:00Z</dcterms:created>
  <dcterms:modified xsi:type="dcterms:W3CDTF">2021-02-25T13:33:00Z</dcterms:modified>
</cp:coreProperties>
</file>