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="http://schemas.openxmlformats.org/wordprocessingml/2006/main"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4360D4" w14:textId="2DAD6187" w:rsidR="00DB14B5" w:rsidRDefault="008162D5">
      <w:pPr>
        <w:ind w:left="5103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PATVIRTINTA</w:t>
      </w:r>
    </w:p>
    <w:p w14:paraId="412947BB" w14:textId="4E387774" w:rsidR="00DB14B5" w:rsidRDefault="008162D5">
      <w:pPr>
        <w:ind w:left="5103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Valstybės vaiko teisių apsaugos ir įvaikinimo tarnybos prie Socialinės apsaugos ir darbo ministerijos direktoriaus 2022 m. liepos 4</w:t>
      </w:r>
      <w:r>
        <w:rPr>
          <w:color w:val="000000"/>
          <w:szCs w:val="24"/>
          <w:lang w:eastAsia="lt-LT"/>
        </w:rPr>
        <w:t xml:space="preserve"> d.          įsakymu Nr. BV-199</w:t>
      </w:r>
      <w:bookmarkStart w:id="0" w:name="_GoBack"/>
      <w:bookmarkEnd w:id="0"/>
    </w:p>
    <w:p w14:paraId="5CC46BC2" w14:textId="6FE8793D" w:rsidR="00DB14B5" w:rsidRDefault="00DB14B5">
      <w:pPr>
        <w:tabs>
          <w:tab w:val="left" w:pos="9820"/>
        </w:tabs>
        <w:rPr>
          <w:rFonts w:ascii="Calibri" w:eastAsia="Calibri" w:hAnsi="Calibri" w:cs="Arial"/>
          <w:sz w:val="20"/>
          <w:lang w:eastAsia="lt-LT"/>
        </w:rPr>
      </w:pPr>
    </w:p>
    <w:p w14:paraId="7666CDEF" w14:textId="77777777" w:rsidR="00DB14B5" w:rsidRDefault="008162D5">
      <w:pPr>
        <w:tabs>
          <w:tab w:val="left" w:pos="9820"/>
        </w:tabs>
        <w:ind w:left="260"/>
        <w:jc w:val="center"/>
        <w:rPr>
          <w:rFonts w:cs="Arial"/>
          <w:b/>
          <w:bCs/>
          <w:szCs w:val="24"/>
          <w:lang w:eastAsia="lt-LT"/>
        </w:rPr>
      </w:pPr>
      <w:r>
        <w:rPr>
          <w:rFonts w:cs="Arial"/>
          <w:b/>
          <w:bCs/>
          <w:szCs w:val="24"/>
          <w:lang w:eastAsia="lt-LT"/>
        </w:rPr>
        <w:t>(Vyresnio kaip 16 metų asmens sutikimo dėl vaiko globėjo (rūpintojo) skyrimo forma)</w:t>
      </w:r>
    </w:p>
    <w:p w14:paraId="60F74F92" w14:textId="77777777" w:rsidR="00DB14B5" w:rsidRDefault="00DB14B5">
      <w:pPr>
        <w:tabs>
          <w:tab w:val="left" w:pos="9820"/>
        </w:tabs>
        <w:ind w:left="260"/>
        <w:rPr>
          <w:rFonts w:cs="Arial"/>
          <w:lang w:eastAsia="lt-LT"/>
        </w:rPr>
      </w:pPr>
    </w:p>
    <w:p w14:paraId="0AB476B9" w14:textId="67F696F5" w:rsidR="00DB14B5" w:rsidRDefault="008162D5">
      <w:pPr>
        <w:tabs>
          <w:tab w:val="left" w:pos="9820"/>
        </w:tabs>
        <w:ind w:left="260"/>
        <w:rPr>
          <w:rFonts w:cs="Arial"/>
          <w:lang w:eastAsia="lt-LT"/>
        </w:rPr>
      </w:pPr>
      <w:r>
        <w:rPr>
          <w:rFonts w:cs="Arial"/>
          <w:lang w:eastAsia="lt-LT"/>
        </w:rPr>
        <w:t>______________________________________________________________________________</w:t>
      </w:r>
    </w:p>
    <w:p w14:paraId="483B5326" w14:textId="77777777" w:rsidR="00DB14B5" w:rsidRDefault="008162D5">
      <w:pPr>
        <w:spacing w:line="2" w:lineRule="exact"/>
        <w:rPr>
          <w:rFonts w:cs="Arial"/>
          <w:sz w:val="20"/>
          <w:lang w:eastAsia="lt-LT"/>
        </w:rPr>
      </w:pPr>
    </w:p>
    <w:p w14:paraId="26F1BEA2" w14:textId="5E15F758" w:rsidR="00DB14B5" w:rsidRDefault="008162D5">
      <w:pPr>
        <w:jc w:val="center"/>
        <w:rPr>
          <w:rFonts w:cs="Arial"/>
          <w:sz w:val="20"/>
          <w:lang w:eastAsia="lt-LT"/>
        </w:rPr>
      </w:pPr>
      <w:r>
        <w:rPr>
          <w:rFonts w:cs="Arial"/>
          <w:sz w:val="20"/>
          <w:lang w:eastAsia="lt-LT"/>
        </w:rPr>
        <w:t>(vardas ir pavardė, gimimo metai)</w:t>
      </w:r>
    </w:p>
    <w:p w14:paraId="232B20EC" w14:textId="77777777" w:rsidR="00DB14B5" w:rsidRDefault="00DB14B5">
      <w:pPr>
        <w:spacing w:line="206" w:lineRule="exact"/>
        <w:rPr>
          <w:rFonts w:cs="Arial"/>
          <w:sz w:val="20"/>
          <w:lang w:eastAsia="lt-LT"/>
        </w:rPr>
      </w:pPr>
    </w:p>
    <w:p w14:paraId="4537ED04" w14:textId="77777777" w:rsidR="00DB14B5" w:rsidRDefault="008162D5">
      <w:pPr>
        <w:tabs>
          <w:tab w:val="left" w:pos="9820"/>
        </w:tabs>
        <w:ind w:left="260"/>
        <w:rPr>
          <w:rFonts w:cs="Arial"/>
          <w:lang w:eastAsia="lt-LT"/>
        </w:rPr>
      </w:pPr>
      <w:r>
        <w:rPr>
          <w:rFonts w:cs="Arial"/>
          <w:lang w:eastAsia="lt-LT"/>
        </w:rPr>
        <w:t>______________________________________________________________________________</w:t>
      </w:r>
    </w:p>
    <w:p w14:paraId="7627C143" w14:textId="76736D60" w:rsidR="00DB14B5" w:rsidRDefault="008162D5">
      <w:pPr>
        <w:jc w:val="center"/>
        <w:rPr>
          <w:rFonts w:cs="Arial"/>
          <w:sz w:val="20"/>
          <w:lang w:eastAsia="lt-LT"/>
        </w:rPr>
      </w:pPr>
      <w:r>
        <w:rPr>
          <w:rFonts w:cs="Arial"/>
          <w:sz w:val="20"/>
          <w:lang w:eastAsia="lt-LT"/>
        </w:rPr>
        <w:t xml:space="preserve">(adresas, telefono </w:t>
      </w:r>
      <w:proofErr w:type="spellStart"/>
      <w:r>
        <w:rPr>
          <w:rFonts w:cs="Arial"/>
          <w:sz w:val="20"/>
          <w:lang w:eastAsia="lt-LT"/>
        </w:rPr>
        <w:t>nr.</w:t>
      </w:r>
      <w:proofErr w:type="spellEnd"/>
      <w:r>
        <w:rPr>
          <w:rFonts w:cs="Arial"/>
          <w:sz w:val="20"/>
          <w:lang w:eastAsia="lt-LT"/>
        </w:rPr>
        <w:t>, el. pašto adresas)</w:t>
      </w:r>
    </w:p>
    <w:p w14:paraId="6E2E2571" w14:textId="77777777" w:rsidR="00DB14B5" w:rsidRDefault="00DB14B5">
      <w:pPr>
        <w:spacing w:line="200" w:lineRule="exact"/>
        <w:rPr>
          <w:rFonts w:cs="Arial"/>
          <w:sz w:val="20"/>
          <w:lang w:eastAsia="lt-LT"/>
        </w:rPr>
      </w:pPr>
    </w:p>
    <w:p w14:paraId="5BA3731E" w14:textId="77777777" w:rsidR="00DB14B5" w:rsidRDefault="00DB14B5">
      <w:pPr>
        <w:ind w:firstLine="62"/>
        <w:textAlignment w:val="baseline"/>
        <w:rPr>
          <w:rFonts w:ascii="Segoe UI" w:hAnsi="Segoe UI" w:cs="Segoe UI"/>
          <w:sz w:val="18"/>
          <w:szCs w:val="18"/>
        </w:rPr>
      </w:pPr>
    </w:p>
    <w:p w14:paraId="28842F06" w14:textId="77777777" w:rsidR="00DB14B5" w:rsidRDefault="008162D5">
      <w:pPr>
        <w:textAlignment w:val="baseline"/>
        <w:rPr>
          <w:rFonts w:ascii="Segoe UI" w:hAnsi="Segoe UI" w:cs="Segoe UI"/>
          <w:sz w:val="18"/>
          <w:szCs w:val="18"/>
        </w:rPr>
      </w:pPr>
      <w:r>
        <w:rPr>
          <w:szCs w:val="24"/>
        </w:rPr>
        <w:t>Valstybės vaik</w:t>
      </w:r>
      <w:r>
        <w:rPr>
          <w:szCs w:val="24"/>
        </w:rPr>
        <w:t>o teisių apsaugos ir įvaikinimo tarnybos </w:t>
      </w:r>
    </w:p>
    <w:p w14:paraId="720CCCF2" w14:textId="77777777" w:rsidR="00DB14B5" w:rsidRDefault="008162D5">
      <w:pPr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szCs w:val="24"/>
        </w:rPr>
        <w:t>prie Socialinės apsaugos ir darbo ministerijos</w:t>
      </w:r>
      <w:r>
        <w:rPr>
          <w:szCs w:val="24"/>
          <w:lang w:val="en-US"/>
        </w:rPr>
        <w:t> </w:t>
      </w:r>
    </w:p>
    <w:p w14:paraId="701F62F6" w14:textId="77777777" w:rsidR="00DB14B5" w:rsidRDefault="008162D5">
      <w:pPr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szCs w:val="24"/>
        </w:rPr>
        <w:t>________apskrities/ miesto vaiko teisių apsaugos skyriui</w:t>
      </w:r>
      <w:r>
        <w:rPr>
          <w:szCs w:val="24"/>
          <w:lang w:val="en-US"/>
        </w:rPr>
        <w:t> </w:t>
      </w:r>
    </w:p>
    <w:p w14:paraId="1CC98FD0" w14:textId="77777777" w:rsidR="00DB14B5" w:rsidRDefault="008162D5">
      <w:pPr>
        <w:spacing w:line="337" w:lineRule="exact"/>
        <w:rPr>
          <w:rFonts w:cs="Arial"/>
          <w:sz w:val="20"/>
          <w:lang w:val="en-US" w:eastAsia="lt-LT"/>
        </w:rPr>
      </w:pPr>
    </w:p>
    <w:p w14:paraId="7B9EE4C4" w14:textId="77777777" w:rsidR="00DB14B5" w:rsidRDefault="008162D5">
      <w:pPr>
        <w:ind w:right="-259"/>
        <w:jc w:val="center"/>
        <w:rPr>
          <w:rFonts w:cs="Arial"/>
          <w:b/>
          <w:lang w:eastAsia="lt-LT"/>
        </w:rPr>
      </w:pPr>
      <w:r>
        <w:rPr>
          <w:rFonts w:cs="Arial"/>
          <w:b/>
          <w:lang w:eastAsia="lt-LT"/>
        </w:rPr>
        <w:t>VYRESNIO KAIP 16 METŲ ASMENS</w:t>
      </w:r>
    </w:p>
    <w:p w14:paraId="19BB3AFA" w14:textId="77777777" w:rsidR="00DB14B5" w:rsidRDefault="008162D5">
      <w:pPr>
        <w:ind w:right="-259"/>
        <w:jc w:val="center"/>
        <w:rPr>
          <w:rFonts w:cs="Arial"/>
          <w:b/>
          <w:lang w:eastAsia="lt-LT"/>
        </w:rPr>
      </w:pPr>
      <w:r>
        <w:rPr>
          <w:rFonts w:cs="Arial"/>
          <w:b/>
          <w:lang w:eastAsia="lt-LT"/>
        </w:rPr>
        <w:t>SUTIKIMAS DĖL VAIKO GLOBĖJO (RŪPINTOJO) SKYRIMO</w:t>
      </w:r>
    </w:p>
    <w:p w14:paraId="3ED24164" w14:textId="55CF23B8" w:rsidR="00DB14B5" w:rsidRDefault="008162D5">
      <w:pPr>
        <w:spacing w:line="352" w:lineRule="exact"/>
        <w:jc w:val="center"/>
        <w:rPr>
          <w:rFonts w:cs="Arial"/>
          <w:sz w:val="20"/>
          <w:lang w:eastAsia="lt-LT"/>
        </w:rPr>
      </w:pPr>
      <w:r>
        <w:rPr>
          <w:rFonts w:cs="Arial"/>
          <w:sz w:val="20"/>
          <w:lang w:eastAsia="lt-LT"/>
        </w:rPr>
        <w:t>_________________________</w:t>
      </w:r>
    </w:p>
    <w:p w14:paraId="0596DBE8" w14:textId="59E1E846" w:rsidR="00DB14B5" w:rsidRDefault="008162D5">
      <w:pPr>
        <w:ind w:right="-259"/>
        <w:jc w:val="center"/>
        <w:rPr>
          <w:rFonts w:cs="Arial"/>
          <w:sz w:val="20"/>
          <w:lang w:eastAsia="lt-LT"/>
        </w:rPr>
      </w:pPr>
      <w:r>
        <w:rPr>
          <w:rFonts w:cs="Arial"/>
          <w:sz w:val="20"/>
          <w:lang w:eastAsia="lt-LT"/>
        </w:rPr>
        <w:t>(data)</w:t>
      </w:r>
    </w:p>
    <w:p w14:paraId="4A989FCB" w14:textId="77777777" w:rsidR="00DB14B5" w:rsidRDefault="00DB14B5">
      <w:pPr>
        <w:ind w:right="-259"/>
        <w:jc w:val="center"/>
        <w:rPr>
          <w:rFonts w:cs="Arial"/>
          <w:sz w:val="20"/>
          <w:lang w:eastAsia="lt-LT"/>
        </w:rPr>
      </w:pPr>
    </w:p>
    <w:p w14:paraId="127351D7" w14:textId="50BCDAA5" w:rsidR="00DB14B5" w:rsidRDefault="008162D5">
      <w:pPr>
        <w:jc w:val="center"/>
        <w:rPr>
          <w:rFonts w:cs="Arial"/>
          <w:sz w:val="18"/>
          <w:lang w:eastAsia="lt-LT"/>
        </w:rPr>
      </w:pPr>
      <w:r>
        <w:rPr>
          <w:rFonts w:cs="Arial"/>
          <w:sz w:val="18"/>
          <w:lang w:eastAsia="lt-LT"/>
        </w:rPr>
        <w:t>___________________________</w:t>
      </w:r>
    </w:p>
    <w:p w14:paraId="6D175D13" w14:textId="77777777" w:rsidR="00DB14B5" w:rsidRDefault="00DB14B5">
      <w:pPr>
        <w:spacing w:line="2" w:lineRule="exact"/>
        <w:rPr>
          <w:rFonts w:cs="Arial"/>
          <w:sz w:val="20"/>
          <w:lang w:eastAsia="lt-LT"/>
        </w:rPr>
      </w:pPr>
    </w:p>
    <w:p w14:paraId="345A960B" w14:textId="77777777" w:rsidR="00DB14B5" w:rsidRDefault="008162D5">
      <w:pPr>
        <w:ind w:right="-259"/>
        <w:jc w:val="center"/>
        <w:rPr>
          <w:rFonts w:cs="Arial"/>
          <w:sz w:val="20"/>
          <w:lang w:eastAsia="lt-LT"/>
        </w:rPr>
      </w:pPr>
      <w:r>
        <w:rPr>
          <w:rFonts w:cs="Arial"/>
          <w:sz w:val="20"/>
          <w:lang w:eastAsia="lt-LT"/>
        </w:rPr>
        <w:t>(sudarymo vieta)</w:t>
      </w:r>
    </w:p>
    <w:p w14:paraId="123AEC4E" w14:textId="77777777" w:rsidR="00DB14B5" w:rsidRDefault="00DB14B5">
      <w:pPr>
        <w:spacing w:line="332" w:lineRule="exact"/>
        <w:rPr>
          <w:rFonts w:cs="Arial"/>
          <w:sz w:val="20"/>
          <w:lang w:eastAsia="lt-LT"/>
        </w:rPr>
      </w:pPr>
    </w:p>
    <w:p w14:paraId="79882AAC" w14:textId="5EF9D5A4" w:rsidR="00DB14B5" w:rsidRDefault="008162D5">
      <w:pPr>
        <w:ind w:left="1560"/>
        <w:rPr>
          <w:rFonts w:cs="Arial"/>
          <w:lang w:eastAsia="lt-LT"/>
        </w:rPr>
      </w:pPr>
      <w:r>
        <w:rPr>
          <w:rFonts w:cs="Arial"/>
          <w:lang w:eastAsia="lt-LT"/>
        </w:rPr>
        <w:t>Neprieštarauju, kad likęs be tėvų globos vaikas _____________________________</w:t>
      </w:r>
    </w:p>
    <w:p w14:paraId="77DA0D7B" w14:textId="77777777" w:rsidR="00DB14B5" w:rsidRDefault="00DB14B5">
      <w:pPr>
        <w:spacing w:line="2" w:lineRule="exact"/>
        <w:rPr>
          <w:rFonts w:cs="Arial"/>
          <w:sz w:val="20"/>
          <w:lang w:eastAsia="lt-LT"/>
        </w:rPr>
      </w:pPr>
    </w:p>
    <w:p w14:paraId="03441169" w14:textId="1EDC216F" w:rsidR="00DB14B5" w:rsidRDefault="008162D5">
      <w:pPr>
        <w:ind w:left="6760"/>
        <w:rPr>
          <w:rFonts w:cs="Arial"/>
          <w:sz w:val="18"/>
          <w:lang w:eastAsia="lt-LT"/>
        </w:rPr>
      </w:pPr>
      <w:r>
        <w:rPr>
          <w:rFonts w:cs="Arial"/>
          <w:sz w:val="18"/>
          <w:lang w:eastAsia="lt-LT"/>
        </w:rPr>
        <w:t>(vardas ir pavardė)</w:t>
      </w:r>
    </w:p>
    <w:p w14:paraId="7DFB71F7" w14:textId="77777777" w:rsidR="00DB14B5" w:rsidRDefault="00DB14B5">
      <w:pPr>
        <w:ind w:left="6760"/>
        <w:rPr>
          <w:rFonts w:cs="Arial"/>
          <w:sz w:val="18"/>
          <w:lang w:eastAsia="lt-LT"/>
        </w:rPr>
      </w:pPr>
    </w:p>
    <w:p w14:paraId="655CA802" w14:textId="13E6F89B" w:rsidR="00DB14B5" w:rsidRDefault="008162D5">
      <w:pPr>
        <w:ind w:left="260"/>
        <w:rPr>
          <w:rFonts w:cs="Arial"/>
          <w:lang w:eastAsia="lt-LT"/>
        </w:rPr>
      </w:pPr>
      <w:r>
        <w:rPr>
          <w:rFonts w:cs="Arial"/>
          <w:lang w:eastAsia="lt-LT"/>
        </w:rPr>
        <w:t>___________________________________________________________ gyventų mūsų šeimoje.</w:t>
      </w:r>
    </w:p>
    <w:p w14:paraId="2EA63DC8" w14:textId="77777777" w:rsidR="00DB14B5" w:rsidRDefault="00DB14B5">
      <w:pPr>
        <w:spacing w:line="2" w:lineRule="exact"/>
        <w:rPr>
          <w:rFonts w:cs="Arial"/>
          <w:sz w:val="20"/>
          <w:lang w:eastAsia="lt-LT"/>
        </w:rPr>
      </w:pPr>
    </w:p>
    <w:p w14:paraId="3A9CDF19" w14:textId="77777777" w:rsidR="00DB14B5" w:rsidRDefault="008162D5">
      <w:pPr>
        <w:ind w:left="4760"/>
        <w:rPr>
          <w:rFonts w:cs="Arial"/>
          <w:sz w:val="18"/>
          <w:lang w:eastAsia="lt-LT"/>
        </w:rPr>
      </w:pPr>
      <w:r>
        <w:rPr>
          <w:rFonts w:cs="Arial"/>
          <w:sz w:val="18"/>
          <w:lang w:eastAsia="lt-LT"/>
        </w:rPr>
        <w:t>(gimimo metai)</w:t>
      </w:r>
    </w:p>
    <w:p w14:paraId="4C10DD52" w14:textId="4C7D2AD5" w:rsidR="00DB14B5" w:rsidRDefault="008162D5">
      <w:pPr>
        <w:ind w:left="1560"/>
        <w:rPr>
          <w:rFonts w:cs="Arial"/>
          <w:i/>
          <w:iCs/>
          <w:szCs w:val="24"/>
          <w:lang w:eastAsia="lt-LT"/>
        </w:rPr>
      </w:pPr>
      <w:r>
        <w:rPr>
          <w:rFonts w:cs="Arial"/>
          <w:lang w:eastAsia="lt-LT"/>
        </w:rPr>
        <w:t>S u</w:t>
      </w:r>
      <w:r>
        <w:rPr>
          <w:rFonts w:cs="Arial"/>
          <w:lang w:eastAsia="lt-LT"/>
        </w:rPr>
        <w:t xml:space="preserve"> t i n k u, kad mano tėvas / motina / senelis / senelė / kt. </w:t>
      </w:r>
      <w:r>
        <w:rPr>
          <w:rFonts w:cs="Arial"/>
          <w:i/>
          <w:iCs/>
          <w:szCs w:val="24"/>
          <w:lang w:eastAsia="lt-LT"/>
        </w:rPr>
        <w:t>(pabraukti tinkamą)</w:t>
      </w:r>
    </w:p>
    <w:p w14:paraId="51649A2E" w14:textId="77777777" w:rsidR="00DB14B5" w:rsidRDefault="00DB14B5">
      <w:pPr>
        <w:rPr>
          <w:rFonts w:cs="Arial"/>
          <w:sz w:val="18"/>
          <w:szCs w:val="18"/>
          <w:lang w:eastAsia="lt-LT"/>
        </w:rPr>
      </w:pPr>
    </w:p>
    <w:p w14:paraId="6AEEE188" w14:textId="63C9EC07" w:rsidR="00DB14B5" w:rsidRDefault="008162D5">
      <w:pPr>
        <w:ind w:left="1560" w:hanging="1560"/>
        <w:rPr>
          <w:rFonts w:cs="Arial"/>
          <w:lang w:eastAsia="lt-LT"/>
        </w:rPr>
      </w:pPr>
      <w:r>
        <w:rPr>
          <w:rFonts w:cs="Arial"/>
          <w:lang w:eastAsia="lt-LT"/>
        </w:rPr>
        <w:t>________________________________________________________________________________</w:t>
      </w:r>
    </w:p>
    <w:p w14:paraId="694F0009" w14:textId="77777777" w:rsidR="00DB14B5" w:rsidRDefault="00DB14B5">
      <w:pPr>
        <w:spacing w:line="2" w:lineRule="exact"/>
        <w:rPr>
          <w:rFonts w:cs="Arial"/>
          <w:sz w:val="20"/>
          <w:lang w:eastAsia="lt-LT"/>
        </w:rPr>
      </w:pPr>
    </w:p>
    <w:p w14:paraId="16C14D30" w14:textId="77777777" w:rsidR="00DB14B5" w:rsidRDefault="008162D5">
      <w:pPr>
        <w:ind w:right="240"/>
        <w:jc w:val="center"/>
        <w:rPr>
          <w:rFonts w:cs="Arial"/>
          <w:sz w:val="18"/>
          <w:lang w:eastAsia="lt-LT"/>
        </w:rPr>
      </w:pPr>
      <w:r>
        <w:rPr>
          <w:rFonts w:cs="Arial"/>
          <w:sz w:val="18"/>
          <w:lang w:eastAsia="lt-LT"/>
        </w:rPr>
        <w:t>(vardas (-ai) ir pavardė (-ės))</w:t>
      </w:r>
    </w:p>
    <w:p w14:paraId="10BADDD7" w14:textId="77777777" w:rsidR="00DB14B5" w:rsidRDefault="008162D5">
      <w:pPr>
        <w:rPr>
          <w:rFonts w:cs="Arial"/>
          <w:lang w:eastAsia="lt-LT"/>
        </w:rPr>
      </w:pPr>
      <w:r>
        <w:rPr>
          <w:rFonts w:cs="Arial"/>
          <w:lang w:eastAsia="lt-LT"/>
        </w:rPr>
        <w:t>būtų skiriamas (-a, -i) šio vaiko globėjais (-u, -a) (rūpint</w:t>
      </w:r>
      <w:r>
        <w:rPr>
          <w:rFonts w:cs="Arial"/>
          <w:lang w:eastAsia="lt-LT"/>
        </w:rPr>
        <w:t>ojais (-u, -a)).</w:t>
      </w:r>
    </w:p>
    <w:p w14:paraId="6BDD4BCE" w14:textId="77777777" w:rsidR="00DB14B5" w:rsidRDefault="00DB14B5">
      <w:pPr>
        <w:spacing w:line="200" w:lineRule="exact"/>
        <w:rPr>
          <w:rFonts w:cs="Arial"/>
          <w:sz w:val="20"/>
          <w:lang w:eastAsia="lt-LT"/>
        </w:rPr>
      </w:pPr>
    </w:p>
    <w:p w14:paraId="23B221B6" w14:textId="77777777" w:rsidR="00DB14B5" w:rsidRDefault="00DB14B5">
      <w:pPr>
        <w:spacing w:line="389" w:lineRule="exact"/>
        <w:rPr>
          <w:rFonts w:cs="Arial"/>
          <w:sz w:val="20"/>
          <w:lang w:eastAsia="lt-LT"/>
        </w:rPr>
      </w:pPr>
    </w:p>
    <w:p w14:paraId="03C410F9" w14:textId="5BDDABCA" w:rsidR="00DB14B5" w:rsidRDefault="008162D5">
      <w:pPr>
        <w:rPr>
          <w:rFonts w:cs="Arial"/>
          <w:lang w:eastAsia="lt-LT"/>
        </w:rPr>
      </w:pPr>
      <w:r>
        <w:rPr>
          <w:rFonts w:cs="Arial"/>
          <w:lang w:eastAsia="lt-LT"/>
        </w:rPr>
        <w:t>_____________________                                            _____________________________________</w:t>
      </w:r>
    </w:p>
    <w:p w14:paraId="13CBC95F" w14:textId="77777777" w:rsidR="00DB14B5" w:rsidRDefault="00DB14B5">
      <w:pPr>
        <w:spacing w:line="13" w:lineRule="exact"/>
        <w:rPr>
          <w:rFonts w:cs="Arial"/>
          <w:sz w:val="20"/>
          <w:lang w:eastAsia="lt-LT"/>
        </w:rPr>
      </w:pPr>
    </w:p>
    <w:p w14:paraId="0BF8FBBC" w14:textId="77777777" w:rsidR="00DB14B5" w:rsidRDefault="00DB14B5">
      <w:pPr>
        <w:spacing w:line="13" w:lineRule="exact"/>
        <w:rPr>
          <w:rFonts w:cs="Arial"/>
          <w:sz w:val="20"/>
          <w:lang w:eastAsia="lt-LT"/>
        </w:rPr>
      </w:pPr>
    </w:p>
    <w:p w14:paraId="69DE13F1" w14:textId="77777777" w:rsidR="00DB14B5" w:rsidRDefault="008162D5">
      <w:pPr>
        <w:ind w:firstLine="1060"/>
        <w:rPr>
          <w:rFonts w:cs="Arial"/>
          <w:sz w:val="20"/>
          <w:lang w:eastAsia="lt-LT"/>
        </w:rPr>
      </w:pPr>
      <w:r>
        <w:rPr>
          <w:rFonts w:cs="Arial"/>
          <w:sz w:val="20"/>
          <w:lang w:eastAsia="lt-LT"/>
        </w:rPr>
        <w:t>(parašas)                                                                                                             (vardas, pavardė)</w:t>
      </w:r>
    </w:p>
    <w:p w14:paraId="07AFEAAF" w14:textId="77777777" w:rsidR="00DB14B5" w:rsidRDefault="00DB14B5"/>
    <w:p w14:paraId="02CADECB" w14:textId="77777777" w:rsidR="00DB14B5" w:rsidRDefault="00DB14B5">
      <w:pPr>
        <w:rPr>
          <w:rFonts w:ascii="Calibri" w:eastAsia="Calibri" w:hAnsi="Calibri" w:cs="Arial"/>
          <w:sz w:val="20"/>
          <w:lang w:eastAsia="lt-LT"/>
        </w:rPr>
      </w:pPr>
    </w:p>
    <w:p w14:paraId="3E9C4E1C" w14:textId="77777777" w:rsidR="00DB14B5" w:rsidRDefault="008162D5">
      <w:pPr>
        <w:ind w:firstLine="555"/>
        <w:jc w:val="both"/>
        <w:textAlignment w:val="baseline"/>
        <w:rPr>
          <w:rFonts w:ascii="Segoe UI" w:hAnsi="Segoe UI" w:cs="Segoe UI"/>
          <w:sz w:val="18"/>
          <w:szCs w:val="18"/>
          <w:lang w:val="en-US" w:eastAsia="lt-LT"/>
        </w:rPr>
      </w:pPr>
      <w:r>
        <w:rPr>
          <w:sz w:val="18"/>
          <w:szCs w:val="18"/>
        </w:rPr>
        <w:t>Dėkojame už pasitikėjimą ir pateiktą informaciją. </w:t>
      </w:r>
      <w:r>
        <w:rPr>
          <w:sz w:val="18"/>
          <w:szCs w:val="18"/>
          <w:lang w:val="en-US"/>
        </w:rPr>
        <w:t> </w:t>
      </w:r>
    </w:p>
    <w:p w14:paraId="0D6D6EAD" w14:textId="77777777" w:rsidR="00DB14B5" w:rsidRDefault="008162D5">
      <w:pPr>
        <w:ind w:firstLine="555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b/>
          <w:bCs/>
          <w:sz w:val="18"/>
          <w:szCs w:val="18"/>
        </w:rPr>
        <w:t>Jūsų asmens duomenų valdytojas</w:t>
      </w:r>
      <w:r>
        <w:rPr>
          <w:sz w:val="18"/>
          <w:szCs w:val="18"/>
        </w:rPr>
        <w:t xml:space="preserve"> – Valstybės vaiko teisių apsaugos ir įvaikinimo tarnyba prie Socialinės apsaugos ir darbo ministerijos (toliau – Tarnyba) (juridinio asmens kodas 188752021, Labdarių g. 8, Vilnius, www.vaikoteises.lt, </w:t>
      </w:r>
      <w:proofErr w:type="spellStart"/>
      <w:r>
        <w:rPr>
          <w:color w:val="0000FF"/>
          <w:sz w:val="18"/>
          <w:szCs w:val="18"/>
        </w:rPr>
        <w:t>info@vaikoteises.lt</w:t>
      </w:r>
      <w:proofErr w:type="spellEnd"/>
      <w:r>
        <w:rPr>
          <w:sz w:val="18"/>
          <w:szCs w:val="18"/>
        </w:rPr>
        <w:t>). Duomenų apsaugos pareigūno konta</w:t>
      </w:r>
      <w:r>
        <w:rPr>
          <w:sz w:val="18"/>
          <w:szCs w:val="18"/>
        </w:rPr>
        <w:t xml:space="preserve">ktai: el. paštas: </w:t>
      </w:r>
      <w:proofErr w:type="spellStart"/>
      <w:r>
        <w:rPr>
          <w:color w:val="0563C1"/>
          <w:sz w:val="18"/>
          <w:szCs w:val="18"/>
          <w:u w:val="single"/>
        </w:rPr>
        <w:t>info</w:t>
      </w:r>
      <w:proofErr w:type="spellEnd"/>
      <w:r>
        <w:rPr>
          <w:color w:val="0563C1"/>
          <w:sz w:val="18"/>
          <w:szCs w:val="18"/>
          <w:u w:val="single"/>
          <w:lang w:val="en-US"/>
        </w:rPr>
        <w:t>@</w:t>
      </w:r>
      <w:proofErr w:type="spellStart"/>
      <w:r>
        <w:rPr>
          <w:color w:val="0563C1"/>
          <w:sz w:val="18"/>
          <w:szCs w:val="18"/>
          <w:u w:val="single"/>
        </w:rPr>
        <w:t>novusnexus.lt</w:t>
      </w:r>
      <w:proofErr w:type="spellEnd"/>
      <w:r>
        <w:rPr>
          <w:sz w:val="18"/>
          <w:szCs w:val="18"/>
        </w:rPr>
        <w:t>, tel.nr.: +370 608 49799. </w:t>
      </w:r>
      <w:r>
        <w:rPr>
          <w:sz w:val="18"/>
          <w:szCs w:val="18"/>
          <w:lang w:val="en-US"/>
        </w:rPr>
        <w:t> </w:t>
      </w:r>
    </w:p>
    <w:p w14:paraId="3A3BA8E8" w14:textId="77777777" w:rsidR="00DB14B5" w:rsidRDefault="008162D5">
      <w:pPr>
        <w:ind w:firstLine="555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b/>
          <w:bCs/>
          <w:sz w:val="18"/>
          <w:szCs w:val="18"/>
        </w:rPr>
        <w:t>Asmens duomenų tvarkymo tikslas:</w:t>
      </w:r>
      <w:r>
        <w:rPr>
          <w:sz w:val="18"/>
          <w:szCs w:val="18"/>
        </w:rPr>
        <w:t xml:space="preserve"> Prašymo ir (ar) skundo nagrinėjimas. Šiuo tikslu tvarkant asmens duomenis jie taip pat tvarkomi dokumentų valdymo tikslu.</w:t>
      </w:r>
      <w:r>
        <w:rPr>
          <w:sz w:val="18"/>
          <w:szCs w:val="18"/>
          <w:lang w:val="en-US"/>
        </w:rPr>
        <w:t> </w:t>
      </w:r>
    </w:p>
    <w:p w14:paraId="1DCB9FC1" w14:textId="77777777" w:rsidR="00DB14B5" w:rsidRDefault="008162D5">
      <w:pPr>
        <w:ind w:firstLine="555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b/>
          <w:bCs/>
          <w:sz w:val="18"/>
          <w:szCs w:val="18"/>
        </w:rPr>
        <w:t>Asmens duomenų tvarkymo teisiniai p</w:t>
      </w:r>
      <w:r>
        <w:rPr>
          <w:b/>
          <w:bCs/>
          <w:sz w:val="18"/>
          <w:szCs w:val="18"/>
        </w:rPr>
        <w:t xml:space="preserve">agrindai: </w:t>
      </w:r>
      <w:r>
        <w:rPr>
          <w:sz w:val="18"/>
          <w:szCs w:val="18"/>
        </w:rPr>
        <w:t>BDAR* 6 straipsnio 1 dalies c punktas (tvarkyti duomenis būtina, kad būtų įvykdyta duomenų valdytojui taikoma teisinė prievolė); BDAR 9 straipsnio 2 dalies g punktas (tvarkyti duomenis būtina dėl viešojo intereso priežasčių) tuo atveju, jei Tarny</w:t>
      </w:r>
      <w:r>
        <w:rPr>
          <w:sz w:val="18"/>
          <w:szCs w:val="18"/>
        </w:rPr>
        <w:t>bai bus pateikti specialių kategorijų asmens duomenys.</w:t>
      </w:r>
      <w:r>
        <w:rPr>
          <w:sz w:val="18"/>
          <w:szCs w:val="18"/>
          <w:lang w:val="en-US"/>
        </w:rPr>
        <w:t> </w:t>
      </w:r>
    </w:p>
    <w:p w14:paraId="27BC6FEE" w14:textId="77777777" w:rsidR="00DB14B5" w:rsidRDefault="008162D5">
      <w:pPr>
        <w:ind w:firstLine="555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b/>
          <w:bCs/>
          <w:sz w:val="18"/>
          <w:szCs w:val="18"/>
        </w:rPr>
        <w:t xml:space="preserve">Tvarkomų asmens duomenų apimtis: </w:t>
      </w:r>
      <w:r>
        <w:rPr>
          <w:sz w:val="18"/>
          <w:szCs w:val="18"/>
        </w:rPr>
        <w:t>Prašymo ir (ar) skundo nagrinėjimo tikslu Tarnyba tvarko privalomus pateikti bei kitus (neprivalomus) duomenų subjekto iniciatyva nurodytus asmens duomenis taip pat tu</w:t>
      </w:r>
      <w:r>
        <w:rPr>
          <w:sz w:val="18"/>
          <w:szCs w:val="18"/>
        </w:rPr>
        <w:t xml:space="preserve">os duomenis, kurie bus gauti iš skunde/prašyme nurodyto (-ų) skundžiamo (-ų) asmens (-ų) ir (ar) trečiųjų asmenų. Prašyme ir (ar) skunde pateikiamų asmens duomenų apimtis yra nustatyta </w:t>
      </w:r>
      <w:r>
        <w:rPr>
          <w:color w:val="000000"/>
          <w:sz w:val="18"/>
          <w:szCs w:val="18"/>
        </w:rPr>
        <w:t>Prašymų ir skundų nagrinėjimo ir asmenų aptarnavimo viešojo administrav</w:t>
      </w:r>
      <w:r>
        <w:rPr>
          <w:color w:val="000000"/>
          <w:sz w:val="18"/>
          <w:szCs w:val="18"/>
        </w:rPr>
        <w:t xml:space="preserve">imo subjektuose taisyklėse, patvirtintose Lietuvos Respublikos Vyriausybės 2007 m. rugpjūčio 22 d. nutarimu Nr. 875, </w:t>
      </w:r>
      <w:r>
        <w:rPr>
          <w:sz w:val="18"/>
          <w:szCs w:val="18"/>
        </w:rPr>
        <w:t>t. y. Tarnybai privaloma pateikti vardą, pavardę ir kontaktinius duomenis, parašą. Be to, Tarnyba tvarkys ir prašymo ir (ar) skundo turinį,</w:t>
      </w:r>
      <w:r>
        <w:rPr>
          <w:sz w:val="18"/>
          <w:szCs w:val="18"/>
        </w:rPr>
        <w:t xml:space="preserve"> prašymo ir (ar) skundo registravimo Tarnyboje datą ir numerį,  informaciją, susijusią su pateikto prašymo (ir) ar skundo nagrinėjimu.  Nepateikus privalomų pateikti duomenų prašymas ir (ar) skundas negalės būti nagrinėjamas.</w:t>
      </w:r>
      <w:r>
        <w:rPr>
          <w:sz w:val="18"/>
          <w:szCs w:val="18"/>
          <w:lang w:val="en-US"/>
        </w:rPr>
        <w:t> </w:t>
      </w:r>
    </w:p>
    <w:p w14:paraId="031EB583" w14:textId="77777777" w:rsidR="00DB14B5" w:rsidRDefault="008162D5">
      <w:pPr>
        <w:ind w:firstLine="555"/>
        <w:jc w:val="both"/>
        <w:textAlignment w:val="baseline"/>
        <w:rPr>
          <w:rFonts w:ascii="Segoe UI" w:hAnsi="Segoe UI" w:cs="Segoe UI"/>
          <w:sz w:val="18"/>
          <w:szCs w:val="18"/>
          <w:lang w:val="en-US"/>
        </w:rPr>
      </w:pPr>
      <w:r>
        <w:rPr>
          <w:b/>
          <w:bCs/>
          <w:sz w:val="18"/>
          <w:szCs w:val="18"/>
        </w:rPr>
        <w:lastRenderedPageBreak/>
        <w:t>Tvarkomų asmens duomenų saugo</w:t>
      </w:r>
      <w:r>
        <w:rPr>
          <w:b/>
          <w:bCs/>
          <w:sz w:val="18"/>
          <w:szCs w:val="18"/>
        </w:rPr>
        <w:t xml:space="preserve">jimo laikotarpiai: </w:t>
      </w:r>
      <w:r>
        <w:rPr>
          <w:sz w:val="18"/>
          <w:szCs w:val="18"/>
        </w:rPr>
        <w:t xml:space="preserve">Asmens duomenys, esantys prašymo ir (ar) skundo nagrinėjimo dokumentuose, saugomi </w:t>
      </w:r>
      <w:r>
        <w:rPr>
          <w:color w:val="000000"/>
          <w:sz w:val="18"/>
          <w:szCs w:val="18"/>
        </w:rPr>
        <w:t>1 metus po galutinio sprendimo priėmimo, o jeigu Tarnybos sprendimas buvo apskųstas – 1 metus po ginčą nagrinėjusios institucijos galutinio spendimo priėmi</w:t>
      </w:r>
      <w:r>
        <w:rPr>
          <w:color w:val="000000"/>
          <w:sz w:val="18"/>
          <w:szCs w:val="18"/>
        </w:rPr>
        <w:t>mo.</w:t>
      </w:r>
      <w:r>
        <w:rPr>
          <w:color w:val="000000"/>
          <w:sz w:val="18"/>
          <w:szCs w:val="18"/>
          <w:lang w:val="en-US"/>
        </w:rPr>
        <w:t> </w:t>
      </w:r>
    </w:p>
    <w:p w14:paraId="4C2610F8" w14:textId="77777777" w:rsidR="00DB14B5" w:rsidRDefault="008162D5">
      <w:pPr>
        <w:ind w:firstLine="45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bCs/>
          <w:sz w:val="18"/>
          <w:szCs w:val="18"/>
        </w:rPr>
        <w:t xml:space="preserve">Asmens duomenų gavėjai / jų kategorijos: </w:t>
      </w:r>
      <w:r>
        <w:rPr>
          <w:sz w:val="18"/>
          <w:szCs w:val="18"/>
        </w:rPr>
        <w:t>Valstybės institucijos ar įstaigos, kompetentingos nagrinėti prašymą ir (ar) skundą (nustačius, kad prašymo ir (ar) skundo nagrinėjimas nepriklauso Tarnybos kompetencijai); Valstybės institucijos ar kiti asmeny</w:t>
      </w:r>
      <w:r>
        <w:rPr>
          <w:sz w:val="18"/>
          <w:szCs w:val="18"/>
        </w:rPr>
        <w:t>s, įskaitant prašyme ir (ar) skunde nurodytą (-</w:t>
      </w:r>
      <w:proofErr w:type="spellStart"/>
      <w:r>
        <w:rPr>
          <w:sz w:val="18"/>
          <w:szCs w:val="18"/>
        </w:rPr>
        <w:t>us</w:t>
      </w:r>
      <w:proofErr w:type="spellEnd"/>
      <w:r>
        <w:rPr>
          <w:sz w:val="18"/>
          <w:szCs w:val="18"/>
        </w:rPr>
        <w:t>) skundžiamą (-</w:t>
      </w:r>
      <w:proofErr w:type="spellStart"/>
      <w:r>
        <w:rPr>
          <w:sz w:val="18"/>
          <w:szCs w:val="18"/>
        </w:rPr>
        <w:t>us</w:t>
      </w:r>
      <w:proofErr w:type="spellEnd"/>
      <w:r>
        <w:rPr>
          <w:sz w:val="18"/>
          <w:szCs w:val="18"/>
        </w:rPr>
        <w:t>) asmenį (-</w:t>
      </w:r>
      <w:proofErr w:type="spellStart"/>
      <w:r>
        <w:rPr>
          <w:sz w:val="18"/>
          <w:szCs w:val="18"/>
        </w:rPr>
        <w:t>is</w:t>
      </w:r>
      <w:proofErr w:type="spellEnd"/>
      <w:r>
        <w:rPr>
          <w:sz w:val="18"/>
          <w:szCs w:val="18"/>
        </w:rPr>
        <w:t>) (vykdant tiesiogines Tarnybos funkcijas); Lietuvos administracinių ginčų komisija, teismai (ginčui dėl Tarnybos sprendimo, priimto išnagrinėjus prašymą ir (ar) skundą, nagrinė</w:t>
      </w:r>
      <w:r>
        <w:rPr>
          <w:sz w:val="18"/>
          <w:szCs w:val="18"/>
        </w:rPr>
        <w:t>ti); Kitos institucijos ar įstaigos esant teisėtam pagrindui ir tikslui tokiems duomenims gauti; Tarnybos duomenų tvarkytojai, teikiantys IT paslaugas ir veikiantys Tarnybos vardu ir pagal Tarnybos pateiktus nurodymus. Pažymėtina, kad Tarnyba asmens duomen</w:t>
      </w:r>
      <w:r>
        <w:rPr>
          <w:sz w:val="18"/>
          <w:szCs w:val="18"/>
        </w:rPr>
        <w:t>ų neperduoda į trečiąsias valstybes ar tarptautines organizacijas, t. y. už Europos Sąjungos ribų, išskyrus atvejus, kai tai ją įpareigoja atlikti teisės aktai ar teismai arba tai būtina prašymo ir (ar) skundo nagrinėjimui. </w:t>
      </w:r>
    </w:p>
    <w:p w14:paraId="6B65E4A4" w14:textId="77777777" w:rsidR="00DB14B5" w:rsidRDefault="008162D5">
      <w:pPr>
        <w:ind w:firstLine="45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bCs/>
          <w:sz w:val="18"/>
          <w:szCs w:val="18"/>
        </w:rPr>
        <w:t xml:space="preserve">Duomenų subjekto teisės: </w:t>
      </w:r>
      <w:r>
        <w:rPr>
          <w:sz w:val="18"/>
          <w:szCs w:val="18"/>
        </w:rPr>
        <w:t>Duomen</w:t>
      </w:r>
      <w:r>
        <w:rPr>
          <w:sz w:val="18"/>
          <w:szCs w:val="18"/>
        </w:rPr>
        <w:t>ų subjektas turi teisę kreiptis į Tarnybą su prašymu: leisti susipažinti su Tarnybos tvarkomais jo asmens duomenimis (BDAR 15 straipsnis); prašyti ištaisyti arba ištrinti asmens duomenis (BDAR 16, 17 straipsniai); prašyti apriboti asmens duomenų tvarkymą (</w:t>
      </w:r>
      <w:r>
        <w:rPr>
          <w:sz w:val="18"/>
          <w:szCs w:val="18"/>
        </w:rPr>
        <w:t>BDAR 18 straipsnis); netaikyti automatizuoto atskirų sprendimų priėmimo, įskaitant profiliavimą (BDAR 22 straipsnis) bei teisę pateikti skundą priežiūros institucijai. </w:t>
      </w:r>
    </w:p>
    <w:p w14:paraId="3F0163A9" w14:textId="77777777" w:rsidR="00DB14B5" w:rsidRDefault="008162D5">
      <w:pPr>
        <w:ind w:firstLine="45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b/>
          <w:bCs/>
          <w:sz w:val="18"/>
          <w:szCs w:val="18"/>
        </w:rPr>
        <w:t xml:space="preserve">Tarybos veiksmų (neveikimo) apskundimo tvarka: </w:t>
      </w:r>
      <w:r>
        <w:rPr>
          <w:sz w:val="18"/>
          <w:szCs w:val="18"/>
        </w:rPr>
        <w:t>Tarnybos, kaip duomenų valdytojos, atlie</w:t>
      </w:r>
      <w:r>
        <w:rPr>
          <w:sz w:val="18"/>
          <w:szCs w:val="18"/>
        </w:rPr>
        <w:t>kamas duomenų subjekto asmens duomenų tvarkymas duomenų subjekto gali būti skundžiamas Valstybinei duomenų apsaugos inspekcijai arba Vilniaus apygardos administraciniam teismui. </w:t>
      </w:r>
    </w:p>
    <w:p w14:paraId="33591C71" w14:textId="77777777" w:rsidR="00DB14B5" w:rsidRDefault="008162D5">
      <w:pPr>
        <w:ind w:firstLine="45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sz w:val="18"/>
          <w:szCs w:val="18"/>
        </w:rPr>
        <w:t>* 2016 m. balandžio 27 d. Europos Parlamento ir Tarybos reglamentas (ES) 2016</w:t>
      </w:r>
      <w:r>
        <w:rPr>
          <w:sz w:val="18"/>
          <w:szCs w:val="18"/>
        </w:rPr>
        <w:t>/679 dėl fizinių asmenų apsaugos tvarkant asmens duomenis ir dėl laisvo tokių duomenų judėjimo ir kuriuo panaikinama Direktyva 95/46/EB (Bendrasis duomenų apsaugos reglamentas). </w:t>
      </w:r>
    </w:p>
    <w:p w14:paraId="103E1057" w14:textId="5095E1E9" w:rsidR="00DB14B5" w:rsidRDefault="008162D5">
      <w:pPr>
        <w:ind w:firstLine="567"/>
        <w:jc w:val="center"/>
        <w:rPr>
          <w:rFonts w:eastAsia="Calibri"/>
          <w:color w:val="000000"/>
          <w:szCs w:val="24"/>
          <w:lang w:eastAsia="lt-LT"/>
        </w:rPr>
      </w:pPr>
    </w:p>
    <w:p w14:paraId="1AC4AF11" w14:textId="56912B74" w:rsidR="00DB14B5" w:rsidRDefault="008162D5">
      <w:pPr>
        <w:ind w:firstLine="567"/>
        <w:jc w:val="center"/>
        <w:rPr>
          <w:rFonts w:eastAsia="Calibri"/>
          <w:color w:val="000000"/>
          <w:szCs w:val="24"/>
          <w:lang w:eastAsia="lt-LT"/>
        </w:rPr>
      </w:pPr>
      <w:r>
        <w:rPr>
          <w:rFonts w:eastAsia="Calibri"/>
          <w:color w:val="000000"/>
          <w:szCs w:val="24"/>
          <w:lang w:eastAsia="lt-LT"/>
        </w:rPr>
        <w:t>__________________</w:t>
      </w:r>
    </w:p>
    <w:sectPr w:rsidR="00DB14B5">
      <w:pgSz w:w="11906" w:h="16838"/>
      <w:pgMar w:top="993" w:right="567" w:bottom="851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doNotHyphenateCaps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1185"/>
    <w:rsid w:val="008162D5"/>
    <w:rsid w:val="00D91185"/>
    <w:rsid w:val="00DB1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4AE9A"/>
  <w15:docId w15:val="{492A86ED-86AB-49E4-872C-AD1FC7DDF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16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84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00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0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0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66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2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9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7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6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8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2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3613</Words>
  <Characters>2060</Characters>
  <Application>Microsoft Office Word</Application>
  <DocSecurity>0</DocSecurity>
  <Lines>17</Lines>
  <Paragraphs>11</Paragraphs>
  <ScaleCrop>false</ScaleCrop>
  <Company/>
  <LinksUpToDate>false</LinksUpToDate>
  <CharactersWithSpaces>5662</CharactersWithSpaces>
  <SharedDoc>false</SharedDoc>
  <HyperlinkBase/>
  <HyperlinksChanged>false</HyperlinksChanged>
  <AppVersion>16.0000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2022-07-05T08:49:00Z</dcterms:created>
  <dc:creator>Jaroslavas Kozlovskis</dc:creator>
  <lastModifiedBy>DRAZDAUSKIENĖ Nijolė</lastModifiedBy>
  <dcterms:modified xsi:type="dcterms:W3CDTF">2022-07-05T10:28:00Z</dcterms:modified>
  <revision>3</revision>
</coreProperties>
</file>