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1FB1" w14:textId="77777777" w:rsidR="00E054F5" w:rsidRDefault="00E054F5" w:rsidP="00E054F5">
      <w:pPr>
        <w:ind w:right="16"/>
        <w:jc w:val="center"/>
        <w:rPr>
          <w:sz w:val="24"/>
        </w:rPr>
      </w:pPr>
      <w:bookmarkStart w:id="0" w:name="_Hlk107574811"/>
      <w:bookmarkStart w:id="1" w:name="_Hlk75855220"/>
      <w:bookmarkEnd w:id="0"/>
      <w:r>
        <w:rPr>
          <w:noProof/>
          <w:sz w:val="24"/>
          <w:lang w:val="en-US"/>
        </w:rPr>
        <w:drawing>
          <wp:anchor distT="0" distB="0" distL="114300" distR="114300" simplePos="0" relativeHeight="251659264" behindDoc="0" locked="0" layoutInCell="1" allowOverlap="1" wp14:anchorId="13886D9E" wp14:editId="73E21512">
            <wp:simplePos x="0" y="0"/>
            <wp:positionH relativeFrom="column">
              <wp:posOffset>2762250</wp:posOffset>
            </wp:positionH>
            <wp:positionV relativeFrom="paragraph">
              <wp:posOffset>26670</wp:posOffset>
            </wp:positionV>
            <wp:extent cx="543560" cy="640080"/>
            <wp:effectExtent l="0" t="0" r="8890" b="762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5B294" w14:textId="77777777" w:rsidR="00E054F5" w:rsidRPr="00717637" w:rsidRDefault="00E054F5" w:rsidP="00C42944">
      <w:pPr>
        <w:pStyle w:val="Antrat2"/>
        <w:ind w:right="16" w:firstLine="0"/>
        <w:jc w:val="center"/>
        <w:rPr>
          <w:szCs w:val="24"/>
        </w:rPr>
      </w:pPr>
      <w:r w:rsidRPr="00717637">
        <w:rPr>
          <w:szCs w:val="24"/>
        </w:rPr>
        <w:t>NERINGOS SAVIVALDYBĖS KONTROLĖS IR AUDITO TARNYBA</w:t>
      </w:r>
    </w:p>
    <w:p w14:paraId="6530931B" w14:textId="77777777" w:rsidR="00E054F5" w:rsidRPr="003554F0" w:rsidRDefault="00E054F5" w:rsidP="00E054F5">
      <w:pPr>
        <w:pStyle w:val="Antrats"/>
      </w:pPr>
    </w:p>
    <w:p w14:paraId="394E37D8" w14:textId="2DA6EF38" w:rsidR="004A5BD8" w:rsidRDefault="004A5BD8" w:rsidP="004A5BD8">
      <w:pPr>
        <w:jc w:val="center"/>
        <w:rPr>
          <w:b/>
          <w:sz w:val="24"/>
          <w:szCs w:val="24"/>
          <w:lang w:val="en-US"/>
        </w:rPr>
      </w:pPr>
    </w:p>
    <w:p w14:paraId="78340E08" w14:textId="77777777" w:rsidR="00E844F1" w:rsidRPr="00A939C9" w:rsidRDefault="00E844F1" w:rsidP="004A5BD8">
      <w:pPr>
        <w:jc w:val="center"/>
        <w:rPr>
          <w:b/>
          <w:sz w:val="24"/>
          <w:szCs w:val="24"/>
          <w:lang w:val="en-US"/>
        </w:rPr>
      </w:pPr>
    </w:p>
    <w:p w14:paraId="08C124DA" w14:textId="7634FC5D" w:rsidR="004A5BD8" w:rsidRPr="00A939C9" w:rsidRDefault="00615B6D" w:rsidP="00C42944">
      <w:pPr>
        <w:ind w:firstLine="0"/>
        <w:jc w:val="center"/>
        <w:rPr>
          <w:b/>
          <w:sz w:val="24"/>
          <w:szCs w:val="24"/>
        </w:rPr>
      </w:pPr>
      <w:r>
        <w:rPr>
          <w:b/>
          <w:sz w:val="24"/>
          <w:szCs w:val="24"/>
        </w:rPr>
        <w:t>AUDITO ATASKAITA</w:t>
      </w:r>
    </w:p>
    <w:p w14:paraId="74AF6854" w14:textId="1DFB0CC9" w:rsidR="004A5BD8" w:rsidRDefault="004A5BD8" w:rsidP="004A5BD8">
      <w:pPr>
        <w:jc w:val="center"/>
        <w:rPr>
          <w:b/>
          <w:sz w:val="24"/>
          <w:szCs w:val="24"/>
        </w:rPr>
      </w:pPr>
    </w:p>
    <w:p w14:paraId="43264161" w14:textId="77777777" w:rsidR="00E844F1" w:rsidRPr="00A939C9" w:rsidRDefault="00E844F1" w:rsidP="004A5BD8">
      <w:pPr>
        <w:jc w:val="center"/>
        <w:rPr>
          <w:b/>
          <w:sz w:val="24"/>
          <w:szCs w:val="24"/>
        </w:rPr>
      </w:pPr>
    </w:p>
    <w:p w14:paraId="51CD1CF7" w14:textId="6EE68EA4" w:rsidR="004A5BD8" w:rsidRPr="00A939C9" w:rsidRDefault="00615B6D" w:rsidP="004A5BD8">
      <w:pPr>
        <w:jc w:val="center"/>
        <w:rPr>
          <w:bCs/>
          <w:sz w:val="24"/>
          <w:szCs w:val="24"/>
        </w:rPr>
      </w:pPr>
      <w:r w:rsidRPr="00A939C9">
        <w:rPr>
          <w:b/>
          <w:sz w:val="24"/>
          <w:szCs w:val="24"/>
        </w:rPr>
        <w:t>202</w:t>
      </w:r>
      <w:r w:rsidR="00EE2F2C">
        <w:rPr>
          <w:b/>
          <w:sz w:val="24"/>
          <w:szCs w:val="24"/>
        </w:rPr>
        <w:t>1</w:t>
      </w:r>
      <w:r w:rsidRPr="00A939C9">
        <w:rPr>
          <w:b/>
          <w:sz w:val="24"/>
          <w:szCs w:val="24"/>
        </w:rPr>
        <w:t xml:space="preserve"> METŲ </w:t>
      </w:r>
      <w:r w:rsidR="004A5BD8" w:rsidRPr="00A939C9">
        <w:rPr>
          <w:b/>
          <w:sz w:val="24"/>
          <w:szCs w:val="24"/>
        </w:rPr>
        <w:t>NERINGOS SAVIVALDYBĖS KONSOLIDUOTŲJŲ ATASKAITŲ</w:t>
      </w:r>
      <w:r w:rsidR="00E844F1">
        <w:rPr>
          <w:b/>
          <w:sz w:val="24"/>
          <w:szCs w:val="24"/>
        </w:rPr>
        <w:t xml:space="preserve"> </w:t>
      </w:r>
      <w:r w:rsidR="004A5BD8" w:rsidRPr="00A939C9">
        <w:rPr>
          <w:b/>
          <w:sz w:val="24"/>
          <w:szCs w:val="24"/>
        </w:rPr>
        <w:t>RINKINI</w:t>
      </w:r>
      <w:r w:rsidR="00E844F1">
        <w:rPr>
          <w:b/>
          <w:sz w:val="24"/>
          <w:szCs w:val="24"/>
        </w:rPr>
        <w:t xml:space="preserve">O </w:t>
      </w:r>
      <w:r>
        <w:rPr>
          <w:b/>
          <w:sz w:val="24"/>
          <w:szCs w:val="24"/>
        </w:rPr>
        <w:t>TEISINGUMO</w:t>
      </w:r>
      <w:r w:rsidR="004A5BD8" w:rsidRPr="00A939C9">
        <w:rPr>
          <w:b/>
          <w:sz w:val="24"/>
          <w:szCs w:val="24"/>
        </w:rPr>
        <w:t xml:space="preserve"> BEI</w:t>
      </w:r>
      <w:r>
        <w:rPr>
          <w:b/>
          <w:sz w:val="24"/>
          <w:szCs w:val="24"/>
        </w:rPr>
        <w:t xml:space="preserve"> </w:t>
      </w:r>
      <w:r w:rsidR="00E844F1">
        <w:rPr>
          <w:b/>
          <w:sz w:val="24"/>
          <w:szCs w:val="24"/>
        </w:rPr>
        <w:t>SAVIVALDYBĖS</w:t>
      </w:r>
      <w:r w:rsidR="00E844F1" w:rsidRPr="00A939C9">
        <w:rPr>
          <w:b/>
          <w:sz w:val="24"/>
          <w:szCs w:val="24"/>
        </w:rPr>
        <w:t xml:space="preserve"> </w:t>
      </w:r>
      <w:r w:rsidR="004A5BD8" w:rsidRPr="00A939C9">
        <w:rPr>
          <w:b/>
          <w:sz w:val="24"/>
          <w:szCs w:val="24"/>
        </w:rPr>
        <w:t xml:space="preserve">BIUDŽETO LĖŠŲ IR TURTO VALDYMO, NAUDOJIMO IR DISPONAVIMO JAIS TEISĖTUMO </w:t>
      </w:r>
      <w:r>
        <w:rPr>
          <w:b/>
          <w:sz w:val="24"/>
          <w:szCs w:val="24"/>
        </w:rPr>
        <w:t>VERTINIMAS</w:t>
      </w:r>
    </w:p>
    <w:p w14:paraId="44DD1961" w14:textId="77777777" w:rsidR="004A5BD8" w:rsidRPr="00A939C9" w:rsidRDefault="004A5BD8" w:rsidP="004A5BD8">
      <w:pPr>
        <w:jc w:val="center"/>
        <w:rPr>
          <w:b/>
          <w:sz w:val="28"/>
          <w:szCs w:val="28"/>
        </w:rPr>
      </w:pPr>
    </w:p>
    <w:p w14:paraId="71237C6C" w14:textId="77777777" w:rsidR="004A5BD8" w:rsidRPr="00A939C9" w:rsidRDefault="004A5BD8" w:rsidP="004A5BD8">
      <w:pPr>
        <w:jc w:val="center"/>
        <w:rPr>
          <w:sz w:val="24"/>
          <w:szCs w:val="24"/>
        </w:rPr>
      </w:pPr>
    </w:p>
    <w:p w14:paraId="7969216F" w14:textId="1297023D" w:rsidR="004A5BD8" w:rsidRPr="00A939C9" w:rsidRDefault="004A5BD8" w:rsidP="004A5BD8">
      <w:pPr>
        <w:jc w:val="center"/>
        <w:rPr>
          <w:sz w:val="24"/>
        </w:rPr>
      </w:pPr>
      <w:r w:rsidRPr="00A939C9">
        <w:rPr>
          <w:sz w:val="24"/>
        </w:rPr>
        <w:t>202</w:t>
      </w:r>
      <w:r w:rsidR="00EE2F2C">
        <w:rPr>
          <w:sz w:val="24"/>
        </w:rPr>
        <w:t>2</w:t>
      </w:r>
      <w:r w:rsidRPr="00A939C9">
        <w:rPr>
          <w:sz w:val="24"/>
        </w:rPr>
        <w:t xml:space="preserve"> m. liepos  d. Nr. </w:t>
      </w:r>
      <w:r w:rsidR="00965E6D" w:rsidRPr="00A939C9">
        <w:rPr>
          <w:sz w:val="24"/>
        </w:rPr>
        <w:t>(4.2)-K11-</w:t>
      </w:r>
    </w:p>
    <w:p w14:paraId="5134963C" w14:textId="77777777" w:rsidR="004A5BD8" w:rsidRPr="00A939C9" w:rsidRDefault="004A5BD8" w:rsidP="004A5BD8">
      <w:pPr>
        <w:jc w:val="center"/>
        <w:rPr>
          <w:sz w:val="24"/>
        </w:rPr>
      </w:pPr>
    </w:p>
    <w:p w14:paraId="69745FD3" w14:textId="77777777" w:rsidR="004A5BD8" w:rsidRPr="00A939C9" w:rsidRDefault="004A5BD8" w:rsidP="004A5BD8">
      <w:pPr>
        <w:jc w:val="center"/>
        <w:rPr>
          <w:sz w:val="24"/>
        </w:rPr>
      </w:pPr>
      <w:r w:rsidRPr="00A939C9">
        <w:rPr>
          <w:sz w:val="24"/>
        </w:rPr>
        <w:t>Neringa</w:t>
      </w:r>
    </w:p>
    <w:p w14:paraId="308D0E4D" w14:textId="77777777" w:rsidR="004A5BD8" w:rsidRPr="00A939C9" w:rsidRDefault="004A5BD8" w:rsidP="004A5BD8">
      <w:pPr>
        <w:jc w:val="center"/>
        <w:rPr>
          <w:sz w:val="24"/>
          <w:szCs w:val="24"/>
        </w:rPr>
      </w:pPr>
    </w:p>
    <w:p w14:paraId="2E6A61FC" w14:textId="77777777" w:rsidR="004A5BD8" w:rsidRPr="00A939C9" w:rsidRDefault="004A5BD8" w:rsidP="004A5BD8">
      <w:pPr>
        <w:jc w:val="center"/>
        <w:rPr>
          <w:sz w:val="24"/>
          <w:szCs w:val="24"/>
        </w:rPr>
      </w:pPr>
    </w:p>
    <w:p w14:paraId="7B107C2E" w14:textId="77777777" w:rsidR="004A5BD8" w:rsidRPr="00A939C9" w:rsidRDefault="004A5BD8" w:rsidP="004A5BD8">
      <w:pPr>
        <w:rPr>
          <w:sz w:val="24"/>
          <w:szCs w:val="24"/>
        </w:rPr>
      </w:pPr>
    </w:p>
    <w:p w14:paraId="4278EA2B" w14:textId="77777777" w:rsidR="004A5BD8" w:rsidRPr="00A939C9" w:rsidRDefault="004A5BD8" w:rsidP="004A5BD8">
      <w:pPr>
        <w:rPr>
          <w:sz w:val="24"/>
          <w:szCs w:val="24"/>
        </w:rPr>
      </w:pPr>
    </w:p>
    <w:p w14:paraId="33BC5E65" w14:textId="77777777" w:rsidR="004A5BD8" w:rsidRPr="00A939C9" w:rsidRDefault="004A5BD8" w:rsidP="004A5BD8">
      <w:pPr>
        <w:rPr>
          <w:sz w:val="24"/>
          <w:szCs w:val="24"/>
        </w:rPr>
      </w:pPr>
    </w:p>
    <w:p w14:paraId="5C7E1C4F" w14:textId="77777777" w:rsidR="004A5BD8" w:rsidRPr="00A939C9" w:rsidRDefault="004A5BD8" w:rsidP="004A5BD8">
      <w:pPr>
        <w:rPr>
          <w:sz w:val="24"/>
          <w:szCs w:val="24"/>
        </w:rPr>
      </w:pPr>
    </w:p>
    <w:p w14:paraId="6D10F7CF" w14:textId="77777777" w:rsidR="004A5BD8" w:rsidRPr="00A939C9" w:rsidRDefault="004A5BD8" w:rsidP="004A5BD8">
      <w:pPr>
        <w:rPr>
          <w:sz w:val="24"/>
          <w:szCs w:val="24"/>
        </w:rPr>
      </w:pPr>
    </w:p>
    <w:p w14:paraId="3EFFBCBB" w14:textId="77777777" w:rsidR="004A5BD8" w:rsidRPr="00A939C9" w:rsidRDefault="004A5BD8" w:rsidP="004A5BD8">
      <w:pPr>
        <w:rPr>
          <w:sz w:val="24"/>
          <w:szCs w:val="24"/>
        </w:rPr>
      </w:pPr>
    </w:p>
    <w:p w14:paraId="73F82793" w14:textId="77777777" w:rsidR="004A5BD8" w:rsidRPr="00A939C9" w:rsidRDefault="004A5BD8" w:rsidP="004A5BD8">
      <w:pPr>
        <w:rPr>
          <w:sz w:val="24"/>
          <w:szCs w:val="24"/>
        </w:rPr>
      </w:pPr>
    </w:p>
    <w:p w14:paraId="121323D9" w14:textId="77777777" w:rsidR="004A5BD8" w:rsidRPr="00A939C9" w:rsidRDefault="004A5BD8" w:rsidP="004A5BD8">
      <w:pPr>
        <w:rPr>
          <w:sz w:val="24"/>
          <w:szCs w:val="24"/>
        </w:rPr>
      </w:pPr>
    </w:p>
    <w:p w14:paraId="0352EF9D" w14:textId="77777777" w:rsidR="004A5BD8" w:rsidRPr="00A939C9" w:rsidRDefault="004A5BD8" w:rsidP="004A5BD8">
      <w:pPr>
        <w:rPr>
          <w:sz w:val="24"/>
          <w:szCs w:val="24"/>
        </w:rPr>
      </w:pPr>
    </w:p>
    <w:p w14:paraId="1FBEFADB" w14:textId="77777777" w:rsidR="004A5BD8" w:rsidRPr="00A939C9" w:rsidRDefault="004A5BD8" w:rsidP="004A5BD8">
      <w:pPr>
        <w:rPr>
          <w:sz w:val="24"/>
          <w:szCs w:val="24"/>
        </w:rPr>
      </w:pPr>
    </w:p>
    <w:p w14:paraId="7CAA6C76" w14:textId="77777777" w:rsidR="004A5BD8" w:rsidRPr="00A939C9" w:rsidRDefault="004A5BD8" w:rsidP="004A5BD8">
      <w:pPr>
        <w:rPr>
          <w:sz w:val="24"/>
          <w:szCs w:val="24"/>
        </w:rPr>
      </w:pPr>
    </w:p>
    <w:p w14:paraId="310FF7F5" w14:textId="77777777" w:rsidR="004A5BD8" w:rsidRPr="00A939C9" w:rsidRDefault="004A5BD8" w:rsidP="004A5BD8">
      <w:pPr>
        <w:rPr>
          <w:sz w:val="24"/>
          <w:szCs w:val="24"/>
        </w:rPr>
      </w:pPr>
    </w:p>
    <w:p w14:paraId="4CA84D0B" w14:textId="77777777" w:rsidR="004A5BD8" w:rsidRPr="00A939C9" w:rsidRDefault="004A5BD8" w:rsidP="004A5BD8">
      <w:pPr>
        <w:rPr>
          <w:sz w:val="24"/>
          <w:szCs w:val="24"/>
        </w:rPr>
      </w:pPr>
    </w:p>
    <w:p w14:paraId="6FA06D12" w14:textId="77777777" w:rsidR="004A5BD8" w:rsidRPr="00A939C9" w:rsidRDefault="004A5BD8" w:rsidP="004A5BD8">
      <w:pPr>
        <w:rPr>
          <w:sz w:val="24"/>
          <w:szCs w:val="24"/>
        </w:rPr>
      </w:pPr>
    </w:p>
    <w:p w14:paraId="78852FB7" w14:textId="77777777" w:rsidR="004A5BD8" w:rsidRPr="00A939C9" w:rsidRDefault="004A5BD8" w:rsidP="004A5BD8">
      <w:pPr>
        <w:rPr>
          <w:sz w:val="24"/>
          <w:szCs w:val="24"/>
        </w:rPr>
      </w:pPr>
    </w:p>
    <w:p w14:paraId="28847A24" w14:textId="77777777" w:rsidR="004A5BD8" w:rsidRPr="00A939C9" w:rsidRDefault="004A5BD8" w:rsidP="004A5BD8">
      <w:pPr>
        <w:rPr>
          <w:sz w:val="24"/>
          <w:szCs w:val="24"/>
        </w:rPr>
      </w:pPr>
    </w:p>
    <w:p w14:paraId="7D4E77E3" w14:textId="77777777" w:rsidR="004A5BD8" w:rsidRPr="00A939C9" w:rsidRDefault="004A5BD8" w:rsidP="004A5BD8">
      <w:pPr>
        <w:rPr>
          <w:sz w:val="24"/>
          <w:szCs w:val="24"/>
        </w:rPr>
      </w:pPr>
    </w:p>
    <w:p w14:paraId="465A443D" w14:textId="77777777" w:rsidR="004A5BD8" w:rsidRPr="00A939C9" w:rsidRDefault="004A5BD8" w:rsidP="004A5BD8">
      <w:pPr>
        <w:rPr>
          <w:sz w:val="24"/>
          <w:szCs w:val="24"/>
        </w:rPr>
      </w:pPr>
    </w:p>
    <w:p w14:paraId="0FF8ACE8" w14:textId="77777777" w:rsidR="004A5BD8" w:rsidRPr="00A939C9" w:rsidRDefault="004A5BD8" w:rsidP="004A5BD8">
      <w:pPr>
        <w:rPr>
          <w:sz w:val="24"/>
          <w:szCs w:val="24"/>
        </w:rPr>
      </w:pPr>
    </w:p>
    <w:p w14:paraId="520E0477" w14:textId="77777777" w:rsidR="004A5BD8" w:rsidRPr="00A939C9" w:rsidRDefault="004A5BD8" w:rsidP="004A5BD8">
      <w:pPr>
        <w:rPr>
          <w:sz w:val="24"/>
          <w:szCs w:val="24"/>
        </w:rPr>
      </w:pPr>
    </w:p>
    <w:p w14:paraId="7ECE2E4E" w14:textId="77777777" w:rsidR="004A5BD8" w:rsidRPr="00A939C9" w:rsidRDefault="004A5BD8" w:rsidP="004A5BD8">
      <w:pPr>
        <w:rPr>
          <w:sz w:val="24"/>
          <w:szCs w:val="24"/>
        </w:rPr>
      </w:pPr>
    </w:p>
    <w:p w14:paraId="46D367D0" w14:textId="77777777" w:rsidR="004A5BD8" w:rsidRPr="00A939C9" w:rsidRDefault="004A5BD8" w:rsidP="004A5BD8">
      <w:pPr>
        <w:rPr>
          <w:sz w:val="24"/>
          <w:szCs w:val="24"/>
        </w:rPr>
      </w:pPr>
    </w:p>
    <w:p w14:paraId="37426B9B" w14:textId="77777777" w:rsidR="004A5BD8" w:rsidRPr="00A939C9" w:rsidRDefault="004A5BD8" w:rsidP="004A5BD8">
      <w:pPr>
        <w:rPr>
          <w:sz w:val="24"/>
          <w:szCs w:val="24"/>
        </w:rPr>
      </w:pPr>
    </w:p>
    <w:p w14:paraId="0A26F95F" w14:textId="77777777" w:rsidR="004A5BD8" w:rsidRPr="00A939C9" w:rsidRDefault="004A5BD8" w:rsidP="004A5BD8">
      <w:pPr>
        <w:rPr>
          <w:sz w:val="24"/>
          <w:szCs w:val="24"/>
        </w:rPr>
      </w:pPr>
    </w:p>
    <w:p w14:paraId="76807099" w14:textId="77777777" w:rsidR="00725337" w:rsidRDefault="00E00BB3" w:rsidP="003218B3">
      <w:pPr>
        <w:pBdr>
          <w:top w:val="single" w:sz="4" w:space="1" w:color="auto"/>
          <w:bottom w:val="single" w:sz="4" w:space="1" w:color="auto"/>
        </w:pBdr>
        <w:ind w:firstLine="0"/>
      </w:pPr>
      <w:r w:rsidRPr="00E00BB3">
        <w:t>Neringos</w:t>
      </w:r>
      <w:r>
        <w:t xml:space="preserve"> savivaldybės kontrolės ir audito tarnyb</w:t>
      </w:r>
      <w:r w:rsidR="007F6B9A">
        <w:t>a</w:t>
      </w:r>
      <w:r>
        <w:t xml:space="preserve"> prižiūr</w:t>
      </w:r>
      <w:r w:rsidR="007F6B9A">
        <w:t>i,</w:t>
      </w:r>
      <w:r>
        <w:t xml:space="preserve"> ar teisėtai</w:t>
      </w:r>
      <w:r w:rsidR="007F6B9A">
        <w:t xml:space="preserve"> ir</w:t>
      </w:r>
      <w:r>
        <w:t xml:space="preserve"> efektyviai</w:t>
      </w:r>
      <w:r w:rsidR="007F6B9A">
        <w:t xml:space="preserve"> </w:t>
      </w:r>
      <w:r>
        <w:t xml:space="preserve">valdomas ir naudojamas savivaldybės turtas </w:t>
      </w:r>
      <w:r w:rsidR="007F6B9A">
        <w:t>ir kaip</w:t>
      </w:r>
      <w:r>
        <w:t xml:space="preserve"> vykdomas savivaldybės biudžetas ir naudojami kiti piniginiai ištekliai. </w:t>
      </w:r>
      <w:r w:rsidR="00725337" w:rsidRPr="00E00BB3">
        <w:t>Neringos</w:t>
      </w:r>
      <w:r w:rsidR="00725337">
        <w:t xml:space="preserve"> savivaldybės k</w:t>
      </w:r>
      <w:r>
        <w:t xml:space="preserve">ontrolės ir audito tarnyba, teikdama </w:t>
      </w:r>
      <w:r w:rsidR="00725337">
        <w:t xml:space="preserve">audito </w:t>
      </w:r>
      <w:r>
        <w:t xml:space="preserve">pastebėjimus ir rekomendacijas, siekia didinti viešojo sektoriaus efektyvumą ir jo kuriamą naudą visuomenei. </w:t>
      </w:r>
    </w:p>
    <w:p w14:paraId="5C2D02C8" w14:textId="77777777" w:rsidR="00725337" w:rsidRDefault="00E00BB3" w:rsidP="003218B3">
      <w:pPr>
        <w:pBdr>
          <w:top w:val="single" w:sz="4" w:space="1" w:color="auto"/>
          <w:bottom w:val="single" w:sz="4" w:space="1" w:color="auto"/>
        </w:pBdr>
        <w:ind w:firstLine="0"/>
      </w:pPr>
      <w:r>
        <w:t>Auditą atliko</w:t>
      </w:r>
      <w:r w:rsidR="00725337">
        <w:t xml:space="preserve">: </w:t>
      </w:r>
      <w:r w:rsidR="003218B3">
        <w:t>Jolanta Kičiatovienė, Aušra Verbovienė</w:t>
      </w:r>
      <w:r>
        <w:t xml:space="preserve">. </w:t>
      </w:r>
    </w:p>
    <w:p w14:paraId="2AE8BF90" w14:textId="129B26A2" w:rsidR="003218B3" w:rsidRDefault="00E00BB3" w:rsidP="003218B3">
      <w:pPr>
        <w:pBdr>
          <w:top w:val="single" w:sz="4" w:space="1" w:color="auto"/>
          <w:bottom w:val="single" w:sz="4" w:space="1" w:color="auto"/>
        </w:pBdr>
        <w:ind w:firstLine="0"/>
      </w:pPr>
      <w:r>
        <w:t>Audito ataskaita pateikta</w:t>
      </w:r>
      <w:r w:rsidR="00725337">
        <w:t>: Neringos s</w:t>
      </w:r>
      <w:r>
        <w:t xml:space="preserve">avivaldybės </w:t>
      </w:r>
      <w:r w:rsidR="00725337">
        <w:t>m</w:t>
      </w:r>
      <w:r>
        <w:t xml:space="preserve">erui, </w:t>
      </w:r>
      <w:r w:rsidR="00725337">
        <w:t>Neringos s</w:t>
      </w:r>
      <w:r>
        <w:t xml:space="preserve">avivaldybės tarybos Kontrolės komitetui, </w:t>
      </w:r>
      <w:r w:rsidR="00725337">
        <w:t>Neringos s</w:t>
      </w:r>
      <w:r>
        <w:t>avivaldybės administracijai.</w:t>
      </w:r>
      <w:r w:rsidR="00E844F1">
        <w:t xml:space="preserve"> </w:t>
      </w:r>
    </w:p>
    <w:p w14:paraId="2FD62101" w14:textId="082D5C58" w:rsidR="00E844F1" w:rsidRDefault="00E844F1" w:rsidP="003218B3">
      <w:pPr>
        <w:pBdr>
          <w:top w:val="single" w:sz="4" w:space="1" w:color="auto"/>
          <w:bottom w:val="single" w:sz="4" w:space="1" w:color="auto"/>
        </w:pBdr>
        <w:ind w:firstLine="0"/>
      </w:pPr>
      <w:r>
        <w:t xml:space="preserve">Su audito ataskaita galima susipažinti Neringos savivaldybės interneto svetainėje adresu: </w:t>
      </w:r>
      <w:hyperlink r:id="rId9" w:history="1">
        <w:r w:rsidRPr="008E6AF0">
          <w:rPr>
            <w:rStyle w:val="Hipersaitas"/>
          </w:rPr>
          <w:t>www.neringa.lt</w:t>
        </w:r>
      </w:hyperlink>
      <w:r>
        <w:t xml:space="preserve"> .</w:t>
      </w:r>
    </w:p>
    <w:p w14:paraId="38F5AC2C" w14:textId="3F4DE8CC" w:rsidR="004A5BD8" w:rsidRPr="00A939C9" w:rsidRDefault="004A5BD8" w:rsidP="004A5BD8">
      <w:pPr>
        <w:pBdr>
          <w:bottom w:val="single" w:sz="4" w:space="1" w:color="auto"/>
        </w:pBdr>
        <w:rPr>
          <w:bCs/>
          <w:sz w:val="32"/>
          <w:szCs w:val="32"/>
        </w:rPr>
      </w:pPr>
      <w:r w:rsidRPr="00976D9B">
        <w:rPr>
          <w:b/>
          <w:color w:val="FF0000"/>
          <w:sz w:val="32"/>
          <w:szCs w:val="32"/>
        </w:rPr>
        <w:br w:type="page"/>
      </w:r>
      <w:bookmarkEnd w:id="1"/>
      <w:r w:rsidRPr="00A939C9">
        <w:rPr>
          <w:bCs/>
          <w:sz w:val="32"/>
          <w:szCs w:val="32"/>
        </w:rPr>
        <w:lastRenderedPageBreak/>
        <w:t>TURINYS</w:t>
      </w:r>
    </w:p>
    <w:p w14:paraId="43DAEE6C" w14:textId="2DAD8433" w:rsidR="004A5BD8" w:rsidRPr="00A939C9" w:rsidRDefault="004A5BD8" w:rsidP="004A5BD8">
      <w:pPr>
        <w:rPr>
          <w:bCs/>
          <w:sz w:val="32"/>
          <w:szCs w:val="32"/>
        </w:rPr>
      </w:pPr>
    </w:p>
    <w:p w14:paraId="3FEE5DAB" w14:textId="65312742" w:rsidR="004A5BD8" w:rsidRPr="00A939C9" w:rsidRDefault="004A5BD8" w:rsidP="004A5BD8">
      <w:pPr>
        <w:spacing w:line="360" w:lineRule="auto"/>
        <w:rPr>
          <w:b/>
          <w:bCs/>
          <w:spacing w:val="34"/>
          <w:sz w:val="24"/>
          <w:szCs w:val="24"/>
        </w:rPr>
      </w:pPr>
      <w:r w:rsidRPr="00A939C9">
        <w:rPr>
          <w:b/>
          <w:bCs/>
          <w:spacing w:val="34"/>
          <w:sz w:val="24"/>
          <w:szCs w:val="24"/>
        </w:rPr>
        <w:t>Pagrindiniai faktai</w:t>
      </w:r>
      <w:r w:rsidRPr="00A939C9">
        <w:rPr>
          <w:b/>
          <w:bCs/>
          <w:spacing w:val="34"/>
          <w:sz w:val="24"/>
          <w:szCs w:val="24"/>
        </w:rPr>
        <w:tab/>
      </w:r>
      <w:r w:rsidRPr="00A939C9">
        <w:rPr>
          <w:b/>
          <w:bCs/>
          <w:spacing w:val="34"/>
          <w:sz w:val="24"/>
          <w:szCs w:val="24"/>
        </w:rPr>
        <w:tab/>
      </w:r>
      <w:r w:rsidRPr="00A939C9">
        <w:rPr>
          <w:b/>
          <w:bCs/>
          <w:spacing w:val="34"/>
          <w:sz w:val="24"/>
          <w:szCs w:val="24"/>
        </w:rPr>
        <w:tab/>
      </w:r>
      <w:r w:rsidRPr="00A939C9">
        <w:rPr>
          <w:b/>
          <w:bCs/>
          <w:spacing w:val="34"/>
          <w:sz w:val="24"/>
          <w:szCs w:val="24"/>
        </w:rPr>
        <w:tab/>
      </w:r>
      <w:r w:rsidR="00504958">
        <w:rPr>
          <w:b/>
          <w:bCs/>
          <w:spacing w:val="34"/>
          <w:sz w:val="24"/>
          <w:szCs w:val="24"/>
        </w:rPr>
        <w:tab/>
      </w:r>
      <w:r w:rsidRPr="00A939C9">
        <w:rPr>
          <w:spacing w:val="34"/>
          <w:sz w:val="24"/>
          <w:szCs w:val="24"/>
        </w:rPr>
        <w:t>3</w:t>
      </w:r>
    </w:p>
    <w:p w14:paraId="3CA717E9" w14:textId="6E9872BA" w:rsidR="004A5BD8" w:rsidRPr="00A939C9" w:rsidRDefault="004A5BD8" w:rsidP="004A5BD8">
      <w:pPr>
        <w:spacing w:line="360" w:lineRule="auto"/>
        <w:rPr>
          <w:b/>
          <w:spacing w:val="34"/>
          <w:sz w:val="24"/>
          <w:szCs w:val="24"/>
        </w:rPr>
      </w:pPr>
      <w:r w:rsidRPr="00A939C9">
        <w:rPr>
          <w:b/>
          <w:spacing w:val="34"/>
          <w:sz w:val="24"/>
          <w:szCs w:val="24"/>
        </w:rPr>
        <w:t>Įžanga</w:t>
      </w:r>
      <w:r w:rsidRPr="00A939C9">
        <w:rPr>
          <w:b/>
          <w:spacing w:val="34"/>
          <w:sz w:val="24"/>
          <w:szCs w:val="24"/>
        </w:rPr>
        <w:tab/>
      </w:r>
      <w:r w:rsidRPr="00A939C9">
        <w:rPr>
          <w:b/>
          <w:spacing w:val="34"/>
          <w:sz w:val="24"/>
          <w:szCs w:val="24"/>
        </w:rPr>
        <w:tab/>
      </w:r>
      <w:r w:rsidRPr="00A939C9">
        <w:rPr>
          <w:b/>
          <w:spacing w:val="34"/>
          <w:sz w:val="24"/>
          <w:szCs w:val="24"/>
        </w:rPr>
        <w:tab/>
      </w:r>
      <w:r w:rsidRPr="00A939C9">
        <w:rPr>
          <w:b/>
          <w:spacing w:val="34"/>
          <w:sz w:val="24"/>
          <w:szCs w:val="24"/>
        </w:rPr>
        <w:tab/>
      </w:r>
      <w:r w:rsidRPr="00A939C9">
        <w:rPr>
          <w:b/>
          <w:spacing w:val="34"/>
          <w:sz w:val="24"/>
          <w:szCs w:val="24"/>
        </w:rPr>
        <w:tab/>
      </w:r>
      <w:r w:rsidR="00504958">
        <w:rPr>
          <w:b/>
          <w:spacing w:val="34"/>
          <w:sz w:val="24"/>
          <w:szCs w:val="24"/>
        </w:rPr>
        <w:tab/>
      </w:r>
      <w:r w:rsidR="007D5DDE">
        <w:rPr>
          <w:bCs/>
          <w:spacing w:val="34"/>
          <w:sz w:val="24"/>
          <w:szCs w:val="24"/>
        </w:rPr>
        <w:t>4</w:t>
      </w:r>
    </w:p>
    <w:p w14:paraId="38B4B316" w14:textId="5D87F04D" w:rsidR="004A5BD8" w:rsidRPr="00504958" w:rsidRDefault="004A5BD8" w:rsidP="00BC74B0">
      <w:pPr>
        <w:pStyle w:val="Sraopastraipa"/>
        <w:numPr>
          <w:ilvl w:val="0"/>
          <w:numId w:val="1"/>
        </w:numPr>
        <w:spacing w:line="360" w:lineRule="auto"/>
        <w:rPr>
          <w:b/>
          <w:bCs/>
          <w:caps/>
          <w:sz w:val="24"/>
          <w:szCs w:val="24"/>
        </w:rPr>
      </w:pPr>
      <w:r w:rsidRPr="00504958">
        <w:rPr>
          <w:b/>
          <w:bCs/>
          <w:caps/>
          <w:sz w:val="24"/>
          <w:szCs w:val="24"/>
        </w:rPr>
        <w:t xml:space="preserve">Savivaldybės konsoliduotųjų ataskaitų </w:t>
      </w:r>
      <w:r w:rsidR="007D5DDE" w:rsidRPr="00504958">
        <w:rPr>
          <w:b/>
          <w:bCs/>
          <w:caps/>
          <w:sz w:val="24"/>
          <w:szCs w:val="24"/>
        </w:rPr>
        <w:t xml:space="preserve">RINKINIŲ </w:t>
      </w:r>
      <w:r w:rsidRPr="00504958">
        <w:rPr>
          <w:b/>
          <w:bCs/>
          <w:caps/>
          <w:sz w:val="24"/>
          <w:szCs w:val="24"/>
        </w:rPr>
        <w:t>vertinimas</w:t>
      </w:r>
    </w:p>
    <w:p w14:paraId="12FA2936" w14:textId="77777777" w:rsidR="00725337" w:rsidRDefault="004A5BD8" w:rsidP="00FC372C">
      <w:pPr>
        <w:pStyle w:val="Sraopastraipa"/>
        <w:numPr>
          <w:ilvl w:val="1"/>
          <w:numId w:val="1"/>
        </w:numPr>
        <w:spacing w:line="360" w:lineRule="auto"/>
        <w:ind w:left="720" w:firstLine="0"/>
        <w:rPr>
          <w:sz w:val="24"/>
          <w:szCs w:val="24"/>
        </w:rPr>
      </w:pPr>
      <w:r w:rsidRPr="00725337">
        <w:rPr>
          <w:sz w:val="24"/>
          <w:szCs w:val="24"/>
        </w:rPr>
        <w:t xml:space="preserve"> </w:t>
      </w:r>
      <w:r w:rsidR="007D5DDE" w:rsidRPr="00725337">
        <w:rPr>
          <w:sz w:val="24"/>
          <w:szCs w:val="24"/>
        </w:rPr>
        <w:t>Savivaldybės konsoliduotųjų finansinių ataskaitų rinkinyje nustatyti</w:t>
      </w:r>
    </w:p>
    <w:p w14:paraId="0747342E" w14:textId="3A45632B" w:rsidR="003C385C" w:rsidRPr="00725337" w:rsidRDefault="007D5DDE" w:rsidP="00725337">
      <w:pPr>
        <w:pStyle w:val="Sraopastraipa"/>
        <w:spacing w:line="360" w:lineRule="auto"/>
        <w:ind w:firstLine="0"/>
        <w:rPr>
          <w:sz w:val="24"/>
          <w:szCs w:val="24"/>
        </w:rPr>
      </w:pPr>
      <w:r w:rsidRPr="00725337">
        <w:rPr>
          <w:sz w:val="24"/>
          <w:szCs w:val="24"/>
        </w:rPr>
        <w:t xml:space="preserve"> reikšmingi iškraipymai</w:t>
      </w:r>
      <w:r w:rsidR="003C385C" w:rsidRPr="00725337">
        <w:rPr>
          <w:sz w:val="24"/>
          <w:szCs w:val="24"/>
        </w:rPr>
        <w:tab/>
      </w:r>
      <w:r w:rsidR="003C385C" w:rsidRPr="00725337">
        <w:rPr>
          <w:sz w:val="24"/>
          <w:szCs w:val="24"/>
        </w:rPr>
        <w:tab/>
      </w:r>
      <w:r w:rsidR="003C385C" w:rsidRPr="00725337">
        <w:rPr>
          <w:sz w:val="24"/>
          <w:szCs w:val="24"/>
        </w:rPr>
        <w:tab/>
      </w:r>
      <w:r w:rsidRPr="00725337">
        <w:rPr>
          <w:sz w:val="24"/>
          <w:szCs w:val="24"/>
        </w:rPr>
        <w:tab/>
      </w:r>
      <w:r w:rsidR="00306BBD" w:rsidRPr="00725337">
        <w:rPr>
          <w:sz w:val="24"/>
          <w:szCs w:val="24"/>
        </w:rPr>
        <w:t xml:space="preserve"> </w:t>
      </w:r>
      <w:r w:rsidR="00504958" w:rsidRPr="00725337">
        <w:rPr>
          <w:sz w:val="24"/>
          <w:szCs w:val="24"/>
        </w:rPr>
        <w:tab/>
      </w:r>
      <w:r w:rsidR="008F6C6F" w:rsidRPr="00725337">
        <w:rPr>
          <w:sz w:val="24"/>
          <w:szCs w:val="24"/>
        </w:rPr>
        <w:t>9</w:t>
      </w:r>
    </w:p>
    <w:p w14:paraId="035A5845" w14:textId="03510EC4" w:rsidR="00725337" w:rsidRDefault="003C385C" w:rsidP="00FC372C">
      <w:pPr>
        <w:pStyle w:val="Sraopastraipa"/>
        <w:numPr>
          <w:ilvl w:val="1"/>
          <w:numId w:val="1"/>
        </w:numPr>
        <w:spacing w:line="360" w:lineRule="auto"/>
        <w:ind w:left="720" w:firstLine="0"/>
        <w:rPr>
          <w:sz w:val="24"/>
          <w:szCs w:val="24"/>
        </w:rPr>
      </w:pPr>
      <w:r w:rsidRPr="00725337">
        <w:rPr>
          <w:sz w:val="24"/>
          <w:szCs w:val="24"/>
        </w:rPr>
        <w:t xml:space="preserve"> </w:t>
      </w:r>
      <w:r w:rsidR="007D5DDE" w:rsidRPr="00725337">
        <w:rPr>
          <w:sz w:val="24"/>
          <w:szCs w:val="24"/>
        </w:rPr>
        <w:t xml:space="preserve">Savivaldybės konsoliduotųjų </w:t>
      </w:r>
      <w:r w:rsidR="00504958" w:rsidRPr="00725337">
        <w:rPr>
          <w:sz w:val="24"/>
          <w:szCs w:val="24"/>
        </w:rPr>
        <w:t>biudžeto vykdymo</w:t>
      </w:r>
      <w:r w:rsidR="007D5DDE" w:rsidRPr="00725337">
        <w:rPr>
          <w:sz w:val="24"/>
          <w:szCs w:val="24"/>
        </w:rPr>
        <w:t xml:space="preserve"> ataskaitų rinkinyje </w:t>
      </w:r>
    </w:p>
    <w:p w14:paraId="51A96C60" w14:textId="67DC23E8" w:rsidR="004A5BD8" w:rsidRPr="00725337" w:rsidRDefault="00504958" w:rsidP="00725337">
      <w:pPr>
        <w:pStyle w:val="Sraopastraipa"/>
        <w:spacing w:line="360" w:lineRule="auto"/>
        <w:ind w:firstLine="0"/>
        <w:rPr>
          <w:sz w:val="24"/>
          <w:szCs w:val="24"/>
        </w:rPr>
      </w:pPr>
      <w:r w:rsidRPr="00725337">
        <w:rPr>
          <w:sz w:val="24"/>
          <w:szCs w:val="24"/>
        </w:rPr>
        <w:t xml:space="preserve">duomenys </w:t>
      </w:r>
      <w:r w:rsidR="0045682A" w:rsidRPr="00725337">
        <w:rPr>
          <w:sz w:val="24"/>
          <w:szCs w:val="24"/>
        </w:rPr>
        <w:t xml:space="preserve">yra </w:t>
      </w:r>
      <w:r w:rsidRPr="00725337">
        <w:rPr>
          <w:sz w:val="24"/>
          <w:szCs w:val="24"/>
        </w:rPr>
        <w:t>teisingi</w:t>
      </w:r>
      <w:r w:rsidR="004A5BD8" w:rsidRPr="00725337">
        <w:rPr>
          <w:sz w:val="24"/>
          <w:szCs w:val="24"/>
        </w:rPr>
        <w:tab/>
      </w:r>
      <w:r w:rsidR="004A5BD8" w:rsidRPr="00725337">
        <w:rPr>
          <w:sz w:val="24"/>
          <w:szCs w:val="24"/>
        </w:rPr>
        <w:tab/>
      </w:r>
      <w:r w:rsidRPr="00725337">
        <w:rPr>
          <w:sz w:val="24"/>
          <w:szCs w:val="24"/>
        </w:rPr>
        <w:tab/>
      </w:r>
      <w:r w:rsidRPr="00725337">
        <w:rPr>
          <w:sz w:val="24"/>
          <w:szCs w:val="24"/>
        </w:rPr>
        <w:tab/>
      </w:r>
      <w:r w:rsidRPr="00725337">
        <w:rPr>
          <w:sz w:val="24"/>
          <w:szCs w:val="24"/>
        </w:rPr>
        <w:tab/>
      </w:r>
      <w:r w:rsidR="004A5BD8" w:rsidRPr="00725337">
        <w:rPr>
          <w:sz w:val="24"/>
          <w:szCs w:val="24"/>
        </w:rPr>
        <w:t>1</w:t>
      </w:r>
      <w:r w:rsidR="008F6C6F" w:rsidRPr="00725337">
        <w:rPr>
          <w:sz w:val="24"/>
          <w:szCs w:val="24"/>
        </w:rPr>
        <w:t>1</w:t>
      </w:r>
    </w:p>
    <w:p w14:paraId="316F5194" w14:textId="77777777" w:rsidR="00124658" w:rsidRDefault="00504958" w:rsidP="00124658">
      <w:pPr>
        <w:pStyle w:val="Sraopastraipa"/>
        <w:numPr>
          <w:ilvl w:val="0"/>
          <w:numId w:val="1"/>
        </w:numPr>
        <w:spacing w:line="360" w:lineRule="auto"/>
        <w:rPr>
          <w:b/>
          <w:bCs/>
          <w:caps/>
          <w:sz w:val="24"/>
          <w:szCs w:val="24"/>
        </w:rPr>
      </w:pPr>
      <w:r w:rsidRPr="00504958">
        <w:rPr>
          <w:b/>
          <w:bCs/>
          <w:sz w:val="24"/>
          <w:szCs w:val="24"/>
        </w:rPr>
        <w:t>202</w:t>
      </w:r>
      <w:r w:rsidR="00EE2F2C">
        <w:rPr>
          <w:b/>
          <w:bCs/>
          <w:sz w:val="24"/>
          <w:szCs w:val="24"/>
        </w:rPr>
        <w:t>1</w:t>
      </w:r>
      <w:r w:rsidRPr="00504958">
        <w:rPr>
          <w:b/>
          <w:bCs/>
          <w:sz w:val="24"/>
          <w:szCs w:val="24"/>
        </w:rPr>
        <w:t xml:space="preserve"> METŲ </w:t>
      </w:r>
      <w:r w:rsidR="004A5BD8" w:rsidRPr="00504958">
        <w:rPr>
          <w:b/>
          <w:bCs/>
          <w:sz w:val="24"/>
          <w:szCs w:val="24"/>
        </w:rPr>
        <w:t>S</w:t>
      </w:r>
      <w:r w:rsidR="004A5BD8" w:rsidRPr="00504958">
        <w:rPr>
          <w:b/>
          <w:bCs/>
          <w:caps/>
          <w:sz w:val="24"/>
          <w:szCs w:val="24"/>
        </w:rPr>
        <w:t xml:space="preserve">avivaldybės biudžeto </w:t>
      </w:r>
      <w:r w:rsidR="0045682A">
        <w:rPr>
          <w:b/>
          <w:bCs/>
          <w:caps/>
          <w:sz w:val="24"/>
          <w:szCs w:val="24"/>
        </w:rPr>
        <w:t xml:space="preserve">ir turto </w:t>
      </w:r>
      <w:r w:rsidR="0045682A" w:rsidRPr="002F4A94">
        <w:rPr>
          <w:b/>
          <w:bCs/>
          <w:caps/>
          <w:sz w:val="24"/>
          <w:szCs w:val="24"/>
        </w:rPr>
        <w:t xml:space="preserve">VALDYMO, naudojimO IR DISPONAVIMO JAIS </w:t>
      </w:r>
      <w:r w:rsidR="0045682A" w:rsidRPr="00850F65">
        <w:rPr>
          <w:b/>
          <w:bCs/>
          <w:caps/>
          <w:sz w:val="24"/>
          <w:szCs w:val="24"/>
        </w:rPr>
        <w:t>TEISĖTUMO VERTINIMA</w:t>
      </w:r>
      <w:r w:rsidR="0045682A">
        <w:rPr>
          <w:b/>
          <w:bCs/>
          <w:caps/>
          <w:sz w:val="24"/>
          <w:szCs w:val="24"/>
        </w:rPr>
        <w:t>s</w:t>
      </w:r>
    </w:p>
    <w:p w14:paraId="535EAE4C" w14:textId="169964F3" w:rsidR="0045682A" w:rsidRPr="00124658" w:rsidRDefault="00504958" w:rsidP="00124658">
      <w:pPr>
        <w:pStyle w:val="Sraopastraipa"/>
        <w:numPr>
          <w:ilvl w:val="1"/>
          <w:numId w:val="1"/>
        </w:numPr>
        <w:spacing w:line="360" w:lineRule="auto"/>
        <w:rPr>
          <w:b/>
          <w:bCs/>
          <w:caps/>
          <w:sz w:val="24"/>
          <w:szCs w:val="24"/>
        </w:rPr>
      </w:pPr>
      <w:r w:rsidRPr="00124658">
        <w:rPr>
          <w:sz w:val="24"/>
          <w:szCs w:val="24"/>
        </w:rPr>
        <w:t xml:space="preserve">Savivaldybės biudžeto pajamų </w:t>
      </w:r>
      <w:r w:rsidR="0045682A" w:rsidRPr="00124658">
        <w:rPr>
          <w:sz w:val="24"/>
          <w:szCs w:val="24"/>
        </w:rPr>
        <w:t>surinkimas ir asignavimų naudojimas didėja</w:t>
      </w:r>
      <w:r w:rsidR="000A25BB" w:rsidRPr="00124658">
        <w:rPr>
          <w:sz w:val="24"/>
          <w:szCs w:val="24"/>
        </w:rPr>
        <w:tab/>
        <w:t>12</w:t>
      </w:r>
    </w:p>
    <w:p w14:paraId="7EE5166A" w14:textId="77777777" w:rsidR="000A25BB" w:rsidRPr="000A25BB" w:rsidRDefault="000A25BB" w:rsidP="000A25BB">
      <w:pPr>
        <w:pStyle w:val="Sraopastraipa"/>
        <w:numPr>
          <w:ilvl w:val="1"/>
          <w:numId w:val="1"/>
        </w:numPr>
        <w:spacing w:line="360" w:lineRule="auto"/>
        <w:rPr>
          <w:sz w:val="24"/>
          <w:szCs w:val="24"/>
        </w:rPr>
      </w:pPr>
      <w:r w:rsidRPr="000A25BB">
        <w:rPr>
          <w:sz w:val="24"/>
          <w:szCs w:val="24"/>
        </w:rPr>
        <w:t xml:space="preserve"> Biudžeto lėšų i</w:t>
      </w:r>
      <w:r w:rsidR="0045682A" w:rsidRPr="000A25BB">
        <w:rPr>
          <w:sz w:val="24"/>
          <w:szCs w:val="24"/>
        </w:rPr>
        <w:t>r turto valdym</w:t>
      </w:r>
      <w:r w:rsidRPr="000A25BB">
        <w:rPr>
          <w:sz w:val="24"/>
          <w:szCs w:val="24"/>
        </w:rPr>
        <w:t>o, naudojimo</w:t>
      </w:r>
      <w:r w:rsidR="0045682A" w:rsidRPr="000A25BB">
        <w:rPr>
          <w:sz w:val="24"/>
          <w:szCs w:val="24"/>
        </w:rPr>
        <w:t xml:space="preserve"> ir disponavim</w:t>
      </w:r>
      <w:r w:rsidRPr="000A25BB">
        <w:rPr>
          <w:sz w:val="24"/>
          <w:szCs w:val="24"/>
        </w:rPr>
        <w:t>o</w:t>
      </w:r>
      <w:r w:rsidR="0045682A" w:rsidRPr="000A25BB">
        <w:rPr>
          <w:sz w:val="24"/>
          <w:szCs w:val="24"/>
        </w:rPr>
        <w:t xml:space="preserve"> jais </w:t>
      </w:r>
      <w:r w:rsidRPr="000A25BB">
        <w:rPr>
          <w:sz w:val="24"/>
          <w:szCs w:val="24"/>
        </w:rPr>
        <w:t>teisėtumo</w:t>
      </w:r>
    </w:p>
    <w:p w14:paraId="75C674B7" w14:textId="65C7699E" w:rsidR="0045682A" w:rsidRPr="000A25BB" w:rsidRDefault="000A25BB" w:rsidP="000A25BB">
      <w:pPr>
        <w:pStyle w:val="Sraopastraipa"/>
        <w:spacing w:line="360" w:lineRule="auto"/>
        <w:ind w:left="993" w:hanging="284"/>
        <w:rPr>
          <w:sz w:val="24"/>
          <w:szCs w:val="24"/>
        </w:rPr>
      </w:pPr>
      <w:r w:rsidRPr="000A25BB">
        <w:rPr>
          <w:sz w:val="24"/>
          <w:szCs w:val="24"/>
        </w:rPr>
        <w:t>vertinimas</w:t>
      </w:r>
      <w:r w:rsidRPr="000A25BB">
        <w:rPr>
          <w:sz w:val="24"/>
          <w:szCs w:val="24"/>
        </w:rPr>
        <w:tab/>
      </w:r>
      <w:r w:rsidRPr="000A25BB">
        <w:rPr>
          <w:sz w:val="24"/>
          <w:szCs w:val="24"/>
        </w:rPr>
        <w:tab/>
      </w:r>
      <w:r w:rsidRPr="000A25BB">
        <w:rPr>
          <w:sz w:val="24"/>
          <w:szCs w:val="24"/>
        </w:rPr>
        <w:tab/>
      </w:r>
      <w:r w:rsidRPr="000A25BB">
        <w:rPr>
          <w:sz w:val="24"/>
          <w:szCs w:val="24"/>
        </w:rPr>
        <w:tab/>
      </w:r>
      <w:r w:rsidRPr="000A25BB">
        <w:rPr>
          <w:sz w:val="24"/>
          <w:szCs w:val="24"/>
        </w:rPr>
        <w:tab/>
      </w:r>
      <w:r w:rsidRPr="000A25BB">
        <w:rPr>
          <w:sz w:val="24"/>
          <w:szCs w:val="24"/>
        </w:rPr>
        <w:tab/>
        <w:t>15</w:t>
      </w:r>
    </w:p>
    <w:p w14:paraId="0F55C814" w14:textId="77777777" w:rsidR="004A5BD8" w:rsidRPr="002F4A94" w:rsidRDefault="004A5BD8" w:rsidP="004A5BD8">
      <w:pPr>
        <w:spacing w:line="360" w:lineRule="auto"/>
        <w:rPr>
          <w:b/>
          <w:spacing w:val="34"/>
          <w:sz w:val="24"/>
          <w:szCs w:val="24"/>
        </w:rPr>
      </w:pPr>
      <w:r w:rsidRPr="002F4A94">
        <w:rPr>
          <w:b/>
          <w:spacing w:val="34"/>
          <w:sz w:val="24"/>
          <w:szCs w:val="24"/>
        </w:rPr>
        <w:t>Rekomendacijų planas</w:t>
      </w:r>
    </w:p>
    <w:p w14:paraId="68E95BF0" w14:textId="77777777" w:rsidR="004A5BD8" w:rsidRPr="002F4A94" w:rsidRDefault="004A5BD8" w:rsidP="004A5BD8">
      <w:pPr>
        <w:spacing w:line="360" w:lineRule="auto"/>
        <w:rPr>
          <w:b/>
          <w:spacing w:val="34"/>
          <w:sz w:val="24"/>
          <w:szCs w:val="24"/>
        </w:rPr>
      </w:pPr>
      <w:r w:rsidRPr="002F4A94">
        <w:rPr>
          <w:b/>
          <w:spacing w:val="34"/>
          <w:sz w:val="24"/>
          <w:szCs w:val="24"/>
        </w:rPr>
        <w:t>Priedai</w:t>
      </w:r>
    </w:p>
    <w:p w14:paraId="4B33B04E" w14:textId="77777777" w:rsidR="004A5BD8" w:rsidRPr="002F4A94" w:rsidRDefault="004A5BD8" w:rsidP="004A5BD8">
      <w:pPr>
        <w:rPr>
          <w:b/>
          <w:sz w:val="24"/>
        </w:rPr>
      </w:pPr>
      <w:r w:rsidRPr="002F4A94">
        <w:rPr>
          <w:b/>
          <w:sz w:val="24"/>
        </w:rPr>
        <w:br w:type="page"/>
      </w:r>
    </w:p>
    <w:p w14:paraId="18FF748F" w14:textId="77777777" w:rsidR="004A5BD8" w:rsidRPr="0068047D" w:rsidRDefault="004A5BD8" w:rsidP="004A5BD8">
      <w:pPr>
        <w:pBdr>
          <w:bottom w:val="single" w:sz="4" w:space="1" w:color="auto"/>
        </w:pBdr>
        <w:rPr>
          <w:b/>
          <w:bCs/>
          <w:spacing w:val="36"/>
          <w:sz w:val="32"/>
          <w:szCs w:val="32"/>
        </w:rPr>
      </w:pPr>
      <w:r w:rsidRPr="0068047D">
        <w:rPr>
          <w:b/>
          <w:bCs/>
          <w:spacing w:val="36"/>
          <w:sz w:val="32"/>
          <w:szCs w:val="32"/>
        </w:rPr>
        <w:lastRenderedPageBreak/>
        <w:t>PAGRINDINIAI FAKTAI</w:t>
      </w:r>
    </w:p>
    <w:p w14:paraId="1B274BB9" w14:textId="3FE30168" w:rsidR="004A5BD8" w:rsidRPr="0068047D" w:rsidRDefault="004A5BD8" w:rsidP="004A5BD8">
      <w:pPr>
        <w:rPr>
          <w:b/>
          <w:sz w:val="24"/>
        </w:rPr>
      </w:pPr>
    </w:p>
    <w:p w14:paraId="02B9B9BE" w14:textId="2A176206" w:rsidR="003218B3" w:rsidRPr="0068047D" w:rsidRDefault="003218B3" w:rsidP="004A5BD8">
      <w:pPr>
        <w:rPr>
          <w:b/>
          <w:sz w:val="24"/>
        </w:rPr>
      </w:pPr>
    </w:p>
    <w:p w14:paraId="5E185C44" w14:textId="6798969C" w:rsidR="003218B3" w:rsidRPr="0068047D" w:rsidRDefault="003218B3" w:rsidP="004A5BD8">
      <w:pPr>
        <w:rPr>
          <w:b/>
          <w:sz w:val="24"/>
        </w:rPr>
      </w:pPr>
    </w:p>
    <w:p w14:paraId="63D6CCD1" w14:textId="46D2ABEC" w:rsidR="003218B3" w:rsidRPr="0068047D" w:rsidRDefault="003218B3" w:rsidP="004A5BD8">
      <w:pPr>
        <w:rPr>
          <w:b/>
          <w:sz w:val="24"/>
        </w:rPr>
      </w:pPr>
      <w:r>
        <w:rPr>
          <w:b/>
          <w:noProof/>
          <w:color w:val="FF0000"/>
          <w:sz w:val="24"/>
          <w:lang w:val="en-US"/>
        </w:rPr>
        <w:drawing>
          <wp:inline distT="0" distB="0" distL="0" distR="0" wp14:anchorId="1B1A46B1" wp14:editId="19FE95DC">
            <wp:extent cx="4705350" cy="7524750"/>
            <wp:effectExtent l="0" t="0" r="0" b="1905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D90AD68" w14:textId="4459DA7B" w:rsidR="003218B3" w:rsidRPr="0068047D" w:rsidRDefault="003218B3">
      <w:pPr>
        <w:spacing w:line="360" w:lineRule="auto"/>
        <w:rPr>
          <w:b/>
          <w:sz w:val="24"/>
        </w:rPr>
      </w:pPr>
      <w:r w:rsidRPr="0068047D">
        <w:rPr>
          <w:b/>
          <w:sz w:val="24"/>
        </w:rPr>
        <w:br w:type="page"/>
      </w:r>
    </w:p>
    <w:p w14:paraId="2B75F3E2" w14:textId="77777777" w:rsidR="00EC0F41" w:rsidRPr="0068047D" w:rsidRDefault="00EC0F41" w:rsidP="00EC0F41">
      <w:pPr>
        <w:pBdr>
          <w:bottom w:val="single" w:sz="4" w:space="1" w:color="auto"/>
        </w:pBdr>
        <w:rPr>
          <w:bCs/>
          <w:spacing w:val="36"/>
          <w:sz w:val="32"/>
          <w:szCs w:val="32"/>
        </w:rPr>
      </w:pPr>
      <w:bookmarkStart w:id="2" w:name="_Hlk75855296"/>
      <w:r w:rsidRPr="0068047D">
        <w:rPr>
          <w:bCs/>
          <w:spacing w:val="36"/>
          <w:sz w:val="32"/>
          <w:szCs w:val="32"/>
        </w:rPr>
        <w:lastRenderedPageBreak/>
        <w:t>ĮŽANGA</w:t>
      </w:r>
    </w:p>
    <w:p w14:paraId="6719FB0B" w14:textId="77777777" w:rsidR="00EC0F41" w:rsidRPr="0068047D" w:rsidRDefault="00EC0F41" w:rsidP="00EC0F41">
      <w:pPr>
        <w:rPr>
          <w:sz w:val="24"/>
        </w:rPr>
      </w:pPr>
    </w:p>
    <w:p w14:paraId="3E4BDFA8" w14:textId="401E0501" w:rsidR="00EC0F41" w:rsidRDefault="00EC0F41" w:rsidP="00EC0F41">
      <w:pPr>
        <w:spacing w:line="360" w:lineRule="auto"/>
        <w:rPr>
          <w:bCs/>
          <w:sz w:val="24"/>
        </w:rPr>
      </w:pPr>
      <w:r w:rsidRPr="0068047D">
        <w:rPr>
          <w:bCs/>
          <w:sz w:val="24"/>
        </w:rPr>
        <w:t>Vadovaudamiesi Vietos savivaldos įstatymu</w:t>
      </w:r>
      <w:r w:rsidRPr="0068047D">
        <w:rPr>
          <w:rStyle w:val="Puslapioinaosnuoroda"/>
          <w:bCs/>
          <w:sz w:val="24"/>
        </w:rPr>
        <w:footnoteReference w:id="1"/>
      </w:r>
      <w:r w:rsidRPr="0068047D">
        <w:rPr>
          <w:rStyle w:val="Dokumentoinaosnumeris"/>
          <w:bCs/>
          <w:sz w:val="24"/>
        </w:rPr>
        <w:endnoteReference w:id="1"/>
      </w:r>
      <w:r w:rsidRPr="0068047D">
        <w:rPr>
          <w:bCs/>
          <w:sz w:val="24"/>
        </w:rPr>
        <w:t>, Viešojo sektoriaus atskaitomybės įstatymu</w:t>
      </w:r>
      <w:r w:rsidRPr="0068047D">
        <w:rPr>
          <w:rStyle w:val="Puslapioinaosnuoroda"/>
          <w:bCs/>
          <w:sz w:val="24"/>
        </w:rPr>
        <w:footnoteReference w:id="2"/>
      </w:r>
      <w:r w:rsidR="003644E5">
        <w:rPr>
          <w:bCs/>
          <w:sz w:val="24"/>
        </w:rPr>
        <w:t xml:space="preserve">, </w:t>
      </w:r>
      <w:r w:rsidRPr="0068047D">
        <w:rPr>
          <w:bCs/>
          <w:sz w:val="24"/>
        </w:rPr>
        <w:t>Biudžeto sandaros įstatymu</w:t>
      </w:r>
      <w:r w:rsidRPr="0068047D">
        <w:rPr>
          <w:rStyle w:val="Puslapioinaosnuoroda"/>
          <w:bCs/>
          <w:sz w:val="24"/>
        </w:rPr>
        <w:footnoteReference w:id="3"/>
      </w:r>
      <w:r w:rsidR="003644E5">
        <w:rPr>
          <w:bCs/>
          <w:sz w:val="24"/>
        </w:rPr>
        <w:t>, Valstybės ir savivaldybių turto valdymo, naudojimo ir disponavimo juo įstatymu</w:t>
      </w:r>
      <w:r w:rsidR="003644E5">
        <w:rPr>
          <w:rStyle w:val="Puslapioinaosnuoroda"/>
          <w:bCs/>
          <w:sz w:val="24"/>
        </w:rPr>
        <w:footnoteReference w:id="4"/>
      </w:r>
      <w:r w:rsidR="003644E5">
        <w:rPr>
          <w:bCs/>
          <w:sz w:val="24"/>
        </w:rPr>
        <w:t xml:space="preserve"> </w:t>
      </w:r>
      <w:r w:rsidR="007C4264">
        <w:rPr>
          <w:bCs/>
          <w:sz w:val="24"/>
        </w:rPr>
        <w:t>, Neringos savivaldybės kontrolės ir audito tarnybos veiklos planu</w:t>
      </w:r>
      <w:r w:rsidR="00F30AA1">
        <w:rPr>
          <w:rStyle w:val="Puslapioinaosnuoroda"/>
          <w:bCs/>
          <w:sz w:val="24"/>
        </w:rPr>
        <w:footnoteReference w:id="5"/>
      </w:r>
      <w:r w:rsidR="007C4264">
        <w:rPr>
          <w:bCs/>
          <w:sz w:val="24"/>
        </w:rPr>
        <w:t xml:space="preserve"> ir vykdydami Neringos savivaldybės kontrolieriaus pavedimą</w:t>
      </w:r>
      <w:r w:rsidR="00D91809">
        <w:rPr>
          <w:rStyle w:val="Puslapioinaosnuoroda"/>
          <w:bCs/>
          <w:sz w:val="24"/>
        </w:rPr>
        <w:footnoteReference w:id="6"/>
      </w:r>
      <w:r w:rsidR="007C4264">
        <w:rPr>
          <w:bCs/>
          <w:sz w:val="24"/>
        </w:rPr>
        <w:t xml:space="preserve"> </w:t>
      </w:r>
      <w:r w:rsidRPr="0068047D">
        <w:rPr>
          <w:bCs/>
          <w:sz w:val="24"/>
        </w:rPr>
        <w:t>atlikome Neringos savivaldybės (toliau – Savivaldybė) 202</w:t>
      </w:r>
      <w:r w:rsidR="00EE2F2C">
        <w:rPr>
          <w:bCs/>
          <w:sz w:val="24"/>
        </w:rPr>
        <w:t>1</w:t>
      </w:r>
      <w:r w:rsidRPr="0068047D">
        <w:rPr>
          <w:bCs/>
          <w:sz w:val="24"/>
        </w:rPr>
        <w:t xml:space="preserve"> metų konsoliduotųjų </w:t>
      </w:r>
      <w:r>
        <w:rPr>
          <w:bCs/>
          <w:sz w:val="24"/>
        </w:rPr>
        <w:t xml:space="preserve">ataskaitų </w:t>
      </w:r>
      <w:r w:rsidR="00C63E81">
        <w:rPr>
          <w:bCs/>
          <w:sz w:val="24"/>
        </w:rPr>
        <w:t>rinkinio, kurį sudaro</w:t>
      </w:r>
      <w:r>
        <w:rPr>
          <w:bCs/>
          <w:sz w:val="24"/>
        </w:rPr>
        <w:t xml:space="preserve"> </w:t>
      </w:r>
      <w:r w:rsidR="00C63E81" w:rsidRPr="0068047D">
        <w:rPr>
          <w:bCs/>
          <w:sz w:val="24"/>
        </w:rPr>
        <w:t xml:space="preserve">konsoliduotųjų </w:t>
      </w:r>
      <w:r w:rsidR="00C63E81">
        <w:rPr>
          <w:bCs/>
          <w:sz w:val="24"/>
        </w:rPr>
        <w:t xml:space="preserve">finansinių ataskaitų ir konsoliduotųjų </w:t>
      </w:r>
      <w:r>
        <w:rPr>
          <w:bCs/>
          <w:sz w:val="24"/>
        </w:rPr>
        <w:t xml:space="preserve">biudžeto vykdymo </w:t>
      </w:r>
      <w:r w:rsidRPr="005E26F4">
        <w:rPr>
          <w:bCs/>
          <w:sz w:val="24"/>
        </w:rPr>
        <w:t>ataskaitų rinkini</w:t>
      </w:r>
      <w:r w:rsidR="00C63E81">
        <w:rPr>
          <w:bCs/>
          <w:sz w:val="24"/>
        </w:rPr>
        <w:t>ai,</w:t>
      </w:r>
      <w:r w:rsidRPr="005E26F4">
        <w:rPr>
          <w:bCs/>
          <w:sz w:val="24"/>
        </w:rPr>
        <w:t xml:space="preserve"> duomenų bei </w:t>
      </w:r>
      <w:r>
        <w:rPr>
          <w:bCs/>
          <w:sz w:val="24"/>
        </w:rPr>
        <w:t xml:space="preserve">Savivaldybės </w:t>
      </w:r>
      <w:r w:rsidRPr="005E26F4">
        <w:rPr>
          <w:bCs/>
          <w:sz w:val="24"/>
        </w:rPr>
        <w:t>biudžeto lėšų ir turto valdymo, naudojimo ir disponavimo jais teisėtum</w:t>
      </w:r>
      <w:r w:rsidR="003F2B46">
        <w:rPr>
          <w:bCs/>
          <w:sz w:val="24"/>
        </w:rPr>
        <w:t>o</w:t>
      </w:r>
      <w:r w:rsidRPr="005E26F4">
        <w:rPr>
          <w:bCs/>
          <w:sz w:val="24"/>
        </w:rPr>
        <w:t xml:space="preserve"> ir jų naudojimo įstatymų nustatytiems tikslams 20</w:t>
      </w:r>
      <w:r>
        <w:rPr>
          <w:bCs/>
          <w:sz w:val="24"/>
        </w:rPr>
        <w:t>2</w:t>
      </w:r>
      <w:r w:rsidR="00EE2F2C">
        <w:rPr>
          <w:bCs/>
          <w:sz w:val="24"/>
        </w:rPr>
        <w:t>1</w:t>
      </w:r>
      <w:r w:rsidRPr="005E26F4">
        <w:rPr>
          <w:bCs/>
          <w:sz w:val="24"/>
        </w:rPr>
        <w:t xml:space="preserve"> metais finansinį ir teisėtumo auditą.</w:t>
      </w:r>
    </w:p>
    <w:p w14:paraId="5352CEB5" w14:textId="3609F68E" w:rsidR="00FC4E21" w:rsidRDefault="00FC4E21" w:rsidP="00EC0F41">
      <w:pPr>
        <w:spacing w:line="360" w:lineRule="auto"/>
        <w:rPr>
          <w:bCs/>
          <w:sz w:val="24"/>
        </w:rPr>
      </w:pPr>
      <w:r>
        <w:rPr>
          <w:bCs/>
          <w:sz w:val="24"/>
        </w:rPr>
        <w:t>Audito tikslas – įvertinti Savivaldybės 202</w:t>
      </w:r>
      <w:r w:rsidR="00EE2F2C">
        <w:rPr>
          <w:bCs/>
          <w:sz w:val="24"/>
        </w:rPr>
        <w:t>1</w:t>
      </w:r>
      <w:r>
        <w:rPr>
          <w:bCs/>
          <w:sz w:val="24"/>
        </w:rPr>
        <w:t xml:space="preserve"> metų</w:t>
      </w:r>
      <w:r w:rsidRPr="00FC4E21">
        <w:rPr>
          <w:bCs/>
          <w:sz w:val="24"/>
        </w:rPr>
        <w:t xml:space="preserve"> </w:t>
      </w:r>
      <w:r w:rsidRPr="005E26F4">
        <w:rPr>
          <w:bCs/>
          <w:sz w:val="24"/>
        </w:rPr>
        <w:t xml:space="preserve">konsoliduotųjų </w:t>
      </w:r>
      <w:r>
        <w:rPr>
          <w:bCs/>
          <w:sz w:val="24"/>
        </w:rPr>
        <w:t xml:space="preserve">finansinių ataskaitų ir biudžeto vykdymo </w:t>
      </w:r>
      <w:r w:rsidRPr="005E26F4">
        <w:rPr>
          <w:bCs/>
          <w:sz w:val="24"/>
        </w:rPr>
        <w:t xml:space="preserve">ataskaitų rinkinių duomenų </w:t>
      </w:r>
      <w:r>
        <w:rPr>
          <w:bCs/>
          <w:sz w:val="24"/>
        </w:rPr>
        <w:t xml:space="preserve">teisingumą ir tikrumą </w:t>
      </w:r>
      <w:r w:rsidRPr="005E26F4">
        <w:rPr>
          <w:bCs/>
          <w:sz w:val="24"/>
        </w:rPr>
        <w:t xml:space="preserve">bei </w:t>
      </w:r>
      <w:r w:rsidR="0084179E" w:rsidRPr="00287D6E">
        <w:rPr>
          <w:bCs/>
          <w:sz w:val="24"/>
        </w:rPr>
        <w:t>pareikšti</w:t>
      </w:r>
      <w:r w:rsidR="0084179E">
        <w:rPr>
          <w:bCs/>
          <w:sz w:val="24"/>
        </w:rPr>
        <w:t xml:space="preserve"> </w:t>
      </w:r>
      <w:r>
        <w:rPr>
          <w:bCs/>
          <w:sz w:val="24"/>
        </w:rPr>
        <w:t>nepriklausomą nuomonę</w:t>
      </w:r>
      <w:r w:rsidR="00525266">
        <w:rPr>
          <w:bCs/>
          <w:sz w:val="24"/>
        </w:rPr>
        <w:t>,</w:t>
      </w:r>
      <w:r>
        <w:rPr>
          <w:bCs/>
          <w:sz w:val="24"/>
        </w:rPr>
        <w:t xml:space="preserve"> įvertinti Savivaldybės </w:t>
      </w:r>
      <w:r w:rsidRPr="005E26F4">
        <w:rPr>
          <w:bCs/>
          <w:sz w:val="24"/>
        </w:rPr>
        <w:t>biudžeto lėšų ir turto valdymo, naudojimo ir disponavimo jais teisėtum</w:t>
      </w:r>
      <w:r w:rsidR="003F2B46">
        <w:rPr>
          <w:bCs/>
          <w:sz w:val="24"/>
        </w:rPr>
        <w:t>ą</w:t>
      </w:r>
      <w:r w:rsidRPr="005E26F4">
        <w:rPr>
          <w:bCs/>
          <w:sz w:val="24"/>
        </w:rPr>
        <w:t xml:space="preserve"> </w:t>
      </w:r>
      <w:r>
        <w:rPr>
          <w:bCs/>
          <w:sz w:val="24"/>
        </w:rPr>
        <w:t>pasirinktose srityse.</w:t>
      </w:r>
    </w:p>
    <w:p w14:paraId="7185A849" w14:textId="53E5D1F8" w:rsidR="00FC4E21" w:rsidRDefault="00FC4E21" w:rsidP="00FC4E21">
      <w:pPr>
        <w:spacing w:line="360" w:lineRule="auto"/>
        <w:rPr>
          <w:sz w:val="24"/>
        </w:rPr>
      </w:pPr>
      <w:r w:rsidRPr="00FC4E21">
        <w:rPr>
          <w:bCs/>
          <w:sz w:val="24"/>
        </w:rPr>
        <w:t>Audituojamas subjektas</w:t>
      </w:r>
      <w:r w:rsidRPr="00FC4E21">
        <w:rPr>
          <w:sz w:val="24"/>
        </w:rPr>
        <w:t xml:space="preserve"> – Neringos savivaldybė (Savivaldybės grupė, kurią sudaro Savivaldybės administracija ir </w:t>
      </w:r>
      <w:r w:rsidR="00D91809">
        <w:rPr>
          <w:sz w:val="24"/>
        </w:rPr>
        <w:t>S</w:t>
      </w:r>
      <w:r w:rsidRPr="00FC4E21">
        <w:rPr>
          <w:sz w:val="24"/>
        </w:rPr>
        <w:t>avivaldybės kontroliuojami subjektai, kurių biudžeto ir finansinių ataskaitų duomenys konsoliduoja</w:t>
      </w:r>
      <w:r w:rsidR="0084179E">
        <w:rPr>
          <w:sz w:val="24"/>
        </w:rPr>
        <w:t>m</w:t>
      </w:r>
      <w:r w:rsidRPr="00FC4E21">
        <w:rPr>
          <w:sz w:val="24"/>
        </w:rPr>
        <w:t>i rengiant 202</w:t>
      </w:r>
      <w:r w:rsidR="00EE2F2C">
        <w:rPr>
          <w:sz w:val="24"/>
        </w:rPr>
        <w:t>1</w:t>
      </w:r>
      <w:r w:rsidRPr="00FC4E21">
        <w:rPr>
          <w:sz w:val="24"/>
        </w:rPr>
        <w:t xml:space="preserve"> metų Savivaldybės konsoliduotųjų ataskaitų rinkinį). Savivaldybės konsoliduotųjų ataskaitų rinkinį parengė Neringos savivaldybės administracija (toliau – Savivaldybės administracija). </w:t>
      </w:r>
    </w:p>
    <w:p w14:paraId="7FCFF6D6" w14:textId="793B7A0F" w:rsidR="00EC0F41" w:rsidRPr="005E26F4" w:rsidRDefault="00EC0F41" w:rsidP="00EC0F41">
      <w:pPr>
        <w:spacing w:line="360" w:lineRule="auto"/>
        <w:rPr>
          <w:bCs/>
          <w:sz w:val="24"/>
        </w:rPr>
      </w:pPr>
      <w:r w:rsidRPr="005E26F4">
        <w:rPr>
          <w:bCs/>
          <w:sz w:val="24"/>
        </w:rPr>
        <w:t xml:space="preserve">Auditas atliktas pagal </w:t>
      </w:r>
      <w:r w:rsidR="00C63E81">
        <w:rPr>
          <w:bCs/>
          <w:sz w:val="24"/>
        </w:rPr>
        <w:t>t</w:t>
      </w:r>
      <w:r w:rsidRPr="005E26F4">
        <w:rPr>
          <w:bCs/>
          <w:sz w:val="24"/>
        </w:rPr>
        <w:t>arptautinius audito standartus</w:t>
      </w:r>
      <w:r w:rsidR="00F519A6">
        <w:rPr>
          <w:rStyle w:val="Puslapioinaosnuoroda"/>
          <w:bCs/>
          <w:sz w:val="24"/>
        </w:rPr>
        <w:footnoteReference w:id="7"/>
      </w:r>
      <w:r w:rsidR="001B4A4A">
        <w:rPr>
          <w:bCs/>
          <w:sz w:val="24"/>
        </w:rPr>
        <w:t xml:space="preserve">, </w:t>
      </w:r>
      <w:r w:rsidRPr="005E26F4">
        <w:rPr>
          <w:bCs/>
          <w:sz w:val="24"/>
        </w:rPr>
        <w:t>tarptautini</w:t>
      </w:r>
      <w:r>
        <w:rPr>
          <w:bCs/>
          <w:sz w:val="24"/>
        </w:rPr>
        <w:t>us</w:t>
      </w:r>
      <w:r w:rsidRPr="005E26F4">
        <w:rPr>
          <w:bCs/>
          <w:sz w:val="24"/>
        </w:rPr>
        <w:t xml:space="preserve"> aukščiausiųjų audito institucijų standartus</w:t>
      </w:r>
      <w:r w:rsidR="00F519A6">
        <w:rPr>
          <w:rStyle w:val="Puslapioinaosnuoroda"/>
          <w:bCs/>
          <w:sz w:val="24"/>
        </w:rPr>
        <w:footnoteReference w:id="8"/>
      </w:r>
      <w:r w:rsidR="00227F5F">
        <w:rPr>
          <w:bCs/>
          <w:sz w:val="24"/>
        </w:rPr>
        <w:t xml:space="preserve"> ir Valstybės kontrolės parengtu </w:t>
      </w:r>
      <w:r w:rsidR="00227F5F" w:rsidRPr="00227F5F">
        <w:rPr>
          <w:bCs/>
          <w:sz w:val="24"/>
        </w:rPr>
        <w:t>Finansinio ir teisėtumo audito vadovu</w:t>
      </w:r>
      <w:r w:rsidR="00227F5F">
        <w:rPr>
          <w:rStyle w:val="Puslapioinaosnuoroda"/>
          <w:bCs/>
          <w:sz w:val="24"/>
        </w:rPr>
        <w:footnoteReference w:id="9"/>
      </w:r>
      <w:r w:rsidR="00227F5F">
        <w:rPr>
          <w:bCs/>
          <w:sz w:val="24"/>
        </w:rPr>
        <w:t xml:space="preserve">. </w:t>
      </w:r>
      <w:r w:rsidRPr="005E26F4">
        <w:rPr>
          <w:bCs/>
          <w:sz w:val="24"/>
        </w:rPr>
        <w:t xml:space="preserve">Audito ataskaitoje pateikiami tik audito metu atlikti ir nustatyti dalykai, o nepriklausoma nuomonė dėl </w:t>
      </w:r>
      <w:r w:rsidR="004143A6">
        <w:rPr>
          <w:bCs/>
          <w:sz w:val="24"/>
        </w:rPr>
        <w:t>2021 metų Savivaldybės konsoliduotųjų</w:t>
      </w:r>
      <w:r w:rsidRPr="005E26F4">
        <w:rPr>
          <w:bCs/>
          <w:sz w:val="24"/>
        </w:rPr>
        <w:t xml:space="preserve"> finansinių</w:t>
      </w:r>
      <w:r>
        <w:rPr>
          <w:bCs/>
          <w:sz w:val="24"/>
        </w:rPr>
        <w:t xml:space="preserve"> ataskaitų</w:t>
      </w:r>
      <w:r w:rsidR="00C63E81">
        <w:rPr>
          <w:bCs/>
          <w:sz w:val="24"/>
        </w:rPr>
        <w:t xml:space="preserve"> rinkinio</w:t>
      </w:r>
      <w:r w:rsidRPr="005E26F4">
        <w:rPr>
          <w:bCs/>
          <w:sz w:val="24"/>
        </w:rPr>
        <w:t xml:space="preserve"> ir</w:t>
      </w:r>
      <w:r w:rsidR="004143A6">
        <w:rPr>
          <w:bCs/>
          <w:sz w:val="24"/>
        </w:rPr>
        <w:t xml:space="preserve"> </w:t>
      </w:r>
      <w:r w:rsidRPr="005E26F4">
        <w:rPr>
          <w:bCs/>
          <w:sz w:val="24"/>
        </w:rPr>
        <w:t xml:space="preserve"> </w:t>
      </w:r>
      <w:r w:rsidR="004143A6">
        <w:rPr>
          <w:bCs/>
          <w:sz w:val="24"/>
        </w:rPr>
        <w:t xml:space="preserve">2021 metų Savivaldybės </w:t>
      </w:r>
      <w:r w:rsidR="00C63E81">
        <w:rPr>
          <w:bCs/>
          <w:sz w:val="24"/>
        </w:rPr>
        <w:t xml:space="preserve">konsoliduotojo </w:t>
      </w:r>
      <w:r w:rsidRPr="005E26F4">
        <w:rPr>
          <w:bCs/>
          <w:sz w:val="24"/>
        </w:rPr>
        <w:t>biudžeto vykdymo ataskaitų rinkini</w:t>
      </w:r>
      <w:r w:rsidR="00C63E81">
        <w:rPr>
          <w:bCs/>
          <w:sz w:val="24"/>
        </w:rPr>
        <w:t>o</w:t>
      </w:r>
      <w:r w:rsidRPr="005E26F4">
        <w:rPr>
          <w:bCs/>
          <w:sz w:val="24"/>
        </w:rPr>
        <w:t xml:space="preserve"> pateikiama audito išvado</w:t>
      </w:r>
      <w:r w:rsidR="0068047D">
        <w:rPr>
          <w:bCs/>
          <w:sz w:val="24"/>
        </w:rPr>
        <w:t>j</w:t>
      </w:r>
      <w:r w:rsidRPr="005E26F4">
        <w:rPr>
          <w:bCs/>
          <w:sz w:val="24"/>
        </w:rPr>
        <w:t>e. Audito apimtis ir metodai aprašyti 1 priede „Audito apimtis ir metodai“. Atlikdami auditą darėme prielaidą, kad visi Neringos savivaldybės kontrolės ir audito tarnybai (toliau – Tarnyba) pateikti dokumentai yra teisingi, išsamūs ir galutiniai, o jų kopijos atitinka originalus.</w:t>
      </w:r>
    </w:p>
    <w:p w14:paraId="3D4AA6F6" w14:textId="3FF2BE17" w:rsidR="004127CA" w:rsidRPr="00FC4E21" w:rsidRDefault="004127CA" w:rsidP="004127CA">
      <w:pPr>
        <w:spacing w:line="360" w:lineRule="auto"/>
        <w:rPr>
          <w:sz w:val="24"/>
        </w:rPr>
      </w:pPr>
      <w:r>
        <w:rPr>
          <w:sz w:val="24"/>
        </w:rPr>
        <w:lastRenderedPageBreak/>
        <w:t>Savivaldybės administracijos direktorius Savivaldybės tarybos nustatyta tvarka administruoja Savivaldybės biudžeto asignavimus ir kitus piniginius išteklius,</w:t>
      </w:r>
      <w:r>
        <w:rPr>
          <w:sz w:val="22"/>
          <w:szCs w:val="22"/>
        </w:rPr>
        <w:t xml:space="preserve"> </w:t>
      </w:r>
      <w:r w:rsidRPr="00C71CC4">
        <w:rPr>
          <w:sz w:val="24"/>
        </w:rPr>
        <w:t>organizuoja</w:t>
      </w:r>
      <w:r>
        <w:rPr>
          <w:sz w:val="24"/>
        </w:rPr>
        <w:t xml:space="preserve"> S</w:t>
      </w:r>
      <w:r w:rsidRPr="00346AF1">
        <w:rPr>
          <w:sz w:val="24"/>
        </w:rPr>
        <w:t>avivaldybės biudžeto</w:t>
      </w:r>
      <w:r>
        <w:rPr>
          <w:sz w:val="22"/>
          <w:szCs w:val="22"/>
        </w:rPr>
        <w:t xml:space="preserve"> </w:t>
      </w:r>
      <w:r w:rsidRPr="00346AF1">
        <w:rPr>
          <w:sz w:val="24"/>
        </w:rPr>
        <w:t>vykdymą</w:t>
      </w:r>
      <w:r w:rsidR="00DD37EE">
        <w:rPr>
          <w:sz w:val="24"/>
        </w:rPr>
        <w:t xml:space="preserve">, </w:t>
      </w:r>
      <w:r w:rsidRPr="00346AF1">
        <w:rPr>
          <w:sz w:val="24"/>
        </w:rPr>
        <w:t>atsako už Savivaldybės ūkinę ir finansinę veiklą, administruoja Savivaldybės turtą</w:t>
      </w:r>
      <w:r>
        <w:rPr>
          <w:rStyle w:val="Puslapioinaosnuoroda"/>
          <w:sz w:val="22"/>
          <w:szCs w:val="22"/>
        </w:rPr>
        <w:footnoteReference w:id="10"/>
      </w:r>
      <w:r>
        <w:rPr>
          <w:sz w:val="22"/>
          <w:szCs w:val="22"/>
        </w:rPr>
        <w:t>.</w:t>
      </w:r>
    </w:p>
    <w:p w14:paraId="7CCB51E6" w14:textId="5D7E1212" w:rsidR="00FC6205" w:rsidRPr="00BE2FED" w:rsidRDefault="00E3235E" w:rsidP="00FC6205">
      <w:pPr>
        <w:spacing w:line="360" w:lineRule="auto"/>
        <w:rPr>
          <w:sz w:val="24"/>
        </w:rPr>
      </w:pPr>
      <w:r w:rsidRPr="008C479A">
        <w:rPr>
          <w:sz w:val="24"/>
        </w:rPr>
        <w:t>Savivaldybės 202</w:t>
      </w:r>
      <w:r>
        <w:rPr>
          <w:sz w:val="24"/>
        </w:rPr>
        <w:t>1</w:t>
      </w:r>
      <w:r w:rsidRPr="008C479A">
        <w:rPr>
          <w:sz w:val="24"/>
        </w:rPr>
        <w:t xml:space="preserve"> metų </w:t>
      </w:r>
      <w:r>
        <w:rPr>
          <w:sz w:val="24"/>
        </w:rPr>
        <w:t xml:space="preserve"> konsoliduotųjų </w:t>
      </w:r>
      <w:r w:rsidRPr="008C479A">
        <w:rPr>
          <w:sz w:val="24"/>
        </w:rPr>
        <w:t>ataskaitų rinki</w:t>
      </w:r>
      <w:r>
        <w:rPr>
          <w:sz w:val="24"/>
        </w:rPr>
        <w:t xml:space="preserve">nį, </w:t>
      </w:r>
      <w:r w:rsidR="00E17502">
        <w:rPr>
          <w:sz w:val="24"/>
        </w:rPr>
        <w:t>apimantį</w:t>
      </w:r>
      <w:r>
        <w:rPr>
          <w:sz w:val="24"/>
        </w:rPr>
        <w:t xml:space="preserve"> </w:t>
      </w:r>
      <w:r w:rsidRPr="008C479A">
        <w:rPr>
          <w:sz w:val="24"/>
        </w:rPr>
        <w:t>Savivaldybės 202</w:t>
      </w:r>
      <w:r>
        <w:rPr>
          <w:sz w:val="24"/>
        </w:rPr>
        <w:t>1</w:t>
      </w:r>
      <w:r w:rsidRPr="008C479A">
        <w:rPr>
          <w:sz w:val="24"/>
        </w:rPr>
        <w:t xml:space="preserve"> metų </w:t>
      </w:r>
      <w:r>
        <w:rPr>
          <w:sz w:val="24"/>
        </w:rPr>
        <w:t xml:space="preserve"> konsoliduotųjų </w:t>
      </w:r>
      <w:r w:rsidRPr="008C479A">
        <w:rPr>
          <w:sz w:val="24"/>
        </w:rPr>
        <w:t>biudžeto vykdymo ataskaitų rinkin</w:t>
      </w:r>
      <w:r w:rsidR="00E17502">
        <w:rPr>
          <w:sz w:val="24"/>
        </w:rPr>
        <w:t>į</w:t>
      </w:r>
      <w:r w:rsidRPr="008C479A">
        <w:rPr>
          <w:sz w:val="24"/>
        </w:rPr>
        <w:t xml:space="preserve"> (</w:t>
      </w:r>
      <w:r>
        <w:rPr>
          <w:sz w:val="24"/>
        </w:rPr>
        <w:t>K</w:t>
      </w:r>
      <w:r w:rsidRPr="008C479A">
        <w:rPr>
          <w:sz w:val="24"/>
        </w:rPr>
        <w:t>BVAR)</w:t>
      </w:r>
      <w:r>
        <w:rPr>
          <w:sz w:val="24"/>
        </w:rPr>
        <w:t xml:space="preserve"> ir S</w:t>
      </w:r>
      <w:r w:rsidRPr="009C4372">
        <w:rPr>
          <w:sz w:val="24"/>
        </w:rPr>
        <w:t>avivaldybės konsoliduotųjų finansinių ataskaitų rinkin</w:t>
      </w:r>
      <w:r w:rsidR="00E17502">
        <w:rPr>
          <w:sz w:val="24"/>
        </w:rPr>
        <w:t>į</w:t>
      </w:r>
      <w:r>
        <w:rPr>
          <w:sz w:val="24"/>
        </w:rPr>
        <w:t xml:space="preserve"> (KFAR), rengia ir teikia Savivaldybės tarybai tvirtinti</w:t>
      </w:r>
      <w:r w:rsidR="00346AF1">
        <w:rPr>
          <w:rStyle w:val="Puslapioinaosnuoroda"/>
          <w:sz w:val="24"/>
        </w:rPr>
        <w:footnoteReference w:id="11"/>
      </w:r>
      <w:r w:rsidR="00346AF1">
        <w:rPr>
          <w:sz w:val="24"/>
        </w:rPr>
        <w:t xml:space="preserve"> </w:t>
      </w:r>
      <w:r>
        <w:rPr>
          <w:sz w:val="24"/>
        </w:rPr>
        <w:t>Savivaldybės administracijos Biudžeto ir tur</w:t>
      </w:r>
      <w:r w:rsidR="00252856">
        <w:rPr>
          <w:sz w:val="24"/>
        </w:rPr>
        <w:t>t</w:t>
      </w:r>
      <w:r>
        <w:rPr>
          <w:sz w:val="24"/>
        </w:rPr>
        <w:t>o valdymo skyrius</w:t>
      </w:r>
      <w:r>
        <w:rPr>
          <w:rStyle w:val="Puslapioinaosnuoroda"/>
          <w:sz w:val="24"/>
        </w:rPr>
        <w:footnoteReference w:id="12"/>
      </w:r>
      <w:r w:rsidR="00E17502">
        <w:rPr>
          <w:sz w:val="24"/>
        </w:rPr>
        <w:t xml:space="preserve">. </w:t>
      </w:r>
      <w:r w:rsidR="006B2D9B">
        <w:rPr>
          <w:sz w:val="24"/>
        </w:rPr>
        <w:t>Neringos savivaldybės kontrolės ir audito tarnyba iki liepos 15 d. Savivaldybės tarybai pateikia išvadą dėl pateikto tvirtinti Savivaldybės konsoliduotųjų ataskaitų rinkinio, savivaldybės biudžeto ir turto naudojimo</w:t>
      </w:r>
      <w:r w:rsidR="006B2D9B">
        <w:rPr>
          <w:rStyle w:val="Puslapioinaosnuoroda"/>
          <w:sz w:val="24"/>
        </w:rPr>
        <w:footnoteReference w:id="13"/>
      </w:r>
      <w:r w:rsidR="006B2D9B">
        <w:rPr>
          <w:sz w:val="24"/>
        </w:rPr>
        <w:t>.</w:t>
      </w:r>
    </w:p>
    <w:p w14:paraId="1B52B37F" w14:textId="70697A6B" w:rsidR="00FC4E21" w:rsidRPr="008C479A" w:rsidRDefault="00FC4E21" w:rsidP="00FC4E21">
      <w:pPr>
        <w:spacing w:line="360" w:lineRule="auto"/>
        <w:rPr>
          <w:sz w:val="24"/>
        </w:rPr>
      </w:pPr>
      <w:r w:rsidRPr="008C479A">
        <w:rPr>
          <w:sz w:val="24"/>
        </w:rPr>
        <w:t>Savivaldybės 20</w:t>
      </w:r>
      <w:r w:rsidR="00B64D40" w:rsidRPr="008C479A">
        <w:rPr>
          <w:sz w:val="24"/>
        </w:rPr>
        <w:t>2</w:t>
      </w:r>
      <w:r w:rsidR="00EE2F2C">
        <w:rPr>
          <w:sz w:val="24"/>
        </w:rPr>
        <w:t>1</w:t>
      </w:r>
      <w:r w:rsidRPr="008C479A">
        <w:rPr>
          <w:sz w:val="24"/>
        </w:rPr>
        <w:t xml:space="preserve"> metų </w:t>
      </w:r>
      <w:r w:rsidR="00C63E81">
        <w:rPr>
          <w:sz w:val="24"/>
        </w:rPr>
        <w:t xml:space="preserve"> </w:t>
      </w:r>
      <w:r w:rsidR="00CA3826">
        <w:rPr>
          <w:sz w:val="24"/>
        </w:rPr>
        <w:t>K</w:t>
      </w:r>
      <w:r w:rsidRPr="008C479A">
        <w:rPr>
          <w:sz w:val="24"/>
        </w:rPr>
        <w:t xml:space="preserve">BVAR parengtas pagal Valstybinės mokesčių inspekcijos pateiktos Mokesčių ir </w:t>
      </w:r>
      <w:r w:rsidRPr="00287D6E">
        <w:rPr>
          <w:sz w:val="24"/>
        </w:rPr>
        <w:t xml:space="preserve">kitų įmokų </w:t>
      </w:r>
      <w:r w:rsidR="00287D6E" w:rsidRPr="00287D6E">
        <w:rPr>
          <w:sz w:val="24"/>
        </w:rPr>
        <w:t xml:space="preserve">į </w:t>
      </w:r>
      <w:r w:rsidRPr="00287D6E">
        <w:rPr>
          <w:sz w:val="24"/>
        </w:rPr>
        <w:t>biudžetus</w:t>
      </w:r>
      <w:r w:rsidRPr="008C479A">
        <w:rPr>
          <w:sz w:val="24"/>
        </w:rPr>
        <w:t xml:space="preserve"> apyskaitos duomenis ir Savivaldybei pavaldžių </w:t>
      </w:r>
      <w:r w:rsidR="00CA3826">
        <w:rPr>
          <w:sz w:val="24"/>
        </w:rPr>
        <w:t xml:space="preserve"> </w:t>
      </w:r>
      <w:r w:rsidRPr="008C479A">
        <w:rPr>
          <w:sz w:val="24"/>
        </w:rPr>
        <w:t>biudžetinių įstaigų pateiktus biudžeto vykdymo ataskaitų rinkinius. Savivaldybės 20</w:t>
      </w:r>
      <w:r w:rsidR="00B64D40" w:rsidRPr="008C479A">
        <w:rPr>
          <w:sz w:val="24"/>
        </w:rPr>
        <w:t>2</w:t>
      </w:r>
      <w:r w:rsidR="00EE2F2C">
        <w:rPr>
          <w:sz w:val="24"/>
        </w:rPr>
        <w:t>1</w:t>
      </w:r>
      <w:r w:rsidRPr="008C479A">
        <w:rPr>
          <w:sz w:val="24"/>
        </w:rPr>
        <w:t xml:space="preserve"> metų </w:t>
      </w:r>
      <w:r w:rsidR="00235F8D">
        <w:rPr>
          <w:sz w:val="24"/>
        </w:rPr>
        <w:t>K</w:t>
      </w:r>
      <w:r w:rsidRPr="008C479A">
        <w:rPr>
          <w:sz w:val="24"/>
        </w:rPr>
        <w:t>BVAR</w:t>
      </w:r>
      <w:r w:rsidR="00CA3826">
        <w:rPr>
          <w:sz w:val="24"/>
        </w:rPr>
        <w:t xml:space="preserve"> </w:t>
      </w:r>
      <w:r w:rsidRPr="008C479A">
        <w:rPr>
          <w:sz w:val="24"/>
        </w:rPr>
        <w:t xml:space="preserve">sudarytas iš </w:t>
      </w:r>
      <w:r w:rsidR="00CA3826">
        <w:rPr>
          <w:sz w:val="24"/>
        </w:rPr>
        <w:t xml:space="preserve">Savivaldybės administracijos ir </w:t>
      </w:r>
      <w:r w:rsidRPr="008C479A">
        <w:rPr>
          <w:sz w:val="24"/>
        </w:rPr>
        <w:t>1</w:t>
      </w:r>
      <w:r w:rsidR="00CA3826">
        <w:rPr>
          <w:sz w:val="24"/>
        </w:rPr>
        <w:t>1</w:t>
      </w:r>
      <w:r w:rsidRPr="008C479A">
        <w:rPr>
          <w:sz w:val="24"/>
        </w:rPr>
        <w:t xml:space="preserve"> biudžetinių įstaigų pateiktų biudžeto vykdymo ataskaitų rinkinių</w:t>
      </w:r>
      <w:r w:rsidR="004665FF">
        <w:rPr>
          <w:sz w:val="24"/>
        </w:rPr>
        <w:t xml:space="preserve"> </w:t>
      </w:r>
      <w:r w:rsidR="00235F8D">
        <w:rPr>
          <w:sz w:val="24"/>
        </w:rPr>
        <w:t xml:space="preserve"> (</w:t>
      </w:r>
      <w:r w:rsidRPr="008C479A">
        <w:rPr>
          <w:sz w:val="24"/>
        </w:rPr>
        <w:t>sąrašas pateikiamas 2 priede „Savivaldybės konsoliduojamų viešojo sektoriaus subjektų grupės subjektų sąrašas“</w:t>
      </w:r>
      <w:r w:rsidR="004665FF">
        <w:rPr>
          <w:sz w:val="24"/>
        </w:rPr>
        <w:t>)</w:t>
      </w:r>
      <w:r w:rsidRPr="008C479A">
        <w:rPr>
          <w:sz w:val="24"/>
        </w:rPr>
        <w:t>.</w:t>
      </w:r>
    </w:p>
    <w:p w14:paraId="4EBCD139" w14:textId="48B89633" w:rsidR="00FC4E21" w:rsidRPr="009C4372" w:rsidRDefault="00FC4E21" w:rsidP="00FC4E21">
      <w:pPr>
        <w:spacing w:line="360" w:lineRule="auto"/>
        <w:rPr>
          <w:sz w:val="24"/>
          <w:szCs w:val="24"/>
        </w:rPr>
      </w:pPr>
      <w:r w:rsidRPr="007A3676">
        <w:rPr>
          <w:sz w:val="24"/>
        </w:rPr>
        <w:t>Savivaldybės biudžetas buvo vykdomas vadovaujantis 20</w:t>
      </w:r>
      <w:r w:rsidR="00D37E99" w:rsidRPr="007A3676">
        <w:rPr>
          <w:sz w:val="24"/>
        </w:rPr>
        <w:t>2</w:t>
      </w:r>
      <w:r w:rsidR="00EE2F2C">
        <w:rPr>
          <w:sz w:val="24"/>
        </w:rPr>
        <w:t>1</w:t>
      </w:r>
      <w:r w:rsidRPr="007A3676">
        <w:rPr>
          <w:sz w:val="24"/>
        </w:rPr>
        <w:t xml:space="preserve"> metų valstybės biudžeto ir savivaldybių biudžetų finansinių rodiklių patvirtinimo įstatymu</w:t>
      </w:r>
      <w:r w:rsidR="00691ED1">
        <w:rPr>
          <w:rStyle w:val="Puslapioinaosnuoroda"/>
          <w:sz w:val="24"/>
        </w:rPr>
        <w:footnoteReference w:id="14"/>
      </w:r>
      <w:r w:rsidRPr="007A3676">
        <w:rPr>
          <w:sz w:val="24"/>
        </w:rPr>
        <w:t xml:space="preserve"> ir Neringos savivaldybės tarybos (toliau –</w:t>
      </w:r>
      <w:r w:rsidR="007F64A5" w:rsidRPr="007A3676">
        <w:rPr>
          <w:sz w:val="24"/>
        </w:rPr>
        <w:t>T</w:t>
      </w:r>
      <w:r w:rsidRPr="007A3676">
        <w:rPr>
          <w:sz w:val="24"/>
        </w:rPr>
        <w:t>aryba) sprendimais. Savivaldybės 20</w:t>
      </w:r>
      <w:r w:rsidR="00D37E99" w:rsidRPr="007A3676">
        <w:rPr>
          <w:sz w:val="24"/>
        </w:rPr>
        <w:t>2</w:t>
      </w:r>
      <w:r w:rsidR="00EE2F2C">
        <w:rPr>
          <w:sz w:val="24"/>
        </w:rPr>
        <w:t>1</w:t>
      </w:r>
      <w:r w:rsidRPr="007A3676">
        <w:rPr>
          <w:sz w:val="24"/>
        </w:rPr>
        <w:t xml:space="preserve"> metų biudžetas patvirtintas Savivaldybės tarybos</w:t>
      </w:r>
      <w:r w:rsidRPr="007A3676">
        <w:t xml:space="preserve"> </w:t>
      </w:r>
      <w:r w:rsidRPr="007A3676">
        <w:rPr>
          <w:sz w:val="24"/>
          <w:szCs w:val="24"/>
        </w:rPr>
        <w:t>sprendim</w:t>
      </w:r>
      <w:r w:rsidR="002920EF">
        <w:rPr>
          <w:sz w:val="24"/>
          <w:szCs w:val="24"/>
        </w:rPr>
        <w:t>u</w:t>
      </w:r>
      <w:r w:rsidRPr="007A3676">
        <w:rPr>
          <w:rStyle w:val="Puslapioinaosnuoroda"/>
          <w:sz w:val="24"/>
          <w:szCs w:val="24"/>
        </w:rPr>
        <w:footnoteReference w:id="15"/>
      </w:r>
      <w:r w:rsidRPr="007A3676">
        <w:rPr>
          <w:sz w:val="24"/>
          <w:szCs w:val="24"/>
        </w:rPr>
        <w:t xml:space="preserve">, metų bėgyje buvo tikslintas </w:t>
      </w:r>
      <w:r w:rsidR="002920EF">
        <w:rPr>
          <w:sz w:val="24"/>
          <w:szCs w:val="24"/>
        </w:rPr>
        <w:t>aštuonis</w:t>
      </w:r>
      <w:r w:rsidRPr="007A3676">
        <w:rPr>
          <w:sz w:val="24"/>
          <w:szCs w:val="24"/>
        </w:rPr>
        <w:t xml:space="preserve"> kartus</w:t>
      </w:r>
      <w:r w:rsidRPr="007A3676">
        <w:rPr>
          <w:rStyle w:val="Puslapioinaosnuoroda"/>
          <w:sz w:val="24"/>
          <w:szCs w:val="24"/>
        </w:rPr>
        <w:footnoteReference w:id="16"/>
      </w:r>
      <w:r w:rsidRPr="007A3676">
        <w:rPr>
          <w:sz w:val="24"/>
          <w:szCs w:val="24"/>
        </w:rPr>
        <w:t>. Savivaldybė 20</w:t>
      </w:r>
      <w:r w:rsidR="00F23AAD" w:rsidRPr="007A3676">
        <w:rPr>
          <w:sz w:val="24"/>
          <w:szCs w:val="24"/>
        </w:rPr>
        <w:t>2</w:t>
      </w:r>
      <w:r w:rsidR="00AB6389">
        <w:rPr>
          <w:sz w:val="24"/>
          <w:szCs w:val="24"/>
        </w:rPr>
        <w:t>1</w:t>
      </w:r>
      <w:r w:rsidRPr="007A3676">
        <w:rPr>
          <w:sz w:val="24"/>
          <w:szCs w:val="24"/>
        </w:rPr>
        <w:t xml:space="preserve"> metais vykdė </w:t>
      </w:r>
      <w:r w:rsidR="002920EF">
        <w:rPr>
          <w:sz w:val="24"/>
          <w:szCs w:val="24"/>
        </w:rPr>
        <w:t>aštuonias</w:t>
      </w:r>
      <w:r w:rsidRPr="007A3676">
        <w:rPr>
          <w:sz w:val="24"/>
          <w:szCs w:val="24"/>
        </w:rPr>
        <w:t xml:space="preserve"> biudžeto programas</w:t>
      </w:r>
      <w:r w:rsidRPr="007A3676">
        <w:rPr>
          <w:rStyle w:val="Puslapioinaosnuoroda"/>
          <w:sz w:val="24"/>
          <w:szCs w:val="24"/>
        </w:rPr>
        <w:footnoteReference w:id="17"/>
      </w:r>
      <w:r w:rsidRPr="007A3676">
        <w:rPr>
          <w:sz w:val="24"/>
          <w:szCs w:val="24"/>
        </w:rPr>
        <w:t xml:space="preserve">. Savivaldybės asignavimus valdė </w:t>
      </w:r>
      <w:r w:rsidR="00F23AAD" w:rsidRPr="007A3676">
        <w:rPr>
          <w:sz w:val="24"/>
          <w:szCs w:val="24"/>
        </w:rPr>
        <w:t>T</w:t>
      </w:r>
      <w:r w:rsidRPr="007A3676">
        <w:rPr>
          <w:sz w:val="24"/>
          <w:szCs w:val="24"/>
        </w:rPr>
        <w:t>arybos 20</w:t>
      </w:r>
      <w:r w:rsidR="00F23AAD" w:rsidRPr="007A3676">
        <w:rPr>
          <w:sz w:val="24"/>
          <w:szCs w:val="24"/>
        </w:rPr>
        <w:t>2</w:t>
      </w:r>
      <w:r w:rsidR="00AB6389">
        <w:rPr>
          <w:sz w:val="24"/>
          <w:szCs w:val="24"/>
        </w:rPr>
        <w:t>1</w:t>
      </w:r>
      <w:r w:rsidRPr="007A3676">
        <w:rPr>
          <w:sz w:val="24"/>
          <w:szCs w:val="24"/>
        </w:rPr>
        <w:t xml:space="preserve"> metų biudžete patvirtinti 12 asignavimų valdytojų, kurie pagal Biudžeto sandaros įstatymą</w:t>
      </w:r>
      <w:r w:rsidRPr="007A3676">
        <w:rPr>
          <w:rStyle w:val="Puslapioinaosnuoroda"/>
          <w:sz w:val="24"/>
          <w:szCs w:val="24"/>
        </w:rPr>
        <w:footnoteReference w:id="18"/>
      </w:r>
      <w:r w:rsidRPr="007A3676">
        <w:rPr>
          <w:sz w:val="24"/>
          <w:szCs w:val="24"/>
        </w:rPr>
        <w:t xml:space="preserve"> yra atsakingi už programų vykdymą, </w:t>
      </w:r>
      <w:r w:rsidRPr="007A3676">
        <w:rPr>
          <w:sz w:val="24"/>
          <w:szCs w:val="24"/>
        </w:rPr>
        <w:lastRenderedPageBreak/>
        <w:t xml:space="preserve">programų sąmatų sudarymą ir vykdymą neviršijant patvirtintų asignavimų sumų, už paskirtų asignavimų efektyvų, atitinkantį programoje nustatytus </w:t>
      </w:r>
      <w:r w:rsidRPr="009C4372">
        <w:rPr>
          <w:sz w:val="24"/>
          <w:szCs w:val="24"/>
        </w:rPr>
        <w:t xml:space="preserve">tikslus ir </w:t>
      </w:r>
      <w:r w:rsidRPr="00287D6E">
        <w:rPr>
          <w:sz w:val="24"/>
          <w:szCs w:val="24"/>
        </w:rPr>
        <w:t>rezultatyvų</w:t>
      </w:r>
      <w:r w:rsidRPr="009C4372">
        <w:rPr>
          <w:sz w:val="24"/>
          <w:szCs w:val="24"/>
        </w:rPr>
        <w:t xml:space="preserve"> naudojimą.</w:t>
      </w:r>
    </w:p>
    <w:p w14:paraId="5814A943" w14:textId="6C226BE7" w:rsidR="00EC0F41" w:rsidRPr="00EB1056" w:rsidRDefault="002920EF" w:rsidP="00EB1056">
      <w:pPr>
        <w:spacing w:line="360" w:lineRule="auto"/>
        <w:rPr>
          <w:sz w:val="24"/>
          <w:szCs w:val="24"/>
        </w:rPr>
      </w:pPr>
      <w:r w:rsidRPr="009C4372">
        <w:rPr>
          <w:sz w:val="24"/>
        </w:rPr>
        <w:t>Vadovaujantis Viešojo sektoriaus atskaitomybės įstatymu</w:t>
      </w:r>
      <w:r w:rsidR="0018407C">
        <w:rPr>
          <w:sz w:val="24"/>
        </w:rPr>
        <w:t>,</w:t>
      </w:r>
      <w:r w:rsidRPr="009C4372">
        <w:rPr>
          <w:rStyle w:val="Puslapioinaosnuoroda"/>
          <w:sz w:val="24"/>
        </w:rPr>
        <w:footnoteReference w:id="19"/>
      </w:r>
      <w:r w:rsidRPr="009C4372">
        <w:rPr>
          <w:sz w:val="24"/>
        </w:rPr>
        <w:t xml:space="preserve"> savivaldybės </w:t>
      </w:r>
      <w:r w:rsidR="00742E4D">
        <w:rPr>
          <w:sz w:val="24"/>
        </w:rPr>
        <w:t>KFAR</w:t>
      </w:r>
      <w:r w:rsidRPr="009C4372">
        <w:rPr>
          <w:sz w:val="24"/>
        </w:rPr>
        <w:t xml:space="preserve"> rengia Savivaldybės administracija. Visi viešojo sektoriaus subj</w:t>
      </w:r>
      <w:r w:rsidR="0018407C">
        <w:rPr>
          <w:sz w:val="24"/>
        </w:rPr>
        <w:t>ektai (toliau – VSS) buhalterinę</w:t>
      </w:r>
      <w:r w:rsidRPr="009C4372">
        <w:rPr>
          <w:sz w:val="24"/>
        </w:rPr>
        <w:t xml:space="preserve"> apskaitą turi tvarkyti pagal</w:t>
      </w:r>
      <w:r w:rsidR="00E34C67" w:rsidRPr="009C4372">
        <w:rPr>
          <w:sz w:val="24"/>
        </w:rPr>
        <w:t xml:space="preserve"> </w:t>
      </w:r>
      <w:r w:rsidR="00C512AC" w:rsidRPr="009C4372">
        <w:rPr>
          <w:sz w:val="24"/>
        </w:rPr>
        <w:t>viešojo sektoriaus apskaitos ir finansinės atskaitomybės standartus</w:t>
      </w:r>
      <w:r w:rsidR="00C512AC" w:rsidRPr="009C4372">
        <w:rPr>
          <w:rStyle w:val="Puslapioinaosnuoroda"/>
          <w:sz w:val="24"/>
          <w:szCs w:val="24"/>
        </w:rPr>
        <w:footnoteReference w:id="20"/>
      </w:r>
      <w:r w:rsidR="00C512AC" w:rsidRPr="009C4372">
        <w:rPr>
          <w:sz w:val="24"/>
          <w:szCs w:val="24"/>
        </w:rPr>
        <w:t xml:space="preserve"> (toliau – VSAFAS)</w:t>
      </w:r>
      <w:r w:rsidR="009C4372" w:rsidRPr="009C4372">
        <w:rPr>
          <w:sz w:val="24"/>
          <w:szCs w:val="24"/>
        </w:rPr>
        <w:t>. Pagal 202</w:t>
      </w:r>
      <w:r w:rsidR="00AB6389">
        <w:rPr>
          <w:sz w:val="24"/>
          <w:szCs w:val="24"/>
        </w:rPr>
        <w:t>1</w:t>
      </w:r>
      <w:r w:rsidR="009C4372" w:rsidRPr="009C4372">
        <w:rPr>
          <w:sz w:val="24"/>
          <w:szCs w:val="24"/>
        </w:rPr>
        <w:t xml:space="preserve"> metų Lietuvos Respublikos viešojo sektoriaus subjektų finansinių ataskaitų konsolidavimo schemą</w:t>
      </w:r>
      <w:r w:rsidR="00640008">
        <w:rPr>
          <w:rStyle w:val="Puslapioinaosnuoroda"/>
          <w:sz w:val="24"/>
          <w:szCs w:val="24"/>
        </w:rPr>
        <w:footnoteReference w:id="21"/>
      </w:r>
      <w:r w:rsidR="009C4372" w:rsidRPr="009C4372">
        <w:rPr>
          <w:sz w:val="24"/>
          <w:szCs w:val="24"/>
        </w:rPr>
        <w:t xml:space="preserve"> Savivaldybės </w:t>
      </w:r>
      <w:r w:rsidR="00742E4D">
        <w:rPr>
          <w:sz w:val="24"/>
          <w:szCs w:val="24"/>
        </w:rPr>
        <w:t>KFAR</w:t>
      </w:r>
      <w:r w:rsidR="00EB1056">
        <w:rPr>
          <w:sz w:val="24"/>
          <w:szCs w:val="24"/>
        </w:rPr>
        <w:t xml:space="preserve"> parengtas kaip vieno VSS finansinių ataskaitų rinkinys</w:t>
      </w:r>
      <w:r w:rsidR="00742E4D">
        <w:rPr>
          <w:sz w:val="24"/>
          <w:szCs w:val="24"/>
        </w:rPr>
        <w:t>,</w:t>
      </w:r>
      <w:r w:rsidR="009C4372" w:rsidRPr="009C4372">
        <w:rPr>
          <w:sz w:val="24"/>
          <w:szCs w:val="24"/>
        </w:rPr>
        <w:t xml:space="preserve"> konsolidavus 1</w:t>
      </w:r>
      <w:r w:rsidR="00A3634C">
        <w:rPr>
          <w:sz w:val="24"/>
          <w:szCs w:val="24"/>
        </w:rPr>
        <w:t>7</w:t>
      </w:r>
      <w:r w:rsidR="009C4372" w:rsidRPr="009C4372">
        <w:rPr>
          <w:sz w:val="24"/>
          <w:szCs w:val="24"/>
        </w:rPr>
        <w:t xml:space="preserve"> VSS</w:t>
      </w:r>
      <w:r w:rsidR="00742E4D">
        <w:rPr>
          <w:sz w:val="24"/>
          <w:szCs w:val="24"/>
        </w:rPr>
        <w:t xml:space="preserve"> </w:t>
      </w:r>
      <w:r w:rsidR="006A1EA7">
        <w:rPr>
          <w:sz w:val="24"/>
          <w:szCs w:val="24"/>
        </w:rPr>
        <w:t>- Savivaldybės administracijos, Savivaldybės iždo</w:t>
      </w:r>
      <w:r w:rsidR="006A1EA7">
        <w:rPr>
          <w:rStyle w:val="Puslapioinaosnuoroda"/>
          <w:sz w:val="24"/>
          <w:szCs w:val="24"/>
        </w:rPr>
        <w:footnoteReference w:id="22"/>
      </w:r>
      <w:r w:rsidR="006A1EA7">
        <w:rPr>
          <w:sz w:val="24"/>
          <w:szCs w:val="24"/>
        </w:rPr>
        <w:t xml:space="preserve">, 11 </w:t>
      </w:r>
      <w:r w:rsidR="00EB1056">
        <w:rPr>
          <w:sz w:val="24"/>
          <w:szCs w:val="24"/>
        </w:rPr>
        <w:t xml:space="preserve">biudžetinių įstaigų, 4 kontroliuojamų viešųjų įstaigų - </w:t>
      </w:r>
      <w:r w:rsidR="009C4372" w:rsidRPr="009C4372">
        <w:rPr>
          <w:sz w:val="24"/>
          <w:szCs w:val="24"/>
        </w:rPr>
        <w:t>finansines ataskaitas, kurias konsoliduojamieji subjektai turėjo parengti ir duomenis pateikti į viešojo sektoriaus ataskaitų konsolidavimo informacin</w:t>
      </w:r>
      <w:r w:rsidR="009C4372">
        <w:rPr>
          <w:sz w:val="24"/>
          <w:szCs w:val="24"/>
        </w:rPr>
        <w:t>ę</w:t>
      </w:r>
      <w:r w:rsidR="009C4372" w:rsidRPr="009C4372">
        <w:rPr>
          <w:sz w:val="24"/>
          <w:szCs w:val="24"/>
        </w:rPr>
        <w:t xml:space="preserve"> sistemą (toliau – VSAKIS)</w:t>
      </w:r>
      <w:r w:rsidR="009C4372">
        <w:rPr>
          <w:sz w:val="24"/>
          <w:szCs w:val="24"/>
        </w:rPr>
        <w:t xml:space="preserve"> iki </w:t>
      </w:r>
      <w:r w:rsidR="00505E32">
        <w:rPr>
          <w:sz w:val="24"/>
          <w:szCs w:val="24"/>
        </w:rPr>
        <w:t>202</w:t>
      </w:r>
      <w:r w:rsidR="00230686">
        <w:rPr>
          <w:sz w:val="24"/>
          <w:szCs w:val="24"/>
        </w:rPr>
        <w:t>2</w:t>
      </w:r>
      <w:r w:rsidR="00505E32">
        <w:rPr>
          <w:sz w:val="24"/>
          <w:szCs w:val="24"/>
        </w:rPr>
        <w:t>-03-1</w:t>
      </w:r>
      <w:r w:rsidR="003255FD">
        <w:rPr>
          <w:sz w:val="24"/>
          <w:szCs w:val="24"/>
        </w:rPr>
        <w:t>5</w:t>
      </w:r>
      <w:r w:rsidR="003255FD">
        <w:rPr>
          <w:rStyle w:val="Puslapioinaosnuoroda"/>
          <w:sz w:val="24"/>
          <w:szCs w:val="24"/>
        </w:rPr>
        <w:footnoteReference w:id="23"/>
      </w:r>
      <w:r w:rsidR="00505E32">
        <w:rPr>
          <w:sz w:val="24"/>
          <w:szCs w:val="24"/>
        </w:rPr>
        <w:t>. Savivaldybės 202</w:t>
      </w:r>
      <w:r w:rsidR="003255FD">
        <w:rPr>
          <w:sz w:val="24"/>
          <w:szCs w:val="24"/>
        </w:rPr>
        <w:t>1</w:t>
      </w:r>
      <w:r w:rsidR="00505E32">
        <w:rPr>
          <w:sz w:val="24"/>
          <w:szCs w:val="24"/>
        </w:rPr>
        <w:t xml:space="preserve"> m. konsoliduotųjų finansinių ataskaitų rinkinys į VSAKIS pateiktas nustatytu terminu</w:t>
      </w:r>
      <w:r w:rsidR="003255FD">
        <w:rPr>
          <w:sz w:val="24"/>
          <w:szCs w:val="24"/>
        </w:rPr>
        <w:t xml:space="preserve"> </w:t>
      </w:r>
      <w:r w:rsidR="00505E32">
        <w:rPr>
          <w:sz w:val="24"/>
          <w:szCs w:val="24"/>
        </w:rPr>
        <w:t>(patvirtintas 202</w:t>
      </w:r>
      <w:r w:rsidR="00230686">
        <w:rPr>
          <w:sz w:val="24"/>
          <w:szCs w:val="24"/>
        </w:rPr>
        <w:t>2</w:t>
      </w:r>
      <w:r w:rsidR="00505E32">
        <w:rPr>
          <w:sz w:val="24"/>
          <w:szCs w:val="24"/>
        </w:rPr>
        <w:t>-05-</w:t>
      </w:r>
      <w:r w:rsidR="003255FD">
        <w:rPr>
          <w:sz w:val="24"/>
          <w:szCs w:val="24"/>
        </w:rPr>
        <w:t>30</w:t>
      </w:r>
      <w:r w:rsidR="00505E32">
        <w:rPr>
          <w:sz w:val="24"/>
          <w:szCs w:val="24"/>
        </w:rPr>
        <w:t>).</w:t>
      </w:r>
      <w:r w:rsidR="00EB1056">
        <w:rPr>
          <w:sz w:val="24"/>
          <w:szCs w:val="24"/>
        </w:rPr>
        <w:t xml:space="preserve"> </w:t>
      </w:r>
      <w:r w:rsidR="00EC0F41" w:rsidRPr="00BE2FED">
        <w:rPr>
          <w:sz w:val="24"/>
        </w:rPr>
        <w:t>Konsoliduojamų  VSS grupės sąrašas pateikiamas 2 priede 1 lentelėje „Savivaldybės konsoliduojamų viešojo sektoriaus subjektų grupės subjektų sąrašas</w:t>
      </w:r>
      <w:r w:rsidR="00BE2FED" w:rsidRPr="00BE2FED">
        <w:rPr>
          <w:sz w:val="24"/>
        </w:rPr>
        <w:t xml:space="preserve">“. </w:t>
      </w:r>
      <w:r w:rsidR="00EC0F41" w:rsidRPr="00BE2FED">
        <w:rPr>
          <w:sz w:val="24"/>
        </w:rPr>
        <w:t>Į Savivaldybės konsoliduotųjų finansinių ataskaitų rinkinį įtrauktas ir finansinis turtas, kurį sudarė Savivaldybei priklausantis bendrovių nuosavas kapitalas (sąrašas pateikiamas 2 priedo 2 lentelėje. „Savivaldybės valdomų bendrovių, kitų subjektų sąrašas“).</w:t>
      </w:r>
    </w:p>
    <w:p w14:paraId="35D65BA2" w14:textId="2B2DD83F" w:rsidR="006C41C4" w:rsidRDefault="006C41C4" w:rsidP="00EC0F41">
      <w:pPr>
        <w:spacing w:line="360" w:lineRule="auto"/>
        <w:rPr>
          <w:sz w:val="24"/>
        </w:rPr>
      </w:pPr>
      <w:r>
        <w:rPr>
          <w:sz w:val="24"/>
        </w:rPr>
        <w:t>Vertinome 2021 metų Savivaldybės biudžeto lėšų ir turto valdymo</w:t>
      </w:r>
      <w:r w:rsidR="008B677D">
        <w:rPr>
          <w:sz w:val="24"/>
        </w:rPr>
        <w:t>, naudojimo, disponavimo jais teisėtumą. Pagal nustat</w:t>
      </w:r>
      <w:r w:rsidR="0084312D">
        <w:rPr>
          <w:sz w:val="24"/>
        </w:rPr>
        <w:t>ytus rizikos veiksnius, turinčiu</w:t>
      </w:r>
      <w:r w:rsidR="008B677D">
        <w:rPr>
          <w:sz w:val="24"/>
        </w:rPr>
        <w:t>s įtakos tam tikroms biudžeto vykdymo ir apskaitos sritims, atlikome audito procedūras. Vertindami, kaip laikomasi teisės aktų ar kitų dokumentų reikalavimų, atsižvelgėme į šių reikalavimų nesilaikymo priežastis ir įvertinome galimas teisės aktų nesilaikymo priežastis. Teisė</w:t>
      </w:r>
      <w:r w:rsidR="00691ED1">
        <w:rPr>
          <w:sz w:val="24"/>
        </w:rPr>
        <w:t>s</w:t>
      </w:r>
      <w:r w:rsidR="008B677D">
        <w:rPr>
          <w:sz w:val="24"/>
        </w:rPr>
        <w:t xml:space="preserve"> aktų, kurių nuostatų laikymasis buvo vertintas audito metu, sąrašas </w:t>
      </w:r>
      <w:r w:rsidR="008B677D" w:rsidRPr="0064106C">
        <w:rPr>
          <w:sz w:val="24"/>
        </w:rPr>
        <w:t xml:space="preserve">pateiktas  </w:t>
      </w:r>
      <w:r w:rsidR="0064106C" w:rsidRPr="0064106C">
        <w:rPr>
          <w:sz w:val="24"/>
        </w:rPr>
        <w:t>1</w:t>
      </w:r>
      <w:r w:rsidR="008B677D" w:rsidRPr="0064106C">
        <w:rPr>
          <w:sz w:val="24"/>
        </w:rPr>
        <w:t xml:space="preserve"> priede.</w:t>
      </w:r>
    </w:p>
    <w:p w14:paraId="6F8400AD" w14:textId="20148425" w:rsidR="0064106C" w:rsidRDefault="0064106C" w:rsidP="00EC0F41">
      <w:pPr>
        <w:spacing w:line="360" w:lineRule="auto"/>
        <w:rPr>
          <w:sz w:val="24"/>
        </w:rPr>
      </w:pPr>
      <w:r>
        <w:rPr>
          <w:sz w:val="24"/>
        </w:rPr>
        <w:t>Savivaldybės turtas turi būti valdomas, naudojamas ir juo disponuojama vadovaujantis visuomeninės naudos, efektyvumo, racionalumo ir viešosios teisės principais</w:t>
      </w:r>
      <w:r>
        <w:rPr>
          <w:rStyle w:val="Puslapioinaosnuoroda"/>
          <w:sz w:val="24"/>
        </w:rPr>
        <w:footnoteReference w:id="24"/>
      </w:r>
      <w:r w:rsidR="00A63FE5">
        <w:rPr>
          <w:sz w:val="24"/>
        </w:rPr>
        <w:t xml:space="preserve"> - rūpestingai, tausojant, nešvaistant, siekiant užtikrinti visuomenės interesų tenkinimą, sudarant sandorius dėl turto tik teisės aktų, reglamentuojančių disponavimą turtu, nustatytais atvejais ir būdais.</w:t>
      </w:r>
    </w:p>
    <w:p w14:paraId="4E1E511D" w14:textId="103EA9F0" w:rsidR="00A63FE5" w:rsidRDefault="00A63FE5" w:rsidP="004143A6">
      <w:pPr>
        <w:spacing w:line="360" w:lineRule="auto"/>
        <w:rPr>
          <w:sz w:val="24"/>
        </w:rPr>
      </w:pPr>
      <w:r>
        <w:rPr>
          <w:sz w:val="24"/>
        </w:rPr>
        <w:lastRenderedPageBreak/>
        <w:t>Audito metu nustatytų iškraipymų vertinimui naudojome kokybinį reikšmingumą tais atvejais, kai mažesnė už kiekybinį reikšmingumą iškraipymų suma gali daryti įtaką vartotojų priimtiems sprendimams.</w:t>
      </w:r>
    </w:p>
    <w:bookmarkEnd w:id="2"/>
    <w:p w14:paraId="3BA0DD6D" w14:textId="77777777" w:rsidR="004A5BD8" w:rsidRPr="007C4264" w:rsidRDefault="004A5BD8" w:rsidP="004143A6">
      <w:pPr>
        <w:spacing w:before="120" w:after="120" w:line="360" w:lineRule="auto"/>
        <w:rPr>
          <w:b/>
          <w:spacing w:val="40"/>
          <w:sz w:val="24"/>
        </w:rPr>
      </w:pPr>
      <w:r w:rsidRPr="007C4264">
        <w:rPr>
          <w:b/>
          <w:spacing w:val="40"/>
          <w:sz w:val="24"/>
        </w:rPr>
        <w:t>Pagrindiniai audito rezultatai</w:t>
      </w:r>
    </w:p>
    <w:p w14:paraId="255B7511" w14:textId="1F60E116" w:rsidR="004A5BD8" w:rsidRPr="00871770" w:rsidRDefault="004A5BD8" w:rsidP="004143A6">
      <w:pPr>
        <w:spacing w:before="120" w:after="120" w:line="360" w:lineRule="auto"/>
        <w:rPr>
          <w:b/>
          <w:sz w:val="24"/>
        </w:rPr>
      </w:pPr>
      <w:r w:rsidRPr="00871770">
        <w:rPr>
          <w:b/>
          <w:sz w:val="24"/>
        </w:rPr>
        <w:t>Savivaldybės 20</w:t>
      </w:r>
      <w:r w:rsidR="00494C33" w:rsidRPr="00871770">
        <w:rPr>
          <w:b/>
          <w:sz w:val="24"/>
        </w:rPr>
        <w:t>2</w:t>
      </w:r>
      <w:r w:rsidR="00230686">
        <w:rPr>
          <w:b/>
          <w:sz w:val="24"/>
        </w:rPr>
        <w:t>1</w:t>
      </w:r>
      <w:r w:rsidRPr="00871770">
        <w:rPr>
          <w:b/>
          <w:sz w:val="24"/>
        </w:rPr>
        <w:t xml:space="preserve"> metų konsoliduotųjų finansinių ataskaitų rinkinio vertinimas</w:t>
      </w:r>
    </w:p>
    <w:p w14:paraId="053A7FA7" w14:textId="7C81D8A7" w:rsidR="00B65798" w:rsidRDefault="009E340A" w:rsidP="004A5BD8">
      <w:pPr>
        <w:spacing w:line="360" w:lineRule="auto"/>
        <w:rPr>
          <w:bCs/>
          <w:sz w:val="24"/>
        </w:rPr>
      </w:pPr>
      <w:r>
        <w:rPr>
          <w:bCs/>
          <w:sz w:val="24"/>
        </w:rPr>
        <w:t xml:space="preserve">Viešojo sektoriaus kokybiškų duomenų </w:t>
      </w:r>
      <w:r w:rsidRPr="003002F7">
        <w:rPr>
          <w:bCs/>
          <w:sz w:val="24"/>
        </w:rPr>
        <w:t xml:space="preserve">turėjimas ir jų atvėrimas </w:t>
      </w:r>
      <w:r w:rsidR="00B65798" w:rsidRPr="003002F7">
        <w:rPr>
          <w:bCs/>
          <w:sz w:val="24"/>
        </w:rPr>
        <w:t>didina valdžios skaidrumą, skatina piliečių įsitraukimą į sprendimų priėmimą. Vienas iš duomenų šaltinių yra finansiniai VSS duomenys. S</w:t>
      </w:r>
      <w:r w:rsidR="00AE0693">
        <w:rPr>
          <w:bCs/>
          <w:sz w:val="24"/>
        </w:rPr>
        <w:t xml:space="preserve">avivaldybės </w:t>
      </w:r>
      <w:r w:rsidR="00B65798" w:rsidRPr="003002F7">
        <w:rPr>
          <w:bCs/>
          <w:sz w:val="24"/>
        </w:rPr>
        <w:t>KFAR</w:t>
      </w:r>
      <w:r w:rsidR="00AE0693">
        <w:rPr>
          <w:bCs/>
          <w:sz w:val="24"/>
        </w:rPr>
        <w:t>-e</w:t>
      </w:r>
      <w:r w:rsidR="00B65798" w:rsidRPr="003002F7">
        <w:rPr>
          <w:bCs/>
          <w:sz w:val="24"/>
        </w:rPr>
        <w:t xml:space="preserve"> nustatyt</w:t>
      </w:r>
      <w:r w:rsidR="00B541FE" w:rsidRPr="003002F7">
        <w:rPr>
          <w:bCs/>
          <w:sz w:val="24"/>
        </w:rPr>
        <w:t>a</w:t>
      </w:r>
      <w:r w:rsidR="00B65798" w:rsidRPr="003002F7">
        <w:rPr>
          <w:bCs/>
          <w:sz w:val="24"/>
        </w:rPr>
        <w:t xml:space="preserve"> sumų, kurių teisingumo negalima patvirtinti, todėl negalima patvirtinti, kad 2021 metų veiklos rezultatas, nurodytas ataskaitų rinkiniuose, yra teisingas (</w:t>
      </w:r>
      <w:r w:rsidR="003002F7" w:rsidRPr="003002F7">
        <w:rPr>
          <w:bCs/>
          <w:sz w:val="24"/>
        </w:rPr>
        <w:t xml:space="preserve">1.1 </w:t>
      </w:r>
      <w:r w:rsidR="00B65798" w:rsidRPr="003002F7">
        <w:rPr>
          <w:bCs/>
          <w:sz w:val="24"/>
        </w:rPr>
        <w:t>poskyris).</w:t>
      </w:r>
    </w:p>
    <w:p w14:paraId="3DA24484" w14:textId="152B606F" w:rsidR="007311C4" w:rsidRPr="00B541FE" w:rsidRDefault="004A5BD8" w:rsidP="004A5BD8">
      <w:pPr>
        <w:spacing w:line="360" w:lineRule="auto"/>
        <w:rPr>
          <w:bCs/>
          <w:color w:val="000000" w:themeColor="text1"/>
          <w:sz w:val="24"/>
        </w:rPr>
      </w:pPr>
      <w:r w:rsidRPr="00B541FE">
        <w:rPr>
          <w:bCs/>
          <w:color w:val="000000" w:themeColor="text1"/>
          <w:sz w:val="24"/>
        </w:rPr>
        <w:t>Savivaldybės konsoliduotųjų finansinių ataskaitų rinkinys visais reikšmingais atžvilgiais parengtas pagal teisės aktų reikalavimus ir atitinka duomenis, iš kurių jis sudarytas, išskyrus tai:</w:t>
      </w:r>
    </w:p>
    <w:p w14:paraId="3C1F4C0E" w14:textId="626D654F" w:rsidR="007311C4" w:rsidRDefault="007311C4" w:rsidP="003002F7">
      <w:pPr>
        <w:pStyle w:val="Sraopastraipa"/>
        <w:numPr>
          <w:ilvl w:val="0"/>
          <w:numId w:val="12"/>
        </w:numPr>
        <w:spacing w:line="360" w:lineRule="auto"/>
        <w:rPr>
          <w:sz w:val="24"/>
          <w:szCs w:val="24"/>
          <w:lang w:eastAsia="lt-LT"/>
        </w:rPr>
      </w:pPr>
      <w:r>
        <w:rPr>
          <w:sz w:val="24"/>
          <w:szCs w:val="24"/>
          <w:lang w:eastAsia="lt-LT"/>
        </w:rPr>
        <w:t>Apskaitoje neužregistruoti infrastruktūros statiniai</w:t>
      </w:r>
      <w:r w:rsidR="00AE0693">
        <w:rPr>
          <w:sz w:val="24"/>
          <w:szCs w:val="24"/>
          <w:lang w:eastAsia="lt-LT"/>
        </w:rPr>
        <w:t>, kurių vertė 309,8 tūkst. Eur</w:t>
      </w:r>
      <w:r>
        <w:rPr>
          <w:sz w:val="24"/>
          <w:szCs w:val="24"/>
          <w:lang w:eastAsia="lt-LT"/>
        </w:rPr>
        <w:t xml:space="preserve"> (</w:t>
      </w:r>
      <w:r w:rsidR="00AE0693">
        <w:rPr>
          <w:sz w:val="24"/>
          <w:szCs w:val="24"/>
          <w:lang w:eastAsia="lt-LT"/>
        </w:rPr>
        <w:t>1.1.1. poskyris</w:t>
      </w:r>
      <w:r>
        <w:rPr>
          <w:sz w:val="24"/>
          <w:szCs w:val="24"/>
          <w:lang w:eastAsia="lt-LT"/>
        </w:rPr>
        <w:t>).</w:t>
      </w:r>
    </w:p>
    <w:p w14:paraId="41FF47F3" w14:textId="773A908F" w:rsidR="00AE0693" w:rsidRDefault="00AE0693" w:rsidP="003002F7">
      <w:pPr>
        <w:pStyle w:val="Sraopastraipa"/>
        <w:numPr>
          <w:ilvl w:val="0"/>
          <w:numId w:val="12"/>
        </w:numPr>
        <w:spacing w:line="360" w:lineRule="auto"/>
        <w:rPr>
          <w:sz w:val="24"/>
          <w:szCs w:val="24"/>
          <w:lang w:eastAsia="lt-LT"/>
        </w:rPr>
      </w:pPr>
      <w:r w:rsidRPr="00B541FE">
        <w:rPr>
          <w:color w:val="000000" w:themeColor="text1"/>
          <w:sz w:val="24"/>
          <w:szCs w:val="24"/>
          <w:lang w:eastAsia="lt-LT"/>
        </w:rPr>
        <w:t xml:space="preserve">Nustatyti turto, sąnaudų apskaitos trūkumai, kurie </w:t>
      </w:r>
      <w:r>
        <w:rPr>
          <w:color w:val="000000" w:themeColor="text1"/>
          <w:sz w:val="24"/>
          <w:szCs w:val="24"/>
          <w:lang w:eastAsia="lt-LT"/>
        </w:rPr>
        <w:t>įtakojo</w:t>
      </w:r>
      <w:r w:rsidRPr="00B541FE">
        <w:rPr>
          <w:color w:val="000000" w:themeColor="text1"/>
          <w:sz w:val="24"/>
          <w:szCs w:val="24"/>
          <w:lang w:eastAsia="lt-LT"/>
        </w:rPr>
        <w:t xml:space="preserve"> </w:t>
      </w:r>
      <w:r>
        <w:rPr>
          <w:color w:val="000000" w:themeColor="text1"/>
          <w:sz w:val="24"/>
          <w:szCs w:val="24"/>
          <w:lang w:eastAsia="lt-LT"/>
        </w:rPr>
        <w:t xml:space="preserve">darbo užmokesčio, </w:t>
      </w:r>
      <w:r w:rsidRPr="00B541FE">
        <w:rPr>
          <w:color w:val="000000" w:themeColor="text1"/>
          <w:sz w:val="24"/>
          <w:szCs w:val="24"/>
          <w:lang w:eastAsia="lt-LT"/>
        </w:rPr>
        <w:t xml:space="preserve">atsargų, </w:t>
      </w:r>
      <w:r>
        <w:rPr>
          <w:color w:val="000000" w:themeColor="text1"/>
          <w:sz w:val="24"/>
          <w:szCs w:val="24"/>
          <w:lang w:eastAsia="lt-LT"/>
        </w:rPr>
        <w:t>nusidėvėjimo sąnaudų apskaičiavimą (</w:t>
      </w:r>
      <w:r>
        <w:rPr>
          <w:sz w:val="24"/>
          <w:szCs w:val="24"/>
          <w:lang w:eastAsia="lt-LT"/>
        </w:rPr>
        <w:t>1.1.</w:t>
      </w:r>
      <w:r w:rsidR="00F13644">
        <w:rPr>
          <w:sz w:val="24"/>
          <w:szCs w:val="24"/>
          <w:lang w:eastAsia="lt-LT"/>
        </w:rPr>
        <w:t>2</w:t>
      </w:r>
      <w:r>
        <w:rPr>
          <w:sz w:val="24"/>
          <w:szCs w:val="24"/>
          <w:lang w:eastAsia="lt-LT"/>
        </w:rPr>
        <w:t>. poskyris).</w:t>
      </w:r>
    </w:p>
    <w:p w14:paraId="1CC8BC22" w14:textId="1DBA0262" w:rsidR="00F13644" w:rsidRPr="007311C4" w:rsidRDefault="00F13644" w:rsidP="003002F7">
      <w:pPr>
        <w:pStyle w:val="Sraopastraipa"/>
        <w:numPr>
          <w:ilvl w:val="0"/>
          <w:numId w:val="12"/>
        </w:numPr>
        <w:spacing w:line="360" w:lineRule="auto"/>
        <w:rPr>
          <w:sz w:val="24"/>
          <w:szCs w:val="24"/>
          <w:lang w:eastAsia="lt-LT"/>
        </w:rPr>
      </w:pPr>
      <w:r>
        <w:rPr>
          <w:bCs/>
          <w:color w:val="000000" w:themeColor="text1"/>
          <w:sz w:val="24"/>
        </w:rPr>
        <w:t>Negalime patvirtinti finansavimo sumų teisingumo (</w:t>
      </w:r>
      <w:r>
        <w:rPr>
          <w:sz w:val="24"/>
          <w:szCs w:val="24"/>
          <w:lang w:eastAsia="lt-LT"/>
        </w:rPr>
        <w:t>1.1.4. poskyris).</w:t>
      </w:r>
    </w:p>
    <w:p w14:paraId="25FD9D5B" w14:textId="0ED1CE78" w:rsidR="001B21EC" w:rsidRPr="00F13644" w:rsidRDefault="00871770" w:rsidP="00F13644">
      <w:pPr>
        <w:pStyle w:val="Sraopastraipa"/>
        <w:numPr>
          <w:ilvl w:val="0"/>
          <w:numId w:val="12"/>
        </w:numPr>
        <w:spacing w:line="360" w:lineRule="auto"/>
        <w:rPr>
          <w:sz w:val="24"/>
          <w:szCs w:val="24"/>
          <w:lang w:eastAsia="lt-LT"/>
        </w:rPr>
      </w:pPr>
      <w:r w:rsidRPr="00B541FE">
        <w:rPr>
          <w:color w:val="000000" w:themeColor="text1"/>
          <w:sz w:val="24"/>
          <w:szCs w:val="24"/>
          <w:lang w:eastAsia="lt-LT"/>
        </w:rPr>
        <w:t>Kaip ir ankstesniais metais negalime patvirtinti  vietinės reikšmės kelių ir gatvių</w:t>
      </w:r>
      <w:r w:rsidR="00F13644">
        <w:rPr>
          <w:color w:val="000000" w:themeColor="text1"/>
          <w:sz w:val="24"/>
          <w:szCs w:val="24"/>
          <w:lang w:eastAsia="lt-LT"/>
        </w:rPr>
        <w:t>, nebaigtos statybos</w:t>
      </w:r>
      <w:r w:rsidRPr="00B541FE">
        <w:rPr>
          <w:color w:val="000000" w:themeColor="text1"/>
          <w:sz w:val="24"/>
          <w:szCs w:val="24"/>
          <w:lang w:eastAsia="lt-LT"/>
        </w:rPr>
        <w:t xml:space="preserve"> likučio</w:t>
      </w:r>
      <w:r w:rsidR="00FF0DA3" w:rsidRPr="00B541FE">
        <w:rPr>
          <w:color w:val="000000" w:themeColor="text1"/>
          <w:sz w:val="24"/>
          <w:szCs w:val="24"/>
          <w:lang w:eastAsia="lt-LT"/>
        </w:rPr>
        <w:t xml:space="preserve"> teisingumo</w:t>
      </w:r>
      <w:r w:rsidR="00F13644">
        <w:rPr>
          <w:color w:val="000000" w:themeColor="text1"/>
          <w:sz w:val="24"/>
          <w:szCs w:val="24"/>
          <w:lang w:eastAsia="lt-LT"/>
        </w:rPr>
        <w:t>. A</w:t>
      </w:r>
      <w:r w:rsidRPr="00EA0F30">
        <w:rPr>
          <w:sz w:val="24"/>
          <w:szCs w:val="24"/>
          <w:lang w:eastAsia="lt-LT"/>
        </w:rPr>
        <w:t>pskaitoje užregistruoti vietinės reikšmės kelių objektai nesutampa su Tarybos sprendimu</w:t>
      </w:r>
      <w:r w:rsidR="00270501">
        <w:rPr>
          <w:sz w:val="24"/>
          <w:szCs w:val="24"/>
          <w:lang w:eastAsia="lt-LT"/>
        </w:rPr>
        <w:t xml:space="preserve"> patvirtintame </w:t>
      </w:r>
      <w:r w:rsidRPr="003002F7">
        <w:rPr>
          <w:sz w:val="24"/>
          <w:szCs w:val="24"/>
          <w:lang w:eastAsia="lt-LT"/>
        </w:rPr>
        <w:t>Neringos savivaldybės vietinės reikšmės kelių sąraše nurodytais keliais</w:t>
      </w:r>
      <w:r w:rsidR="00FF0DA3" w:rsidRPr="003002F7">
        <w:rPr>
          <w:sz w:val="24"/>
          <w:szCs w:val="24"/>
          <w:lang w:eastAsia="lt-LT"/>
        </w:rPr>
        <w:t xml:space="preserve">. </w:t>
      </w:r>
      <w:r w:rsidR="003002F7" w:rsidRPr="003002F7">
        <w:rPr>
          <w:sz w:val="24"/>
          <w:szCs w:val="24"/>
          <w:lang w:eastAsia="lt-LT"/>
        </w:rPr>
        <w:t xml:space="preserve"> Apskaitoje </w:t>
      </w:r>
      <w:r w:rsidR="00207F97">
        <w:rPr>
          <w:sz w:val="24"/>
        </w:rPr>
        <w:t>yra užregistruotų</w:t>
      </w:r>
      <w:r w:rsidR="00207F97" w:rsidRPr="00E36532">
        <w:rPr>
          <w:sz w:val="24"/>
        </w:rPr>
        <w:t xml:space="preserve"> vietinės reikšmės keli</w:t>
      </w:r>
      <w:r w:rsidR="00207F97">
        <w:rPr>
          <w:sz w:val="24"/>
        </w:rPr>
        <w:t>ų</w:t>
      </w:r>
      <w:r w:rsidR="00207F97" w:rsidRPr="00E36532">
        <w:rPr>
          <w:sz w:val="24"/>
        </w:rPr>
        <w:t xml:space="preserve"> ir gatv</w:t>
      </w:r>
      <w:r w:rsidR="00207F97">
        <w:rPr>
          <w:sz w:val="24"/>
        </w:rPr>
        <w:t>ių simboline 1 euro verte</w:t>
      </w:r>
      <w:r w:rsidR="003002F7" w:rsidRPr="003002F7">
        <w:rPr>
          <w:sz w:val="24"/>
          <w:szCs w:val="24"/>
          <w:lang w:eastAsia="lt-LT"/>
        </w:rPr>
        <w:t>.</w:t>
      </w:r>
      <w:r w:rsidR="00F13644">
        <w:rPr>
          <w:sz w:val="24"/>
          <w:szCs w:val="24"/>
          <w:lang w:eastAsia="lt-LT"/>
        </w:rPr>
        <w:t xml:space="preserve"> </w:t>
      </w:r>
      <w:r w:rsidR="00F13644" w:rsidRPr="00F13644">
        <w:rPr>
          <w:bCs/>
          <w:color w:val="000000" w:themeColor="text1"/>
          <w:sz w:val="24"/>
        </w:rPr>
        <w:t>Dalis</w:t>
      </w:r>
      <w:r w:rsidR="004A5BD8" w:rsidRPr="00F13644">
        <w:rPr>
          <w:bCs/>
          <w:color w:val="000000" w:themeColor="text1"/>
          <w:sz w:val="24"/>
        </w:rPr>
        <w:t xml:space="preserve"> nebaigtos statybos objekt</w:t>
      </w:r>
      <w:r w:rsidR="00F13644">
        <w:rPr>
          <w:bCs/>
          <w:color w:val="000000" w:themeColor="text1"/>
          <w:sz w:val="24"/>
        </w:rPr>
        <w:t>ų apskaitomi kaip nebaigta statyba,</w:t>
      </w:r>
      <w:r w:rsidR="00287D6E" w:rsidRPr="00F13644">
        <w:rPr>
          <w:bCs/>
          <w:color w:val="000000" w:themeColor="text1"/>
          <w:sz w:val="24"/>
        </w:rPr>
        <w:t xml:space="preserve"> </w:t>
      </w:r>
      <w:r w:rsidR="00B541FE" w:rsidRPr="00F13644">
        <w:rPr>
          <w:bCs/>
          <w:color w:val="000000" w:themeColor="text1"/>
          <w:sz w:val="24"/>
        </w:rPr>
        <w:t xml:space="preserve">tačiau </w:t>
      </w:r>
      <w:r w:rsidR="00EA0F30" w:rsidRPr="00F13644">
        <w:rPr>
          <w:bCs/>
          <w:color w:val="000000" w:themeColor="text1"/>
          <w:sz w:val="24"/>
        </w:rPr>
        <w:t xml:space="preserve">naudojami </w:t>
      </w:r>
      <w:r w:rsidR="004A5BD8" w:rsidRPr="00F13644">
        <w:rPr>
          <w:bCs/>
          <w:color w:val="000000" w:themeColor="text1"/>
          <w:sz w:val="24"/>
        </w:rPr>
        <w:t>Savivaldybės biudžetinių įstaigų veikloje</w:t>
      </w:r>
      <w:r w:rsidR="00B541FE" w:rsidRPr="00F13644">
        <w:rPr>
          <w:bCs/>
          <w:color w:val="000000" w:themeColor="text1"/>
          <w:sz w:val="24"/>
        </w:rPr>
        <w:t xml:space="preserve">. Dėl </w:t>
      </w:r>
      <w:r w:rsidR="001B21EC" w:rsidRPr="00F13644">
        <w:rPr>
          <w:bCs/>
          <w:color w:val="000000" w:themeColor="text1"/>
          <w:sz w:val="24"/>
        </w:rPr>
        <w:t xml:space="preserve">neatliktų statybos užbaigimo procedūrų </w:t>
      </w:r>
      <w:r w:rsidR="00B541FE" w:rsidRPr="00F13644">
        <w:rPr>
          <w:bCs/>
          <w:color w:val="000000" w:themeColor="text1"/>
          <w:sz w:val="24"/>
        </w:rPr>
        <w:t xml:space="preserve">nebaigtos statybos objektai </w:t>
      </w:r>
      <w:r w:rsidR="001B21EC" w:rsidRPr="00F13644">
        <w:rPr>
          <w:bCs/>
          <w:color w:val="000000" w:themeColor="text1"/>
          <w:sz w:val="24"/>
        </w:rPr>
        <w:t>nėra iškelti į materialaus ilgalaikio turto grupes</w:t>
      </w:r>
      <w:r w:rsidR="00F13644">
        <w:rPr>
          <w:bCs/>
          <w:color w:val="000000" w:themeColor="text1"/>
          <w:sz w:val="24"/>
        </w:rPr>
        <w:t xml:space="preserve"> (</w:t>
      </w:r>
      <w:r w:rsidR="00F13644">
        <w:rPr>
          <w:sz w:val="24"/>
          <w:szCs w:val="24"/>
          <w:lang w:eastAsia="lt-LT"/>
        </w:rPr>
        <w:t>1.1.5. poskyris)</w:t>
      </w:r>
      <w:r w:rsidR="001B21EC" w:rsidRPr="00F13644">
        <w:rPr>
          <w:bCs/>
          <w:color w:val="000000" w:themeColor="text1"/>
          <w:sz w:val="24"/>
        </w:rPr>
        <w:t>.</w:t>
      </w:r>
    </w:p>
    <w:p w14:paraId="07AA1977" w14:textId="485AB133" w:rsidR="004C557C" w:rsidRPr="00B541FE" w:rsidRDefault="00ED35B0" w:rsidP="00BC74B0">
      <w:pPr>
        <w:pStyle w:val="Sraopastraipa"/>
        <w:numPr>
          <w:ilvl w:val="0"/>
          <w:numId w:val="12"/>
        </w:numPr>
        <w:spacing w:line="360" w:lineRule="auto"/>
        <w:rPr>
          <w:bCs/>
          <w:color w:val="000000" w:themeColor="text1"/>
          <w:sz w:val="24"/>
        </w:rPr>
      </w:pPr>
      <w:r w:rsidRPr="00B541FE">
        <w:rPr>
          <w:bCs/>
          <w:color w:val="000000" w:themeColor="text1"/>
          <w:sz w:val="24"/>
        </w:rPr>
        <w:t>Dalies t</w:t>
      </w:r>
      <w:r w:rsidR="004C557C" w:rsidRPr="00B541FE">
        <w:rPr>
          <w:bCs/>
          <w:color w:val="000000" w:themeColor="text1"/>
          <w:sz w:val="24"/>
        </w:rPr>
        <w:t>urto</w:t>
      </w:r>
      <w:r w:rsidR="00555198" w:rsidRPr="00B541FE">
        <w:rPr>
          <w:bCs/>
          <w:color w:val="000000" w:themeColor="text1"/>
          <w:sz w:val="24"/>
        </w:rPr>
        <w:t>, įsipareigojimų</w:t>
      </w:r>
      <w:r w:rsidR="004C557C" w:rsidRPr="00B541FE">
        <w:rPr>
          <w:bCs/>
          <w:color w:val="000000" w:themeColor="text1"/>
          <w:sz w:val="24"/>
        </w:rPr>
        <w:t xml:space="preserve"> inventorizacija atlikta formaliai: nebuvo įsitikinta nebaigtos statybos objektų baigtumu, neperžiūrėti atliktų darbų dokumentai, neįvertinti visi Vietinės reikšmės kelių sąraše pateikti duomenys, nebuvo vertinta, ar yra požymių, kad turtas gali būti nuvertėjęs</w:t>
      </w:r>
      <w:r w:rsidR="00555198" w:rsidRPr="00B541FE">
        <w:rPr>
          <w:bCs/>
          <w:color w:val="000000" w:themeColor="text1"/>
          <w:sz w:val="24"/>
        </w:rPr>
        <w:t>.</w:t>
      </w:r>
      <w:r w:rsidR="006A3097" w:rsidRPr="00B541FE">
        <w:rPr>
          <w:color w:val="000000" w:themeColor="text1"/>
          <w:sz w:val="24"/>
          <w:szCs w:val="24"/>
          <w:lang w:eastAsia="lt-LT"/>
        </w:rPr>
        <w:t xml:space="preserve"> </w:t>
      </w:r>
      <w:bookmarkStart w:id="3" w:name="_Hlk76732880"/>
      <w:r w:rsidR="006A3097" w:rsidRPr="00B541FE">
        <w:rPr>
          <w:color w:val="000000" w:themeColor="text1"/>
          <w:sz w:val="24"/>
          <w:szCs w:val="24"/>
          <w:lang w:eastAsia="lt-LT"/>
        </w:rPr>
        <w:t>Inventorizacijos taisyklių nesilaikymas neužtikrina apskaitos duomenų, kurių pagrindu sudaromos finansinės ataskaitos, tikrumo ir teisingumo, tinkamai neinventorizavus turto, egzistuoja rizika, kad duomenys apie turtą, įsipareigojimus metinėse 20</w:t>
      </w:r>
      <w:r w:rsidR="001B21EC" w:rsidRPr="00B541FE">
        <w:rPr>
          <w:color w:val="000000" w:themeColor="text1"/>
          <w:sz w:val="24"/>
          <w:szCs w:val="24"/>
          <w:lang w:eastAsia="lt-LT"/>
        </w:rPr>
        <w:t>21</w:t>
      </w:r>
      <w:r w:rsidR="006A3097" w:rsidRPr="00B541FE">
        <w:rPr>
          <w:color w:val="000000" w:themeColor="text1"/>
          <w:sz w:val="24"/>
          <w:szCs w:val="24"/>
          <w:lang w:eastAsia="lt-LT"/>
        </w:rPr>
        <w:t>-12-31 ataskaitose pateikti netinkamai</w:t>
      </w:r>
      <w:bookmarkEnd w:id="3"/>
      <w:r w:rsidR="00F13644">
        <w:rPr>
          <w:color w:val="000000" w:themeColor="text1"/>
          <w:sz w:val="24"/>
          <w:szCs w:val="24"/>
          <w:lang w:eastAsia="lt-LT"/>
        </w:rPr>
        <w:t xml:space="preserve"> (</w:t>
      </w:r>
      <w:r w:rsidR="00F13644">
        <w:rPr>
          <w:sz w:val="24"/>
          <w:szCs w:val="24"/>
          <w:lang w:eastAsia="lt-LT"/>
        </w:rPr>
        <w:t>1.1.6. poskyris</w:t>
      </w:r>
      <w:r w:rsidR="006A3097" w:rsidRPr="00B541FE">
        <w:rPr>
          <w:color w:val="000000" w:themeColor="text1"/>
          <w:sz w:val="24"/>
          <w:szCs w:val="24"/>
          <w:lang w:eastAsia="lt-LT"/>
        </w:rPr>
        <w:t>.</w:t>
      </w:r>
    </w:p>
    <w:p w14:paraId="47643E5D" w14:textId="4412B8A4" w:rsidR="004A5BD8" w:rsidRPr="00494C33" w:rsidRDefault="004A5BD8" w:rsidP="004A5BD8">
      <w:pPr>
        <w:pStyle w:val="Sraopastraipa"/>
        <w:spacing w:line="360" w:lineRule="auto"/>
        <w:ind w:left="360"/>
        <w:rPr>
          <w:b/>
          <w:sz w:val="24"/>
        </w:rPr>
      </w:pPr>
      <w:r w:rsidRPr="00494C33">
        <w:rPr>
          <w:b/>
          <w:sz w:val="24"/>
        </w:rPr>
        <w:t>Savivaldybės 20</w:t>
      </w:r>
      <w:r w:rsidR="00494C33" w:rsidRPr="00494C33">
        <w:rPr>
          <w:b/>
          <w:sz w:val="24"/>
        </w:rPr>
        <w:t>2</w:t>
      </w:r>
      <w:r w:rsidR="00EE2F2C">
        <w:rPr>
          <w:b/>
          <w:sz w:val="24"/>
        </w:rPr>
        <w:t>1</w:t>
      </w:r>
      <w:r w:rsidRPr="00494C33">
        <w:rPr>
          <w:b/>
          <w:sz w:val="24"/>
        </w:rPr>
        <w:t xml:space="preserve"> metų konsoliduotųjų biudžeto vykdymo ataskaitų rinkinio vertinimas</w:t>
      </w:r>
    </w:p>
    <w:p w14:paraId="6BB960B5" w14:textId="748393ED" w:rsidR="004A5BD8" w:rsidRPr="007C23F3" w:rsidRDefault="004A5BD8" w:rsidP="00BC74B0">
      <w:pPr>
        <w:pStyle w:val="Sraopastraipa"/>
        <w:numPr>
          <w:ilvl w:val="0"/>
          <w:numId w:val="12"/>
        </w:numPr>
        <w:spacing w:line="360" w:lineRule="auto"/>
        <w:rPr>
          <w:bCs/>
          <w:sz w:val="24"/>
        </w:rPr>
      </w:pPr>
      <w:r w:rsidRPr="007C23F3">
        <w:rPr>
          <w:bCs/>
          <w:sz w:val="24"/>
        </w:rPr>
        <w:t>Savivaldybės konsoliduotųjų biudžeto vykdymo ataskaitų rinkinio duomen</w:t>
      </w:r>
      <w:r w:rsidR="00230686">
        <w:rPr>
          <w:bCs/>
          <w:sz w:val="24"/>
        </w:rPr>
        <w:t>y</w:t>
      </w:r>
      <w:r w:rsidRPr="007C23F3">
        <w:rPr>
          <w:bCs/>
          <w:sz w:val="24"/>
        </w:rPr>
        <w:t>s apie Savivaldybės biudžeto pajamas, išlaidas</w:t>
      </w:r>
      <w:r w:rsidR="00230686">
        <w:rPr>
          <w:bCs/>
          <w:sz w:val="24"/>
        </w:rPr>
        <w:t xml:space="preserve">, </w:t>
      </w:r>
      <w:r w:rsidRPr="007C23F3">
        <w:rPr>
          <w:bCs/>
          <w:sz w:val="24"/>
        </w:rPr>
        <w:t xml:space="preserve">skolas bei mokėtinas sumas </w:t>
      </w:r>
      <w:r w:rsidR="00230686">
        <w:rPr>
          <w:bCs/>
          <w:sz w:val="24"/>
        </w:rPr>
        <w:t xml:space="preserve">neturi reikšmingų </w:t>
      </w:r>
      <w:r w:rsidRPr="007C23F3">
        <w:rPr>
          <w:bCs/>
          <w:sz w:val="24"/>
        </w:rPr>
        <w:t xml:space="preserve">neatitikimų, kurie darytų </w:t>
      </w:r>
      <w:r w:rsidRPr="007C23F3">
        <w:rPr>
          <w:bCs/>
          <w:sz w:val="24"/>
        </w:rPr>
        <w:lastRenderedPageBreak/>
        <w:t>įtaką metini</w:t>
      </w:r>
      <w:r w:rsidR="00230686">
        <w:rPr>
          <w:bCs/>
          <w:sz w:val="24"/>
        </w:rPr>
        <w:t>ų</w:t>
      </w:r>
      <w:r w:rsidRPr="007C23F3">
        <w:rPr>
          <w:bCs/>
          <w:sz w:val="24"/>
        </w:rPr>
        <w:t xml:space="preserve"> biudžeto vykdymo ataskaitų rinkinio duomenų teisingumui. Savivaldybės konsoliduotųjų biudžeto vykdymo ataskaitų rinkinys parengtas pagal teisės aktų reikalavimus ir atitinka duomenis</w:t>
      </w:r>
      <w:r w:rsidR="002C7F29" w:rsidRPr="007C23F3">
        <w:rPr>
          <w:bCs/>
          <w:sz w:val="24"/>
        </w:rPr>
        <w:t>,</w:t>
      </w:r>
      <w:r w:rsidRPr="007C23F3">
        <w:rPr>
          <w:bCs/>
          <w:sz w:val="24"/>
        </w:rPr>
        <w:t xml:space="preserve"> iš kurių jis sudarytas (</w:t>
      </w:r>
      <w:r w:rsidR="00871770" w:rsidRPr="007C23F3">
        <w:rPr>
          <w:bCs/>
          <w:sz w:val="24"/>
        </w:rPr>
        <w:t>1.</w:t>
      </w:r>
      <w:r w:rsidRPr="007C23F3">
        <w:rPr>
          <w:bCs/>
          <w:sz w:val="24"/>
        </w:rPr>
        <w:t xml:space="preserve">2 </w:t>
      </w:r>
      <w:r w:rsidR="00871770" w:rsidRPr="007C23F3">
        <w:rPr>
          <w:bCs/>
          <w:sz w:val="24"/>
        </w:rPr>
        <w:t>po</w:t>
      </w:r>
      <w:r w:rsidRPr="007C23F3">
        <w:rPr>
          <w:bCs/>
          <w:sz w:val="24"/>
        </w:rPr>
        <w:t>skyris).</w:t>
      </w:r>
    </w:p>
    <w:p w14:paraId="41BFE150" w14:textId="0E16C671" w:rsidR="00A57F09" w:rsidRPr="00F13644" w:rsidRDefault="004A5BD8" w:rsidP="00A57F09">
      <w:pPr>
        <w:pStyle w:val="Sraopastraipa"/>
        <w:spacing w:line="360" w:lineRule="auto"/>
        <w:ind w:left="360"/>
        <w:rPr>
          <w:color w:val="FF0000"/>
          <w:sz w:val="24"/>
        </w:rPr>
      </w:pPr>
      <w:r w:rsidRPr="00494C33">
        <w:rPr>
          <w:b/>
          <w:sz w:val="24"/>
        </w:rPr>
        <w:t xml:space="preserve">Savivaldybės </w:t>
      </w:r>
      <w:r w:rsidR="00230686">
        <w:rPr>
          <w:b/>
          <w:sz w:val="24"/>
        </w:rPr>
        <w:t xml:space="preserve">biudžeto </w:t>
      </w:r>
      <w:r w:rsidRPr="00494C33">
        <w:rPr>
          <w:b/>
          <w:sz w:val="24"/>
        </w:rPr>
        <w:t>lėšų ir turto valdymo, naudojimo ir disponavimo jais 20</w:t>
      </w:r>
      <w:r w:rsidR="00494C33">
        <w:rPr>
          <w:b/>
          <w:sz w:val="24"/>
        </w:rPr>
        <w:t>2</w:t>
      </w:r>
      <w:r w:rsidR="00EE2F2C">
        <w:rPr>
          <w:b/>
          <w:sz w:val="24"/>
        </w:rPr>
        <w:t>1</w:t>
      </w:r>
      <w:r w:rsidRPr="00494C33">
        <w:rPr>
          <w:b/>
          <w:sz w:val="24"/>
        </w:rPr>
        <w:t xml:space="preserve"> metais teisėtumo vertinima</w:t>
      </w:r>
      <w:r w:rsidR="00A57F09" w:rsidRPr="00494C33">
        <w:rPr>
          <w:b/>
          <w:sz w:val="24"/>
        </w:rPr>
        <w:t>s</w:t>
      </w:r>
    </w:p>
    <w:p w14:paraId="793380B7" w14:textId="0350A5DE" w:rsidR="00501F57" w:rsidRPr="00F13644" w:rsidRDefault="004D0AA3" w:rsidP="00BC74B0">
      <w:pPr>
        <w:pStyle w:val="Sraopastraipa"/>
        <w:numPr>
          <w:ilvl w:val="0"/>
          <w:numId w:val="12"/>
        </w:numPr>
        <w:spacing w:line="360" w:lineRule="auto"/>
        <w:rPr>
          <w:color w:val="000000" w:themeColor="text1"/>
          <w:sz w:val="24"/>
        </w:rPr>
      </w:pPr>
      <w:r w:rsidRPr="00F13644">
        <w:rPr>
          <w:bCs/>
          <w:color w:val="000000" w:themeColor="text1"/>
          <w:sz w:val="24"/>
        </w:rPr>
        <w:t>Ne</w:t>
      </w:r>
      <w:r w:rsidR="00F13644" w:rsidRPr="00F13644">
        <w:rPr>
          <w:bCs/>
          <w:color w:val="000000" w:themeColor="text1"/>
          <w:sz w:val="24"/>
        </w:rPr>
        <w:t>perduotas turtas naudotojui (2</w:t>
      </w:r>
      <w:r w:rsidR="00317FCA" w:rsidRPr="00F13644">
        <w:rPr>
          <w:bCs/>
          <w:color w:val="000000" w:themeColor="text1"/>
          <w:sz w:val="24"/>
        </w:rPr>
        <w:t>.</w:t>
      </w:r>
      <w:r w:rsidR="00F13644" w:rsidRPr="00F13644">
        <w:rPr>
          <w:bCs/>
          <w:color w:val="000000" w:themeColor="text1"/>
          <w:sz w:val="24"/>
        </w:rPr>
        <w:t>2.1.</w:t>
      </w:r>
      <w:r w:rsidR="00317FCA" w:rsidRPr="00F13644">
        <w:rPr>
          <w:bCs/>
          <w:color w:val="000000" w:themeColor="text1"/>
          <w:sz w:val="24"/>
        </w:rPr>
        <w:t xml:space="preserve"> poskyris)</w:t>
      </w:r>
      <w:r w:rsidR="00555198" w:rsidRPr="00F13644">
        <w:rPr>
          <w:bCs/>
          <w:color w:val="000000" w:themeColor="text1"/>
          <w:sz w:val="24"/>
        </w:rPr>
        <w:t>.</w:t>
      </w:r>
      <w:r w:rsidRPr="00F13644">
        <w:rPr>
          <w:sz w:val="24"/>
        </w:rPr>
        <w:t xml:space="preserve"> </w:t>
      </w:r>
    </w:p>
    <w:p w14:paraId="4ECD310A" w14:textId="7CC81F8E" w:rsidR="00590566" w:rsidRPr="00F13644" w:rsidRDefault="00DB2344" w:rsidP="00BC74B0">
      <w:pPr>
        <w:pStyle w:val="Sraopastraipa"/>
        <w:numPr>
          <w:ilvl w:val="0"/>
          <w:numId w:val="12"/>
        </w:numPr>
        <w:spacing w:line="360" w:lineRule="auto"/>
        <w:rPr>
          <w:color w:val="000000" w:themeColor="text1"/>
          <w:sz w:val="24"/>
        </w:rPr>
      </w:pPr>
      <w:r w:rsidRPr="00F13644">
        <w:rPr>
          <w:bCs/>
          <w:color w:val="000000" w:themeColor="text1"/>
          <w:sz w:val="24"/>
        </w:rPr>
        <w:t>Ne visais atvejais priemokos, premijos mokamos teisė</w:t>
      </w:r>
      <w:r w:rsidR="00F13644" w:rsidRPr="00F13644">
        <w:rPr>
          <w:bCs/>
          <w:color w:val="000000" w:themeColor="text1"/>
          <w:sz w:val="24"/>
        </w:rPr>
        <w:t>s</w:t>
      </w:r>
      <w:r w:rsidRPr="00F13644">
        <w:rPr>
          <w:bCs/>
          <w:color w:val="000000" w:themeColor="text1"/>
          <w:sz w:val="24"/>
        </w:rPr>
        <w:t xml:space="preserve"> aktų nustatyta tvarka. Neteisėtai paskirtų ir </w:t>
      </w:r>
      <w:r w:rsidRPr="00F13644">
        <w:rPr>
          <w:iCs/>
          <w:color w:val="000000" w:themeColor="text1"/>
          <w:sz w:val="24"/>
        </w:rPr>
        <w:t>išmokėtų premijų suma</w:t>
      </w:r>
      <w:r w:rsidR="00F13644" w:rsidRPr="00F13644">
        <w:rPr>
          <w:iCs/>
          <w:color w:val="000000" w:themeColor="text1"/>
          <w:sz w:val="24"/>
        </w:rPr>
        <w:t>,</w:t>
      </w:r>
      <w:r w:rsidR="00F13644" w:rsidRPr="00F13644">
        <w:rPr>
          <w:sz w:val="24"/>
          <w:szCs w:val="24"/>
          <w:lang w:eastAsia="lt-LT"/>
        </w:rPr>
        <w:t xml:space="preserve"> įskaitant apskaičiuotas socialinio draudimo įmokas,</w:t>
      </w:r>
      <w:r w:rsidRPr="00F13644">
        <w:rPr>
          <w:iCs/>
          <w:color w:val="000000" w:themeColor="text1"/>
          <w:sz w:val="24"/>
        </w:rPr>
        <w:t xml:space="preserve"> sudaro </w:t>
      </w:r>
      <w:r w:rsidR="00D9364E" w:rsidRPr="00F13644">
        <w:rPr>
          <w:iCs/>
          <w:color w:val="000000" w:themeColor="text1"/>
          <w:sz w:val="24"/>
        </w:rPr>
        <w:t>3</w:t>
      </w:r>
      <w:r w:rsidR="00D9364E" w:rsidRPr="00F13644">
        <w:rPr>
          <w:sz w:val="24"/>
          <w:szCs w:val="24"/>
          <w:lang w:eastAsia="lt-LT"/>
        </w:rPr>
        <w:t>6,3</w:t>
      </w:r>
      <w:r w:rsidRPr="00F13644">
        <w:rPr>
          <w:sz w:val="24"/>
          <w:szCs w:val="24"/>
          <w:lang w:eastAsia="lt-LT"/>
        </w:rPr>
        <w:t xml:space="preserve"> tūkst. Eur </w:t>
      </w:r>
      <w:r w:rsidR="00F13644" w:rsidRPr="00F13644">
        <w:rPr>
          <w:sz w:val="24"/>
          <w:szCs w:val="24"/>
          <w:lang w:eastAsia="lt-LT"/>
        </w:rPr>
        <w:t>(</w:t>
      </w:r>
      <w:r w:rsidR="00F13644" w:rsidRPr="00F13644">
        <w:rPr>
          <w:bCs/>
          <w:color w:val="000000" w:themeColor="text1"/>
          <w:sz w:val="24"/>
        </w:rPr>
        <w:t>2.2.2. poskyris</w:t>
      </w:r>
      <w:r w:rsidRPr="00F13644">
        <w:rPr>
          <w:sz w:val="24"/>
          <w:szCs w:val="24"/>
          <w:lang w:eastAsia="lt-LT"/>
        </w:rPr>
        <w:t>).</w:t>
      </w:r>
    </w:p>
    <w:p w14:paraId="4C787A36" w14:textId="5E26790A" w:rsidR="00590566" w:rsidRPr="009F0D11" w:rsidRDefault="00D9364E" w:rsidP="007311C4">
      <w:pPr>
        <w:pStyle w:val="Sraopastraipa"/>
        <w:numPr>
          <w:ilvl w:val="0"/>
          <w:numId w:val="12"/>
        </w:numPr>
        <w:spacing w:line="360" w:lineRule="auto"/>
        <w:rPr>
          <w:iCs/>
          <w:color w:val="000000" w:themeColor="text1"/>
          <w:sz w:val="24"/>
        </w:rPr>
      </w:pPr>
      <w:r w:rsidRPr="009F0D11">
        <w:rPr>
          <w:iCs/>
          <w:color w:val="000000" w:themeColor="text1"/>
          <w:sz w:val="24"/>
        </w:rPr>
        <w:t>Gimnazijoje nenustatyta mokamo maitinimo tvarka, neperžiūrėti maitinimo paslaugų įkainiai</w:t>
      </w:r>
      <w:r w:rsidR="009F0D11">
        <w:rPr>
          <w:iCs/>
          <w:color w:val="000000" w:themeColor="text1"/>
          <w:sz w:val="24"/>
        </w:rPr>
        <w:t xml:space="preserve"> </w:t>
      </w:r>
      <w:r w:rsidR="009F0D11" w:rsidRPr="00F13644">
        <w:rPr>
          <w:sz w:val="24"/>
          <w:szCs w:val="24"/>
          <w:lang w:eastAsia="lt-LT"/>
        </w:rPr>
        <w:t>(</w:t>
      </w:r>
      <w:r w:rsidR="009F0D11" w:rsidRPr="00F13644">
        <w:rPr>
          <w:bCs/>
          <w:color w:val="000000" w:themeColor="text1"/>
          <w:sz w:val="24"/>
        </w:rPr>
        <w:t>2.2.</w:t>
      </w:r>
      <w:r w:rsidR="009F0D11">
        <w:rPr>
          <w:bCs/>
          <w:color w:val="000000" w:themeColor="text1"/>
          <w:sz w:val="24"/>
        </w:rPr>
        <w:t>3</w:t>
      </w:r>
      <w:r w:rsidR="009F0D11" w:rsidRPr="00F13644">
        <w:rPr>
          <w:bCs/>
          <w:color w:val="000000" w:themeColor="text1"/>
          <w:sz w:val="24"/>
        </w:rPr>
        <w:t>. poskyris</w:t>
      </w:r>
      <w:r w:rsidR="009F0D11" w:rsidRPr="00F13644">
        <w:rPr>
          <w:sz w:val="24"/>
          <w:szCs w:val="24"/>
          <w:lang w:eastAsia="lt-LT"/>
        </w:rPr>
        <w:t>)</w:t>
      </w:r>
      <w:r w:rsidRPr="009F0D11">
        <w:rPr>
          <w:iCs/>
          <w:color w:val="000000" w:themeColor="text1"/>
          <w:sz w:val="24"/>
        </w:rPr>
        <w:t>.</w:t>
      </w:r>
    </w:p>
    <w:p w14:paraId="5AC931AF" w14:textId="1AA502EB" w:rsidR="00590566" w:rsidRPr="009F0D11" w:rsidRDefault="00F13644" w:rsidP="009F0D11">
      <w:pPr>
        <w:pStyle w:val="Sraopastraipa"/>
        <w:numPr>
          <w:ilvl w:val="0"/>
          <w:numId w:val="12"/>
        </w:numPr>
        <w:spacing w:line="360" w:lineRule="auto"/>
        <w:rPr>
          <w:iCs/>
          <w:color w:val="000000" w:themeColor="text1"/>
          <w:sz w:val="24"/>
        </w:rPr>
      </w:pPr>
      <w:r w:rsidRPr="009F0D11">
        <w:rPr>
          <w:iCs/>
          <w:color w:val="000000" w:themeColor="text1"/>
          <w:sz w:val="24"/>
        </w:rPr>
        <w:t>Netinkamai or</w:t>
      </w:r>
      <w:r w:rsidR="00D9364E" w:rsidRPr="009F0D11">
        <w:rPr>
          <w:iCs/>
          <w:color w:val="000000" w:themeColor="text1"/>
          <w:sz w:val="24"/>
        </w:rPr>
        <w:t>ganizuojami viešieji pirkimai</w:t>
      </w:r>
      <w:r w:rsidR="009F0D11">
        <w:rPr>
          <w:iCs/>
          <w:color w:val="000000" w:themeColor="text1"/>
          <w:sz w:val="24"/>
        </w:rPr>
        <w:t xml:space="preserve"> </w:t>
      </w:r>
      <w:r w:rsidR="009F0D11" w:rsidRPr="00F13644">
        <w:rPr>
          <w:sz w:val="24"/>
          <w:szCs w:val="24"/>
          <w:lang w:eastAsia="lt-LT"/>
        </w:rPr>
        <w:t>(</w:t>
      </w:r>
      <w:r w:rsidR="009F0D11" w:rsidRPr="00F13644">
        <w:rPr>
          <w:bCs/>
          <w:color w:val="000000" w:themeColor="text1"/>
          <w:sz w:val="24"/>
        </w:rPr>
        <w:t>2.2.</w:t>
      </w:r>
      <w:r w:rsidR="009F0D11">
        <w:rPr>
          <w:bCs/>
          <w:color w:val="000000" w:themeColor="text1"/>
          <w:sz w:val="24"/>
        </w:rPr>
        <w:t>4</w:t>
      </w:r>
      <w:r w:rsidR="009F0D11" w:rsidRPr="00F13644">
        <w:rPr>
          <w:bCs/>
          <w:color w:val="000000" w:themeColor="text1"/>
          <w:sz w:val="24"/>
        </w:rPr>
        <w:t>. poskyris</w:t>
      </w:r>
      <w:r w:rsidR="009F0D11" w:rsidRPr="00F13644">
        <w:rPr>
          <w:sz w:val="24"/>
          <w:szCs w:val="24"/>
          <w:lang w:eastAsia="lt-LT"/>
        </w:rPr>
        <w:t>)</w:t>
      </w:r>
      <w:r w:rsidR="009F0D11" w:rsidRPr="009F0D11">
        <w:rPr>
          <w:iCs/>
          <w:color w:val="000000" w:themeColor="text1"/>
          <w:sz w:val="24"/>
        </w:rPr>
        <w:t>.</w:t>
      </w:r>
    </w:p>
    <w:p w14:paraId="014F5422" w14:textId="2B661CE0" w:rsidR="00D9364E" w:rsidRPr="00F13644" w:rsidRDefault="00D9364E" w:rsidP="00BC74B0">
      <w:pPr>
        <w:pStyle w:val="Sraopastraipa"/>
        <w:numPr>
          <w:ilvl w:val="0"/>
          <w:numId w:val="12"/>
        </w:numPr>
        <w:spacing w:line="360" w:lineRule="auto"/>
        <w:rPr>
          <w:iCs/>
          <w:color w:val="000000" w:themeColor="text1"/>
          <w:sz w:val="24"/>
        </w:rPr>
      </w:pPr>
      <w:r w:rsidRPr="00F13644">
        <w:rPr>
          <w:iCs/>
          <w:color w:val="000000" w:themeColor="text1"/>
          <w:sz w:val="24"/>
        </w:rPr>
        <w:t>Nepriimti sprendimai dėl perėjimo prie bendros Savivaldybės viešojo sektoriaus finansų valdymo informacinės sistemos ir vieningos apskaitos politiko</w:t>
      </w:r>
      <w:r w:rsidR="009F0D11">
        <w:rPr>
          <w:iCs/>
          <w:color w:val="000000" w:themeColor="text1"/>
          <w:sz w:val="24"/>
        </w:rPr>
        <w:t xml:space="preserve"> </w:t>
      </w:r>
      <w:r w:rsidR="009F0D11" w:rsidRPr="00F13644">
        <w:rPr>
          <w:sz w:val="24"/>
          <w:szCs w:val="24"/>
          <w:lang w:eastAsia="lt-LT"/>
        </w:rPr>
        <w:t>(</w:t>
      </w:r>
      <w:r w:rsidR="009F0D11" w:rsidRPr="00F13644">
        <w:rPr>
          <w:bCs/>
          <w:color w:val="000000" w:themeColor="text1"/>
          <w:sz w:val="24"/>
        </w:rPr>
        <w:t>2.2.</w:t>
      </w:r>
      <w:r w:rsidR="009F0D11">
        <w:rPr>
          <w:bCs/>
          <w:color w:val="000000" w:themeColor="text1"/>
          <w:sz w:val="24"/>
        </w:rPr>
        <w:t>5</w:t>
      </w:r>
      <w:r w:rsidR="009F0D11" w:rsidRPr="00F13644">
        <w:rPr>
          <w:bCs/>
          <w:color w:val="000000" w:themeColor="text1"/>
          <w:sz w:val="24"/>
        </w:rPr>
        <w:t>. poskyris</w:t>
      </w:r>
      <w:r w:rsidR="009F0D11" w:rsidRPr="00F13644">
        <w:rPr>
          <w:sz w:val="24"/>
          <w:szCs w:val="24"/>
          <w:lang w:eastAsia="lt-LT"/>
        </w:rPr>
        <w:t>)</w:t>
      </w:r>
      <w:r w:rsidR="009F0D11" w:rsidRPr="009F0D11">
        <w:rPr>
          <w:iCs/>
          <w:color w:val="000000" w:themeColor="text1"/>
          <w:sz w:val="24"/>
        </w:rPr>
        <w:t>.</w:t>
      </w:r>
    </w:p>
    <w:p w14:paraId="0D01614C" w14:textId="77777777" w:rsidR="003C2E55" w:rsidRDefault="003C2E55" w:rsidP="00F937FF">
      <w:pPr>
        <w:spacing w:line="360" w:lineRule="auto"/>
        <w:rPr>
          <w:b/>
          <w:sz w:val="24"/>
        </w:rPr>
      </w:pPr>
    </w:p>
    <w:p w14:paraId="5C309B5B" w14:textId="7AF1100B" w:rsidR="00FC6205" w:rsidRPr="003C2E55" w:rsidRDefault="00FC6205" w:rsidP="00F937FF">
      <w:pPr>
        <w:spacing w:line="360" w:lineRule="auto"/>
        <w:rPr>
          <w:b/>
          <w:sz w:val="24"/>
        </w:rPr>
      </w:pPr>
      <w:r w:rsidRPr="003C2E55">
        <w:rPr>
          <w:b/>
          <w:sz w:val="24"/>
        </w:rPr>
        <w:t>Rekomendacijos</w:t>
      </w:r>
    </w:p>
    <w:p w14:paraId="6294252F" w14:textId="6C39AF14" w:rsidR="009F0D11" w:rsidRPr="009F0D11" w:rsidRDefault="009F0D11" w:rsidP="009F0D11">
      <w:pPr>
        <w:spacing w:line="360" w:lineRule="auto"/>
        <w:ind w:firstLine="360"/>
        <w:rPr>
          <w:sz w:val="24"/>
          <w:szCs w:val="24"/>
          <w:lang w:eastAsia="lt-LT"/>
        </w:rPr>
      </w:pPr>
      <w:r w:rsidRPr="00F13644">
        <w:rPr>
          <w:sz w:val="24"/>
          <w:szCs w:val="24"/>
          <w:lang w:eastAsia="lt-LT"/>
        </w:rPr>
        <w:t xml:space="preserve">Audituotiems subjektams </w:t>
      </w:r>
      <w:r>
        <w:rPr>
          <w:sz w:val="24"/>
          <w:szCs w:val="24"/>
          <w:lang w:eastAsia="lt-LT"/>
        </w:rPr>
        <w:t xml:space="preserve">rekomendacijos </w:t>
      </w:r>
      <w:r w:rsidRPr="003C2E55">
        <w:rPr>
          <w:sz w:val="24"/>
          <w:szCs w:val="24"/>
          <w:lang w:eastAsia="lt-LT"/>
        </w:rPr>
        <w:t xml:space="preserve">dėl </w:t>
      </w:r>
      <w:r>
        <w:rPr>
          <w:sz w:val="24"/>
          <w:szCs w:val="24"/>
          <w:lang w:eastAsia="lt-LT"/>
        </w:rPr>
        <w:t xml:space="preserve">trūkumų </w:t>
      </w:r>
      <w:r w:rsidRPr="003C2E55">
        <w:rPr>
          <w:sz w:val="24"/>
          <w:szCs w:val="24"/>
          <w:lang w:eastAsia="lt-LT"/>
        </w:rPr>
        <w:t>šalinimo bei vidaus kontrolės stiprinimo</w:t>
      </w:r>
      <w:r>
        <w:rPr>
          <w:sz w:val="24"/>
          <w:szCs w:val="24"/>
          <w:lang w:eastAsia="lt-LT"/>
        </w:rPr>
        <w:t xml:space="preserve"> pateiktos audito ataskaitoje</w:t>
      </w:r>
      <w:r w:rsidR="00F64AAD">
        <w:rPr>
          <w:rStyle w:val="Puslapioinaosnuoroda"/>
          <w:sz w:val="24"/>
          <w:szCs w:val="24"/>
          <w:lang w:eastAsia="lt-LT"/>
        </w:rPr>
        <w:footnoteReference w:id="25"/>
      </w:r>
      <w:r>
        <w:rPr>
          <w:sz w:val="24"/>
          <w:szCs w:val="24"/>
          <w:lang w:eastAsia="lt-LT"/>
        </w:rPr>
        <w:t>, raštuose</w:t>
      </w:r>
      <w:r w:rsidR="007E0C76">
        <w:rPr>
          <w:rStyle w:val="Puslapioinaosnuoroda"/>
          <w:sz w:val="24"/>
          <w:szCs w:val="24"/>
          <w:lang w:eastAsia="lt-LT"/>
        </w:rPr>
        <w:footnoteReference w:id="26"/>
      </w:r>
      <w:r w:rsidRPr="00D91809">
        <w:rPr>
          <w:sz w:val="24"/>
          <w:szCs w:val="24"/>
          <w:lang w:eastAsia="lt-LT"/>
        </w:rPr>
        <w:t xml:space="preserve"> su informacija apie audito metu nustatytas klaidas</w:t>
      </w:r>
      <w:r>
        <w:rPr>
          <w:sz w:val="24"/>
          <w:szCs w:val="24"/>
          <w:lang w:eastAsia="lt-LT"/>
        </w:rPr>
        <w:t>,</w:t>
      </w:r>
      <w:r w:rsidRPr="00D91809">
        <w:rPr>
          <w:sz w:val="24"/>
          <w:szCs w:val="24"/>
          <w:lang w:eastAsia="lt-LT"/>
        </w:rPr>
        <w:t xml:space="preserve"> neatitikimus</w:t>
      </w:r>
      <w:r w:rsidR="00F64AAD">
        <w:rPr>
          <w:sz w:val="24"/>
          <w:szCs w:val="24"/>
          <w:lang w:eastAsia="lt-LT"/>
        </w:rPr>
        <w:t xml:space="preserve"> (žr. 3 priedą). Š</w:t>
      </w:r>
      <w:r w:rsidRPr="009F0D11">
        <w:rPr>
          <w:sz w:val="24"/>
          <w:szCs w:val="24"/>
          <w:lang w:eastAsia="lt-LT"/>
        </w:rPr>
        <w:t xml:space="preserve">ioje audito ataskaitoje papildomai </w:t>
      </w:r>
      <w:r w:rsidR="00F64AAD">
        <w:rPr>
          <w:sz w:val="24"/>
          <w:szCs w:val="24"/>
          <w:lang w:eastAsia="lt-LT"/>
        </w:rPr>
        <w:t xml:space="preserve">rekomendacijų </w:t>
      </w:r>
      <w:r w:rsidRPr="009F0D11">
        <w:rPr>
          <w:sz w:val="24"/>
          <w:szCs w:val="24"/>
          <w:lang w:eastAsia="lt-LT"/>
        </w:rPr>
        <w:t>neteikiame.</w:t>
      </w:r>
    </w:p>
    <w:p w14:paraId="4E36BFBE" w14:textId="77777777" w:rsidR="004A5BD8" w:rsidRPr="009A34DA" w:rsidRDefault="004A5BD8" w:rsidP="004A5BD8">
      <w:pPr>
        <w:rPr>
          <w:b/>
          <w:sz w:val="24"/>
        </w:rPr>
      </w:pPr>
      <w:r w:rsidRPr="009A34DA">
        <w:rPr>
          <w:b/>
          <w:sz w:val="24"/>
        </w:rPr>
        <w:br w:type="page"/>
      </w:r>
    </w:p>
    <w:p w14:paraId="57FCA96D" w14:textId="77777777" w:rsidR="004A5BD8" w:rsidRPr="000A25BB" w:rsidRDefault="004A5BD8" w:rsidP="004A5BD8">
      <w:pPr>
        <w:pBdr>
          <w:bottom w:val="single" w:sz="4" w:space="1" w:color="auto"/>
        </w:pBdr>
        <w:rPr>
          <w:bCs/>
          <w:spacing w:val="36"/>
          <w:sz w:val="32"/>
          <w:szCs w:val="32"/>
        </w:rPr>
      </w:pPr>
      <w:r w:rsidRPr="000A25BB">
        <w:rPr>
          <w:bCs/>
          <w:spacing w:val="36"/>
          <w:sz w:val="32"/>
          <w:szCs w:val="32"/>
        </w:rPr>
        <w:lastRenderedPageBreak/>
        <w:t>AUDITO REZULTATAI</w:t>
      </w:r>
    </w:p>
    <w:p w14:paraId="566C3863" w14:textId="2C03C84D" w:rsidR="005B3FE9" w:rsidRPr="000A25BB" w:rsidRDefault="005B3FE9" w:rsidP="004A5BD8">
      <w:pPr>
        <w:spacing w:line="360" w:lineRule="auto"/>
        <w:rPr>
          <w:sz w:val="13"/>
          <w:szCs w:val="13"/>
        </w:rPr>
      </w:pPr>
    </w:p>
    <w:p w14:paraId="21EA7B7B" w14:textId="3B8FE5C4" w:rsidR="00270501" w:rsidRPr="00585071" w:rsidRDefault="00E22774" w:rsidP="00614A6E">
      <w:pPr>
        <w:spacing w:before="120" w:after="120" w:line="360" w:lineRule="auto"/>
        <w:rPr>
          <w:sz w:val="24"/>
        </w:rPr>
      </w:pPr>
      <w:r w:rsidRPr="000A25BB">
        <w:rPr>
          <w:sz w:val="24"/>
        </w:rPr>
        <w:t xml:space="preserve">Savivaldybės </w:t>
      </w:r>
      <w:r w:rsidRPr="00585071">
        <w:rPr>
          <w:sz w:val="24"/>
        </w:rPr>
        <w:t xml:space="preserve">administracija metinių konsoliduotųjų finansinių ir biudžeto vykdymo ataskaitų rinkinius rengia pagal Savivaldybės VSS grupės </w:t>
      </w:r>
      <w:r w:rsidR="005B3FE9">
        <w:rPr>
          <w:sz w:val="24"/>
        </w:rPr>
        <w:t xml:space="preserve">subjektų </w:t>
      </w:r>
      <w:r w:rsidRPr="00585071">
        <w:rPr>
          <w:sz w:val="24"/>
        </w:rPr>
        <w:t xml:space="preserve">jai pateiktų finansinių ir biudžeto vykdymo ataskaitų duomenis. Todėl Savivaldybės konsoliduotųjų finansinių ir biudžeto vykdymo ataskaitose </w:t>
      </w:r>
      <w:r w:rsidR="00EC50B6">
        <w:rPr>
          <w:sz w:val="24"/>
        </w:rPr>
        <w:t>p</w:t>
      </w:r>
      <w:r w:rsidRPr="00585071">
        <w:rPr>
          <w:sz w:val="24"/>
        </w:rPr>
        <w:t xml:space="preserve">ateiktų duomenų teisingumas priklauso ne tik nuo Savivaldybės administracijos apskaitos, bet ir nuo žemesniojo konsolidavimo lygio VSS parengtų ataskaitų rinkinių teisingumo. Siekdami </w:t>
      </w:r>
      <w:r w:rsidR="00585071" w:rsidRPr="00585071">
        <w:rPr>
          <w:sz w:val="24"/>
        </w:rPr>
        <w:t>į</w:t>
      </w:r>
      <w:r w:rsidRPr="00585071">
        <w:rPr>
          <w:sz w:val="24"/>
        </w:rPr>
        <w:t xml:space="preserve">sitikinti, kad VSS parengtose ataskaitose pateikti duomenys yra tikri ir teisingi, </w:t>
      </w:r>
      <w:r w:rsidR="00585071" w:rsidRPr="00585071">
        <w:rPr>
          <w:sz w:val="24"/>
        </w:rPr>
        <w:t xml:space="preserve">atlikome audito procedūras </w:t>
      </w:r>
      <w:r w:rsidRPr="00585071">
        <w:rPr>
          <w:sz w:val="24"/>
        </w:rPr>
        <w:t>at</w:t>
      </w:r>
      <w:r w:rsidR="00585071" w:rsidRPr="00585071">
        <w:rPr>
          <w:sz w:val="24"/>
        </w:rPr>
        <w:t>sirinktose srityse bei subjektuose.</w:t>
      </w:r>
    </w:p>
    <w:p w14:paraId="0080CB39" w14:textId="74B56DDE" w:rsidR="004A5BD8" w:rsidRDefault="004A5BD8" w:rsidP="00614A6E">
      <w:pPr>
        <w:pStyle w:val="Sraopastraipa"/>
        <w:numPr>
          <w:ilvl w:val="0"/>
          <w:numId w:val="2"/>
        </w:numPr>
        <w:spacing w:before="120" w:after="120" w:line="360" w:lineRule="auto"/>
        <w:rPr>
          <w:b/>
          <w:bCs/>
          <w:sz w:val="24"/>
          <w:szCs w:val="24"/>
        </w:rPr>
      </w:pPr>
      <w:r w:rsidRPr="00585071">
        <w:rPr>
          <w:b/>
          <w:bCs/>
          <w:sz w:val="24"/>
          <w:szCs w:val="24"/>
        </w:rPr>
        <w:t xml:space="preserve">SAVIVALDYBĖS KONSOLIDUOTŲJŲ ATASKAITŲ </w:t>
      </w:r>
      <w:r w:rsidR="002B7213" w:rsidRPr="00585071">
        <w:rPr>
          <w:b/>
          <w:bCs/>
          <w:sz w:val="24"/>
          <w:szCs w:val="24"/>
        </w:rPr>
        <w:t xml:space="preserve">RINKINIŲ </w:t>
      </w:r>
      <w:r w:rsidRPr="00585071">
        <w:rPr>
          <w:b/>
          <w:bCs/>
          <w:sz w:val="24"/>
          <w:szCs w:val="24"/>
        </w:rPr>
        <w:t>VERTINIMAS</w:t>
      </w:r>
    </w:p>
    <w:p w14:paraId="6F44D994" w14:textId="2DCAC174" w:rsidR="00EC50B6" w:rsidRPr="00614A6E" w:rsidRDefault="00EC50B6" w:rsidP="00614A6E">
      <w:pPr>
        <w:spacing w:before="120" w:after="120" w:line="360" w:lineRule="auto"/>
        <w:rPr>
          <w:sz w:val="24"/>
        </w:rPr>
      </w:pPr>
      <w:r w:rsidRPr="00775932">
        <w:rPr>
          <w:sz w:val="24"/>
          <w:szCs w:val="24"/>
        </w:rPr>
        <w:t>Vertinome Savivaldybės 2021</w:t>
      </w:r>
      <w:r w:rsidRPr="00775932">
        <w:rPr>
          <w:b/>
          <w:bCs/>
          <w:sz w:val="24"/>
        </w:rPr>
        <w:t xml:space="preserve"> </w:t>
      </w:r>
      <w:r w:rsidRPr="00775932">
        <w:rPr>
          <w:sz w:val="24"/>
          <w:szCs w:val="24"/>
        </w:rPr>
        <w:t>metų konsoliduotųjų ataskaitų rinkin</w:t>
      </w:r>
      <w:r w:rsidR="00775932">
        <w:rPr>
          <w:sz w:val="24"/>
          <w:szCs w:val="24"/>
        </w:rPr>
        <w:t>io</w:t>
      </w:r>
      <w:r w:rsidR="005B3FE9" w:rsidRPr="00C47C1E">
        <w:rPr>
          <w:rStyle w:val="Puslapioinaosnuoroda"/>
          <w:sz w:val="24"/>
        </w:rPr>
        <w:footnoteReference w:id="27"/>
      </w:r>
      <w:r w:rsidRPr="00775932">
        <w:rPr>
          <w:sz w:val="24"/>
          <w:szCs w:val="24"/>
        </w:rPr>
        <w:t>, susidedan</w:t>
      </w:r>
      <w:r w:rsidR="00775932">
        <w:rPr>
          <w:sz w:val="24"/>
          <w:szCs w:val="24"/>
        </w:rPr>
        <w:t>čio</w:t>
      </w:r>
      <w:r w:rsidRPr="00775932">
        <w:rPr>
          <w:sz w:val="24"/>
          <w:szCs w:val="24"/>
        </w:rPr>
        <w:t xml:space="preserve"> iš  </w:t>
      </w:r>
      <w:r w:rsidRPr="00775932">
        <w:rPr>
          <w:sz w:val="24"/>
        </w:rPr>
        <w:t>Savivaldybės</w:t>
      </w:r>
      <w:r w:rsidR="00775932" w:rsidRPr="00775932">
        <w:rPr>
          <w:sz w:val="24"/>
        </w:rPr>
        <w:t xml:space="preserve"> </w:t>
      </w:r>
      <w:r w:rsidRPr="00775932">
        <w:rPr>
          <w:sz w:val="24"/>
        </w:rPr>
        <w:t xml:space="preserve">konsoliduotųjų finansinių ataskaitų rinkinio ir Savivaldybės konsoliduotųjų biudžeto </w:t>
      </w:r>
      <w:r w:rsidRPr="00614A6E">
        <w:rPr>
          <w:sz w:val="24"/>
        </w:rPr>
        <w:t>vykdymo ataskaitų rinkinio</w:t>
      </w:r>
      <w:r w:rsidR="00775932" w:rsidRPr="00614A6E">
        <w:rPr>
          <w:sz w:val="24"/>
        </w:rPr>
        <w:t>, duomenis.</w:t>
      </w:r>
    </w:p>
    <w:p w14:paraId="0981FFCD" w14:textId="7142F2DA" w:rsidR="004A5BD8" w:rsidRPr="00614A6E" w:rsidRDefault="002B7213" w:rsidP="00BC74B0">
      <w:pPr>
        <w:pStyle w:val="Sraopastraipa"/>
        <w:numPr>
          <w:ilvl w:val="1"/>
          <w:numId w:val="2"/>
        </w:numPr>
        <w:spacing w:line="360" w:lineRule="auto"/>
        <w:rPr>
          <w:i/>
          <w:iCs/>
          <w:sz w:val="24"/>
        </w:rPr>
      </w:pPr>
      <w:r w:rsidRPr="00614A6E">
        <w:rPr>
          <w:sz w:val="24"/>
        </w:rPr>
        <w:t xml:space="preserve"> </w:t>
      </w:r>
      <w:r w:rsidRPr="00614A6E">
        <w:rPr>
          <w:i/>
          <w:iCs/>
          <w:sz w:val="24"/>
        </w:rPr>
        <w:t>Savivaldybės konsoliduotųjų finansinių ataskaitų rinkinyje nustatyt</w:t>
      </w:r>
      <w:r w:rsidR="001D2307">
        <w:rPr>
          <w:i/>
          <w:iCs/>
          <w:sz w:val="24"/>
        </w:rPr>
        <w:t>i iškraipymai</w:t>
      </w:r>
    </w:p>
    <w:p w14:paraId="493BB8DE" w14:textId="21AB083A" w:rsidR="00367CDA" w:rsidRDefault="002B7213" w:rsidP="00966FCB">
      <w:pPr>
        <w:spacing w:line="360" w:lineRule="auto"/>
        <w:rPr>
          <w:sz w:val="24"/>
        </w:rPr>
      </w:pPr>
      <w:bookmarkStart w:id="4" w:name="_Hlk44068769"/>
      <w:bookmarkStart w:id="5" w:name="_Hlk43992758"/>
      <w:r w:rsidRPr="00614A6E">
        <w:rPr>
          <w:sz w:val="24"/>
        </w:rPr>
        <w:t>Pagal Viešojo sektoriaus atskaitomybės įstatymą</w:t>
      </w:r>
      <w:r w:rsidR="008F72BC" w:rsidRPr="00614A6E">
        <w:rPr>
          <w:sz w:val="24"/>
        </w:rPr>
        <w:t>,</w:t>
      </w:r>
      <w:r w:rsidRPr="00614A6E">
        <w:rPr>
          <w:rStyle w:val="Puslapioinaosnuoroda"/>
          <w:sz w:val="24"/>
        </w:rPr>
        <w:footnoteReference w:id="28"/>
      </w:r>
      <w:r w:rsidRPr="00614A6E">
        <w:rPr>
          <w:sz w:val="24"/>
        </w:rPr>
        <w:t xml:space="preserve"> Savivaldybės konsoliduotųjų finansinių ataskaitų rinkinys</w:t>
      </w:r>
      <w:r w:rsidRPr="00CB44BC">
        <w:rPr>
          <w:sz w:val="24"/>
        </w:rPr>
        <w:t xml:space="preserve"> (toliau – KFAR) parengtas </w:t>
      </w:r>
      <w:r w:rsidR="00CB44BC" w:rsidRPr="00CB44BC">
        <w:rPr>
          <w:sz w:val="24"/>
        </w:rPr>
        <w:t xml:space="preserve">kaip vieno </w:t>
      </w:r>
      <w:r w:rsidR="00DC4278">
        <w:rPr>
          <w:sz w:val="24"/>
        </w:rPr>
        <w:t xml:space="preserve">VSS </w:t>
      </w:r>
      <w:r w:rsidR="00CB44BC" w:rsidRPr="00CB44BC">
        <w:rPr>
          <w:sz w:val="24"/>
        </w:rPr>
        <w:t xml:space="preserve">finansinių ataskaitų rinkinys, </w:t>
      </w:r>
      <w:r w:rsidRPr="00CB44BC">
        <w:rPr>
          <w:sz w:val="24"/>
        </w:rPr>
        <w:t xml:space="preserve">konsolidavus žemesniojo lygio VSS finansines ataskaitas. </w:t>
      </w:r>
      <w:r w:rsidR="009C59B0">
        <w:rPr>
          <w:sz w:val="24"/>
        </w:rPr>
        <w:t>Savivaldybės KFAR duomenų teisingumas priklauso nuo žemesniojo konsolidavimo lygio VSS finansinių ataskaitų duomenų</w:t>
      </w:r>
      <w:r w:rsidR="004C68BF">
        <w:rPr>
          <w:sz w:val="24"/>
        </w:rPr>
        <w:t xml:space="preserve"> teisingumo ir šių duomenų pateikimo į  VSAKIS. Teisingi buhalterinės apskaitos duomenys ir pagal juos parengtos finansinės ataskaitos turi teikti išsamią ir objektyvią informaciją jos vartotojams (vadovams, specialistams, partneriams, piliečiams). </w:t>
      </w:r>
    </w:p>
    <w:p w14:paraId="025A8FDF" w14:textId="4B041707" w:rsidR="00B47E59" w:rsidRPr="00B47E59" w:rsidRDefault="00B47E59" w:rsidP="00514B56">
      <w:pPr>
        <w:pStyle w:val="Sraopastraipa"/>
        <w:numPr>
          <w:ilvl w:val="2"/>
          <w:numId w:val="24"/>
        </w:numPr>
        <w:spacing w:line="360" w:lineRule="auto"/>
        <w:ind w:left="1418" w:hanging="709"/>
        <w:rPr>
          <w:i/>
          <w:iCs/>
          <w:sz w:val="24"/>
        </w:rPr>
      </w:pPr>
      <w:r w:rsidRPr="00B47E59">
        <w:rPr>
          <w:i/>
          <w:iCs/>
          <w:sz w:val="24"/>
        </w:rPr>
        <w:t>N</w:t>
      </w:r>
      <w:r>
        <w:rPr>
          <w:i/>
          <w:iCs/>
          <w:sz w:val="24"/>
        </w:rPr>
        <w:t>ustatytas n</w:t>
      </w:r>
      <w:r w:rsidRPr="00B47E59">
        <w:rPr>
          <w:i/>
          <w:iCs/>
          <w:sz w:val="24"/>
        </w:rPr>
        <w:t>eapskaitytas materialusis ilgalaikis turtas</w:t>
      </w:r>
    </w:p>
    <w:p w14:paraId="6828EE54" w14:textId="074FB4C5" w:rsidR="00B47E59" w:rsidRPr="00B47E59" w:rsidRDefault="00B47E59" w:rsidP="00B47E59">
      <w:pPr>
        <w:spacing w:line="360" w:lineRule="auto"/>
        <w:rPr>
          <w:sz w:val="24"/>
        </w:rPr>
      </w:pPr>
      <w:r w:rsidRPr="00B47E59">
        <w:rPr>
          <w:sz w:val="24"/>
        </w:rPr>
        <w:t>Neringos Gimnazijoje neapskaitytas pagal Savivaldybės tarybos sprendimą</w:t>
      </w:r>
      <w:r w:rsidR="00E0567D">
        <w:rPr>
          <w:rStyle w:val="Puslapioinaosnuoroda"/>
          <w:sz w:val="24"/>
        </w:rPr>
        <w:footnoteReference w:id="29"/>
      </w:r>
      <w:r w:rsidR="007839AB">
        <w:rPr>
          <w:sz w:val="24"/>
        </w:rPr>
        <w:t xml:space="preserve"> </w:t>
      </w:r>
      <w:r w:rsidRPr="00B47E59">
        <w:rPr>
          <w:sz w:val="24"/>
        </w:rPr>
        <w:t xml:space="preserve">Gimnazijai </w:t>
      </w:r>
      <w:r w:rsidR="00514B56">
        <w:rPr>
          <w:sz w:val="24"/>
        </w:rPr>
        <w:t xml:space="preserve">2013 metais </w:t>
      </w:r>
      <w:r w:rsidRPr="00B47E59">
        <w:rPr>
          <w:sz w:val="24"/>
        </w:rPr>
        <w:t>perduotas valdyti, naudoti ir disponuoti patikėjimo teise nekilnojamasis turtas</w:t>
      </w:r>
      <w:r>
        <w:rPr>
          <w:rStyle w:val="Puslapioinaosnuoroda"/>
          <w:sz w:val="24"/>
        </w:rPr>
        <w:footnoteReference w:id="30"/>
      </w:r>
      <w:r w:rsidR="00EE7905">
        <w:rPr>
          <w:sz w:val="24"/>
        </w:rPr>
        <w:t xml:space="preserve">, </w:t>
      </w:r>
      <w:r w:rsidR="00514B56">
        <w:rPr>
          <w:sz w:val="24"/>
        </w:rPr>
        <w:t>kurio</w:t>
      </w:r>
      <w:r w:rsidR="007839AB">
        <w:rPr>
          <w:sz w:val="24"/>
        </w:rPr>
        <w:t xml:space="preserve"> </w:t>
      </w:r>
      <w:r w:rsidR="00E0567D" w:rsidRPr="00E0567D">
        <w:rPr>
          <w:sz w:val="24"/>
        </w:rPr>
        <w:t xml:space="preserve">likutinė vertė </w:t>
      </w:r>
      <w:r w:rsidR="007839AB">
        <w:rPr>
          <w:sz w:val="24"/>
        </w:rPr>
        <w:t xml:space="preserve">perdavimo metu sudarė </w:t>
      </w:r>
      <w:r w:rsidR="00265EBE">
        <w:rPr>
          <w:sz w:val="24"/>
        </w:rPr>
        <w:t>309</w:t>
      </w:r>
      <w:r w:rsidR="00EE7905">
        <w:rPr>
          <w:sz w:val="24"/>
        </w:rPr>
        <w:t>,8 tūkst.</w:t>
      </w:r>
      <w:r w:rsidR="007839AB">
        <w:rPr>
          <w:sz w:val="24"/>
        </w:rPr>
        <w:t xml:space="preserve"> </w:t>
      </w:r>
      <w:r w:rsidR="00265EBE">
        <w:rPr>
          <w:sz w:val="24"/>
        </w:rPr>
        <w:t xml:space="preserve">Eur. </w:t>
      </w:r>
      <w:r w:rsidR="00E437C0">
        <w:rPr>
          <w:sz w:val="24"/>
        </w:rPr>
        <w:t xml:space="preserve">Turtas buvo nurašytas iš Savivaldybės administracijos apskaitos, naudojamas </w:t>
      </w:r>
      <w:r w:rsidR="00E437C0" w:rsidRPr="00FD6572">
        <w:rPr>
          <w:sz w:val="24"/>
        </w:rPr>
        <w:t>Neringos Gimnazijos veikloje</w:t>
      </w:r>
      <w:r w:rsidR="00E437C0">
        <w:rPr>
          <w:sz w:val="24"/>
        </w:rPr>
        <w:t>, tačiau</w:t>
      </w:r>
      <w:r w:rsidR="00E437C0" w:rsidRPr="00FD6572">
        <w:rPr>
          <w:sz w:val="24"/>
        </w:rPr>
        <w:t xml:space="preserve"> teisės aktų nustatyta tvarka </w:t>
      </w:r>
      <w:r w:rsidR="00E437C0">
        <w:rPr>
          <w:sz w:val="24"/>
        </w:rPr>
        <w:t>nebuvo už</w:t>
      </w:r>
      <w:r w:rsidR="00E437C0" w:rsidRPr="00FD6572">
        <w:rPr>
          <w:sz w:val="24"/>
        </w:rPr>
        <w:t>registruotas Nekilnojamojo turto registre</w:t>
      </w:r>
      <w:r w:rsidR="00E437C0">
        <w:rPr>
          <w:sz w:val="24"/>
        </w:rPr>
        <w:t xml:space="preserve">, </w:t>
      </w:r>
      <w:r w:rsidR="00514B56">
        <w:rPr>
          <w:sz w:val="24"/>
        </w:rPr>
        <w:t>jam</w:t>
      </w:r>
      <w:r w:rsidR="00265EBE">
        <w:rPr>
          <w:sz w:val="24"/>
        </w:rPr>
        <w:t xml:space="preserve"> nebuvo skaičiuojamas nusidėvėjimas</w:t>
      </w:r>
      <w:r w:rsidR="007839AB">
        <w:rPr>
          <w:sz w:val="24"/>
        </w:rPr>
        <w:t xml:space="preserve">. </w:t>
      </w:r>
      <w:r w:rsidR="0084564D">
        <w:rPr>
          <w:sz w:val="24"/>
        </w:rPr>
        <w:t xml:space="preserve">Pažymime, kad </w:t>
      </w:r>
      <w:r w:rsidR="0084564D">
        <w:rPr>
          <w:sz w:val="24"/>
        </w:rPr>
        <w:lastRenderedPageBreak/>
        <w:t>informacija apie turto nusidėvėjimą yra svarbi priimant sprendimus, susijusius su turto rekonstrukcija, priežiūra bei remontu ir racionaliu Savivaldybės biudžeto lėšų naudojimu.</w:t>
      </w:r>
    </w:p>
    <w:p w14:paraId="0E2C177F" w14:textId="75104F8F" w:rsidR="00C47C1E" w:rsidRPr="00B47E59" w:rsidRDefault="00FA1B64" w:rsidP="00C47C1E">
      <w:pPr>
        <w:spacing w:line="360" w:lineRule="auto"/>
        <w:rPr>
          <w:sz w:val="24"/>
        </w:rPr>
      </w:pPr>
      <w:r>
        <w:rPr>
          <w:sz w:val="24"/>
        </w:rPr>
        <w:t xml:space="preserve">Dėl nurodytų priežasčių </w:t>
      </w:r>
      <w:r w:rsidR="007839AB">
        <w:rPr>
          <w:sz w:val="24"/>
        </w:rPr>
        <w:t xml:space="preserve">finansinėse ataskaitose nurodyta sumažinta ilgalaikio turto vertė, pagrindinės veiklos sąnaudos, todėl </w:t>
      </w:r>
      <w:r>
        <w:rPr>
          <w:sz w:val="24"/>
        </w:rPr>
        <w:t>n</w:t>
      </w:r>
      <w:r w:rsidR="00B47E59" w:rsidRPr="00B47E59">
        <w:rPr>
          <w:sz w:val="24"/>
        </w:rPr>
        <w:t xml:space="preserve">egalime patvirtinti </w:t>
      </w:r>
      <w:r>
        <w:rPr>
          <w:sz w:val="24"/>
        </w:rPr>
        <w:t xml:space="preserve">Neringos gimnazijos </w:t>
      </w:r>
      <w:r w:rsidR="00B47E59" w:rsidRPr="00B47E59">
        <w:rPr>
          <w:sz w:val="24"/>
        </w:rPr>
        <w:t>F</w:t>
      </w:r>
      <w:r>
        <w:rPr>
          <w:sz w:val="24"/>
        </w:rPr>
        <w:t xml:space="preserve">inansinės būklės </w:t>
      </w:r>
      <w:r w:rsidR="005641C2">
        <w:rPr>
          <w:sz w:val="24"/>
        </w:rPr>
        <w:t xml:space="preserve">2021 m. gruodžio 31 d. </w:t>
      </w:r>
      <w:r>
        <w:rPr>
          <w:sz w:val="24"/>
        </w:rPr>
        <w:t>ataskaitoje (FBA)</w:t>
      </w:r>
      <w:r w:rsidR="00B47E59" w:rsidRPr="00B47E59">
        <w:rPr>
          <w:sz w:val="24"/>
        </w:rPr>
        <w:t xml:space="preserve"> nurodyt</w:t>
      </w:r>
      <w:r w:rsidR="00DB3C3A">
        <w:rPr>
          <w:sz w:val="24"/>
        </w:rPr>
        <w:t>os</w:t>
      </w:r>
      <w:r w:rsidR="005641C2">
        <w:rPr>
          <w:sz w:val="24"/>
        </w:rPr>
        <w:t xml:space="preserve"> </w:t>
      </w:r>
      <w:r w:rsidR="00B47E59" w:rsidRPr="00B47E59">
        <w:rPr>
          <w:sz w:val="24"/>
        </w:rPr>
        <w:t>ilgalaik</w:t>
      </w:r>
      <w:r w:rsidR="005641C2">
        <w:rPr>
          <w:sz w:val="24"/>
        </w:rPr>
        <w:t>io</w:t>
      </w:r>
      <w:r w:rsidR="00B47E59" w:rsidRPr="00B47E59">
        <w:rPr>
          <w:sz w:val="24"/>
        </w:rPr>
        <w:t xml:space="preserve"> material</w:t>
      </w:r>
      <w:r w:rsidR="005641C2">
        <w:rPr>
          <w:sz w:val="24"/>
        </w:rPr>
        <w:t>iojo</w:t>
      </w:r>
      <w:r w:rsidR="00B47E59" w:rsidRPr="00B47E59">
        <w:rPr>
          <w:sz w:val="24"/>
        </w:rPr>
        <w:t xml:space="preserve"> turt</w:t>
      </w:r>
      <w:r w:rsidR="005641C2">
        <w:rPr>
          <w:sz w:val="24"/>
        </w:rPr>
        <w:t>o</w:t>
      </w:r>
      <w:r w:rsidR="00DB3C3A">
        <w:rPr>
          <w:sz w:val="24"/>
        </w:rPr>
        <w:t xml:space="preserve"> likutinės vertės </w:t>
      </w:r>
      <w:r w:rsidR="00B47E59" w:rsidRPr="00B47E59">
        <w:rPr>
          <w:sz w:val="24"/>
        </w:rPr>
        <w:t xml:space="preserve"> (eilutė A.II.3 „Infrastruktūros ir kiti statiniai“ – </w:t>
      </w:r>
      <w:r w:rsidR="00DB3C3A">
        <w:rPr>
          <w:sz w:val="24"/>
        </w:rPr>
        <w:t>0,9</w:t>
      </w:r>
      <w:r w:rsidR="00B47E59" w:rsidRPr="00B47E59">
        <w:rPr>
          <w:sz w:val="24"/>
        </w:rPr>
        <w:t xml:space="preserve"> tūkst. Eur)</w:t>
      </w:r>
      <w:r>
        <w:rPr>
          <w:sz w:val="24"/>
        </w:rPr>
        <w:t>, finansavimo sum</w:t>
      </w:r>
      <w:r w:rsidR="00DB3C3A">
        <w:rPr>
          <w:sz w:val="24"/>
        </w:rPr>
        <w:t>ų</w:t>
      </w:r>
      <w:r>
        <w:rPr>
          <w:sz w:val="24"/>
        </w:rPr>
        <w:t xml:space="preserve"> (D „Finansavimo sumos“ – </w:t>
      </w:r>
      <w:r w:rsidR="00DB3C3A">
        <w:rPr>
          <w:sz w:val="24"/>
        </w:rPr>
        <w:t>3171,2</w:t>
      </w:r>
      <w:r>
        <w:rPr>
          <w:sz w:val="24"/>
        </w:rPr>
        <w:t xml:space="preserve"> tūkst. Eur ) </w:t>
      </w:r>
      <w:r w:rsidR="0084564D">
        <w:rPr>
          <w:sz w:val="24"/>
        </w:rPr>
        <w:t xml:space="preserve">bei </w:t>
      </w:r>
      <w:r w:rsidR="00DB3C3A">
        <w:rPr>
          <w:sz w:val="24"/>
        </w:rPr>
        <w:t xml:space="preserve">Veiklos rezultatų 2021-12-31 ataskaitoje </w:t>
      </w:r>
      <w:r w:rsidR="00514B56">
        <w:rPr>
          <w:sz w:val="24"/>
        </w:rPr>
        <w:t>(VRA) nurodytų</w:t>
      </w:r>
      <w:r w:rsidR="008B3199">
        <w:rPr>
          <w:sz w:val="24"/>
        </w:rPr>
        <w:t xml:space="preserve"> </w:t>
      </w:r>
      <w:r w:rsidR="00DB3C3A">
        <w:rPr>
          <w:sz w:val="24"/>
        </w:rPr>
        <w:t>61,4 tūkst. Eur pagrindinės veiklos sąnaudų (</w:t>
      </w:r>
      <w:r>
        <w:rPr>
          <w:sz w:val="24"/>
        </w:rPr>
        <w:t xml:space="preserve">nusidėvėjimo </w:t>
      </w:r>
      <w:r w:rsidR="009C7602">
        <w:rPr>
          <w:sz w:val="24"/>
        </w:rPr>
        <w:t xml:space="preserve">ir amortizacijos </w:t>
      </w:r>
      <w:r>
        <w:rPr>
          <w:sz w:val="24"/>
        </w:rPr>
        <w:t>sąnaud</w:t>
      </w:r>
      <w:r w:rsidR="009C7602">
        <w:rPr>
          <w:sz w:val="24"/>
        </w:rPr>
        <w:t>os</w:t>
      </w:r>
      <w:r w:rsidR="00DB3C3A">
        <w:rPr>
          <w:sz w:val="24"/>
        </w:rPr>
        <w:t xml:space="preserve">) </w:t>
      </w:r>
      <w:r>
        <w:rPr>
          <w:sz w:val="24"/>
        </w:rPr>
        <w:t xml:space="preserve"> teisingumo.</w:t>
      </w:r>
      <w:r w:rsidR="007839AB">
        <w:rPr>
          <w:sz w:val="24"/>
        </w:rPr>
        <w:t xml:space="preserve"> </w:t>
      </w:r>
    </w:p>
    <w:p w14:paraId="2600D3BD" w14:textId="7526D9B0" w:rsidR="00B47E59" w:rsidRPr="00F62005" w:rsidRDefault="00DB3C3A" w:rsidP="00514B56">
      <w:pPr>
        <w:pStyle w:val="Sraopastraipa"/>
        <w:numPr>
          <w:ilvl w:val="2"/>
          <w:numId w:val="24"/>
        </w:numPr>
        <w:spacing w:line="360" w:lineRule="auto"/>
        <w:ind w:left="1560" w:hanging="709"/>
        <w:rPr>
          <w:i/>
          <w:iCs/>
          <w:sz w:val="24"/>
        </w:rPr>
      </w:pPr>
      <w:r w:rsidRPr="00F62005">
        <w:rPr>
          <w:i/>
          <w:iCs/>
          <w:sz w:val="24"/>
        </w:rPr>
        <w:t>Nustatytos atsargų (maisto produktų) apskaitos klaidos</w:t>
      </w:r>
    </w:p>
    <w:p w14:paraId="7A6D3A53" w14:textId="21849D3C" w:rsidR="00F62005" w:rsidRPr="00F62005" w:rsidRDefault="00F62005" w:rsidP="00F62005">
      <w:pPr>
        <w:spacing w:line="360" w:lineRule="auto"/>
        <w:rPr>
          <w:sz w:val="24"/>
        </w:rPr>
      </w:pPr>
      <w:r w:rsidRPr="007839AB">
        <w:rPr>
          <w:sz w:val="24"/>
          <w:szCs w:val="24"/>
          <w:lang w:eastAsia="lt-LT"/>
        </w:rPr>
        <w:t xml:space="preserve">Neringos gimnazijoje </w:t>
      </w:r>
      <w:r w:rsidR="004221B3">
        <w:rPr>
          <w:sz w:val="24"/>
          <w:szCs w:val="24"/>
          <w:lang w:eastAsia="lt-LT"/>
        </w:rPr>
        <w:t xml:space="preserve">nemokamai gauti, įsigyti, nurašomi </w:t>
      </w:r>
      <w:r w:rsidRPr="007839AB">
        <w:rPr>
          <w:sz w:val="24"/>
          <w:szCs w:val="24"/>
          <w:lang w:eastAsia="lt-LT"/>
        </w:rPr>
        <w:t>maisto produktai apskaitomi, nesivadovaujant 8-ojo VSAFAS nuostatomis</w:t>
      </w:r>
      <w:r w:rsidRPr="00153F95">
        <w:rPr>
          <w:rStyle w:val="Puslapioinaosnuoroda"/>
          <w:sz w:val="24"/>
        </w:rPr>
        <w:footnoteReference w:id="31"/>
      </w:r>
      <w:r w:rsidR="007839AB" w:rsidRPr="007839AB">
        <w:rPr>
          <w:sz w:val="24"/>
          <w:szCs w:val="24"/>
          <w:lang w:eastAsia="lt-LT"/>
        </w:rPr>
        <w:t xml:space="preserve">, </w:t>
      </w:r>
      <w:r w:rsidR="002C5D77" w:rsidRPr="007839AB">
        <w:rPr>
          <w:sz w:val="24"/>
          <w:szCs w:val="24"/>
          <w:lang w:eastAsia="lt-LT"/>
        </w:rPr>
        <w:t xml:space="preserve">dėl ko </w:t>
      </w:r>
      <w:r w:rsidRPr="007839AB">
        <w:rPr>
          <w:sz w:val="24"/>
          <w:szCs w:val="24"/>
          <w:lang w:eastAsia="lt-LT"/>
        </w:rPr>
        <w:t xml:space="preserve">negalime patvirtinti sunaudotų maisto produktų nurašymo teisingumo </w:t>
      </w:r>
      <w:r w:rsidR="002C5D77" w:rsidRPr="007839AB">
        <w:rPr>
          <w:sz w:val="24"/>
          <w:szCs w:val="24"/>
          <w:lang w:eastAsia="lt-LT"/>
        </w:rPr>
        <w:t xml:space="preserve"> bei </w:t>
      </w:r>
      <w:r w:rsidRPr="007839AB">
        <w:rPr>
          <w:sz w:val="24"/>
          <w:szCs w:val="24"/>
          <w:lang w:eastAsia="lt-LT"/>
        </w:rPr>
        <w:t xml:space="preserve"> </w:t>
      </w:r>
      <w:r w:rsidRPr="000918DD">
        <w:rPr>
          <w:sz w:val="24"/>
          <w:szCs w:val="24"/>
          <w:lang w:eastAsia="lt-LT"/>
        </w:rPr>
        <w:t>FBA nurodytų duomenų apie atsargas (eilutė C.I. „</w:t>
      </w:r>
      <w:r w:rsidR="008B3199">
        <w:rPr>
          <w:sz w:val="24"/>
          <w:szCs w:val="24"/>
          <w:lang w:eastAsia="lt-LT"/>
        </w:rPr>
        <w:t>Medžiagos, žaliavos ir ūkinis inventorius</w:t>
      </w:r>
      <w:r w:rsidRPr="000918DD">
        <w:rPr>
          <w:sz w:val="24"/>
          <w:szCs w:val="24"/>
          <w:lang w:eastAsia="lt-LT"/>
        </w:rPr>
        <w:t xml:space="preserve">“ – </w:t>
      </w:r>
      <w:r w:rsidR="008B3199">
        <w:rPr>
          <w:sz w:val="24"/>
          <w:szCs w:val="24"/>
          <w:lang w:eastAsia="lt-LT"/>
        </w:rPr>
        <w:t>3,46</w:t>
      </w:r>
      <w:r w:rsidRPr="000918DD">
        <w:rPr>
          <w:sz w:val="24"/>
          <w:szCs w:val="24"/>
          <w:lang w:eastAsia="lt-LT"/>
        </w:rPr>
        <w:t xml:space="preserve"> tūkst. Eur)</w:t>
      </w:r>
      <w:r w:rsidR="008B3199">
        <w:rPr>
          <w:sz w:val="24"/>
          <w:szCs w:val="24"/>
          <w:lang w:eastAsia="lt-LT"/>
        </w:rPr>
        <w:t xml:space="preserve">, </w:t>
      </w:r>
      <w:r w:rsidR="00EE7905">
        <w:rPr>
          <w:sz w:val="24"/>
          <w:szCs w:val="24"/>
          <w:lang w:eastAsia="lt-LT"/>
        </w:rPr>
        <w:t>finansavimo sumas</w:t>
      </w:r>
      <w:r w:rsidRPr="000918DD">
        <w:rPr>
          <w:sz w:val="24"/>
          <w:szCs w:val="24"/>
          <w:lang w:eastAsia="lt-LT"/>
        </w:rPr>
        <w:t xml:space="preserve"> teisingumo</w:t>
      </w:r>
      <w:r w:rsidR="00EE7905">
        <w:rPr>
          <w:sz w:val="24"/>
          <w:szCs w:val="24"/>
          <w:lang w:eastAsia="lt-LT"/>
        </w:rPr>
        <w:t xml:space="preserve"> bei VRA nurodytų</w:t>
      </w:r>
      <w:r w:rsidR="008B3199">
        <w:rPr>
          <w:sz w:val="24"/>
          <w:szCs w:val="24"/>
          <w:lang w:eastAsia="lt-LT"/>
        </w:rPr>
        <w:t xml:space="preserve"> 66,7 tūkst. Eur </w:t>
      </w:r>
      <w:r w:rsidR="008B3199">
        <w:rPr>
          <w:sz w:val="24"/>
        </w:rPr>
        <w:t>pagrindinės veiklos sąnaudų (</w:t>
      </w:r>
      <w:r w:rsidR="009C7602">
        <w:rPr>
          <w:sz w:val="24"/>
        </w:rPr>
        <w:t>sunaudotų ir parduotų atsargų</w:t>
      </w:r>
      <w:r w:rsidR="008B3199">
        <w:rPr>
          <w:sz w:val="24"/>
        </w:rPr>
        <w:t xml:space="preserve"> s</w:t>
      </w:r>
      <w:r w:rsidR="009C7602">
        <w:rPr>
          <w:sz w:val="24"/>
        </w:rPr>
        <w:t>avikaina</w:t>
      </w:r>
      <w:r w:rsidR="008B3199">
        <w:rPr>
          <w:sz w:val="24"/>
        </w:rPr>
        <w:t>)  teisingumo</w:t>
      </w:r>
      <w:r w:rsidR="008B3199">
        <w:rPr>
          <w:sz w:val="24"/>
          <w:szCs w:val="24"/>
          <w:lang w:eastAsia="lt-LT"/>
        </w:rPr>
        <w:t xml:space="preserve"> .</w:t>
      </w:r>
    </w:p>
    <w:p w14:paraId="5AC456D5" w14:textId="5C81744F" w:rsidR="004D3957" w:rsidRPr="004D3957" w:rsidRDefault="004D3957" w:rsidP="004D3957">
      <w:pPr>
        <w:pStyle w:val="Sraopastraipa"/>
        <w:numPr>
          <w:ilvl w:val="2"/>
          <w:numId w:val="24"/>
        </w:numPr>
        <w:spacing w:line="360" w:lineRule="auto"/>
        <w:ind w:left="0" w:firstLine="720"/>
        <w:rPr>
          <w:i/>
          <w:iCs/>
          <w:sz w:val="24"/>
        </w:rPr>
      </w:pPr>
      <w:r w:rsidRPr="004D3957">
        <w:rPr>
          <w:i/>
          <w:iCs/>
          <w:sz w:val="24"/>
        </w:rPr>
        <w:t>Atskirų įstaigų ataskaitose pateikiami neteisingi duomenys</w:t>
      </w:r>
    </w:p>
    <w:p w14:paraId="01CFCC3A" w14:textId="25153ED2" w:rsidR="004D3957" w:rsidRPr="004D3957" w:rsidRDefault="00080EDE" w:rsidP="004D3957">
      <w:pPr>
        <w:spacing w:line="360" w:lineRule="auto"/>
        <w:rPr>
          <w:sz w:val="24"/>
        </w:rPr>
      </w:pPr>
      <w:r w:rsidRPr="004D3957">
        <w:rPr>
          <w:sz w:val="24"/>
        </w:rPr>
        <w:t>Analizuodami įstaigų 2021 m. finansinių ataskaitų rinkinių ir apskaitos duomenis</w:t>
      </w:r>
      <w:r w:rsidR="004D3957" w:rsidRPr="004D3957">
        <w:rPr>
          <w:sz w:val="24"/>
        </w:rPr>
        <w:t>, keliose įstaigose nustatėme, kad ataskaitų rinkiniuose pateikti atskiri duomenys nesutampa su apskai</w:t>
      </w:r>
      <w:r w:rsidR="004221B3">
        <w:rPr>
          <w:sz w:val="24"/>
        </w:rPr>
        <w:t xml:space="preserve">tos registro (didžiosios knygos) </w:t>
      </w:r>
      <w:r w:rsidR="004D3957" w:rsidRPr="004D3957">
        <w:rPr>
          <w:sz w:val="24"/>
        </w:rPr>
        <w:t>duomenimis</w:t>
      </w:r>
      <w:r w:rsidR="00AD4F7C">
        <w:rPr>
          <w:rStyle w:val="Puslapioinaosnuoroda"/>
          <w:sz w:val="24"/>
        </w:rPr>
        <w:footnoteReference w:id="32"/>
      </w:r>
      <w:r w:rsidR="004D3957" w:rsidRPr="004D3957">
        <w:rPr>
          <w:sz w:val="24"/>
        </w:rPr>
        <w:t>.</w:t>
      </w:r>
    </w:p>
    <w:p w14:paraId="2699AC8D" w14:textId="0FED7CAA" w:rsidR="00C47C1E" w:rsidRPr="00C47C1E" w:rsidRDefault="00AD4F7C" w:rsidP="004D3957">
      <w:pPr>
        <w:pStyle w:val="Sraopastraipa"/>
        <w:numPr>
          <w:ilvl w:val="2"/>
          <w:numId w:val="24"/>
        </w:numPr>
        <w:spacing w:line="360" w:lineRule="auto"/>
        <w:ind w:left="0" w:firstLine="720"/>
        <w:rPr>
          <w:i/>
          <w:iCs/>
          <w:sz w:val="24"/>
        </w:rPr>
      </w:pPr>
      <w:r>
        <w:rPr>
          <w:i/>
          <w:iCs/>
          <w:sz w:val="24"/>
          <w:szCs w:val="24"/>
          <w:lang w:eastAsia="lt-LT"/>
        </w:rPr>
        <w:t>F</w:t>
      </w:r>
      <w:r w:rsidR="00C47C1E" w:rsidRPr="00C47C1E">
        <w:rPr>
          <w:i/>
          <w:iCs/>
          <w:sz w:val="24"/>
          <w:szCs w:val="24"/>
          <w:lang w:eastAsia="lt-LT"/>
        </w:rPr>
        <w:t>inansavimo sum</w:t>
      </w:r>
      <w:r>
        <w:rPr>
          <w:i/>
          <w:iCs/>
          <w:sz w:val="24"/>
          <w:szCs w:val="24"/>
          <w:lang w:eastAsia="lt-LT"/>
        </w:rPr>
        <w:t>ų teisingumo negalime patvirtinti</w:t>
      </w:r>
    </w:p>
    <w:p w14:paraId="610D5D32" w14:textId="58BD2B44" w:rsidR="000A25BB" w:rsidRDefault="004221B3" w:rsidP="00C47C1E">
      <w:pPr>
        <w:spacing w:line="360" w:lineRule="auto"/>
        <w:rPr>
          <w:sz w:val="24"/>
          <w:szCs w:val="24"/>
          <w:lang w:eastAsia="lt-LT"/>
        </w:rPr>
      </w:pPr>
      <w:r>
        <w:rPr>
          <w:sz w:val="24"/>
          <w:szCs w:val="24"/>
          <w:lang w:eastAsia="lt-LT"/>
        </w:rPr>
        <w:t>Pagal Savivaldybės KFAR duomenis</w:t>
      </w:r>
      <w:r w:rsidR="005A14EA" w:rsidRPr="00C47C1E">
        <w:rPr>
          <w:sz w:val="24"/>
          <w:szCs w:val="24"/>
          <w:lang w:eastAsia="lt-LT"/>
        </w:rPr>
        <w:t xml:space="preserve"> finansavimo sumų iš kitų šaltinių konsoliduotas likutis sudaro </w:t>
      </w:r>
      <w:r w:rsidR="00BC5BD2" w:rsidRPr="00C47C1E">
        <w:rPr>
          <w:sz w:val="24"/>
          <w:szCs w:val="24"/>
          <w:lang w:eastAsia="lt-LT"/>
        </w:rPr>
        <w:t xml:space="preserve">3398,25 </w:t>
      </w:r>
      <w:r w:rsidR="005A14EA" w:rsidRPr="00C47C1E">
        <w:rPr>
          <w:sz w:val="24"/>
          <w:szCs w:val="24"/>
          <w:lang w:eastAsia="lt-LT"/>
        </w:rPr>
        <w:t xml:space="preserve">tūkst. Eur. Susumavus </w:t>
      </w:r>
      <w:r w:rsidR="00AD4F7C">
        <w:rPr>
          <w:sz w:val="24"/>
          <w:szCs w:val="24"/>
          <w:lang w:eastAsia="lt-LT"/>
        </w:rPr>
        <w:t>visų Savivaldybės VSS</w:t>
      </w:r>
      <w:r w:rsidR="005A14EA" w:rsidRPr="00C47C1E">
        <w:rPr>
          <w:sz w:val="24"/>
          <w:szCs w:val="24"/>
          <w:lang w:eastAsia="lt-LT"/>
        </w:rPr>
        <w:t xml:space="preserve"> </w:t>
      </w:r>
      <w:r>
        <w:rPr>
          <w:sz w:val="24"/>
          <w:szCs w:val="24"/>
          <w:lang w:eastAsia="lt-LT"/>
        </w:rPr>
        <w:t xml:space="preserve">grupės subjektų </w:t>
      </w:r>
      <w:r w:rsidRPr="00C47C1E">
        <w:rPr>
          <w:sz w:val="24"/>
          <w:szCs w:val="24"/>
          <w:lang w:eastAsia="lt-LT"/>
        </w:rPr>
        <w:t xml:space="preserve">finansavimo sumų iš kitų šaltinių </w:t>
      </w:r>
      <w:r w:rsidR="005A14EA" w:rsidRPr="00C47C1E">
        <w:rPr>
          <w:sz w:val="24"/>
          <w:szCs w:val="24"/>
          <w:lang w:eastAsia="lt-LT"/>
        </w:rPr>
        <w:t>liku</w:t>
      </w:r>
      <w:r>
        <w:rPr>
          <w:sz w:val="24"/>
          <w:szCs w:val="24"/>
          <w:lang w:eastAsia="lt-LT"/>
        </w:rPr>
        <w:t>tines vertes</w:t>
      </w:r>
      <w:r w:rsidR="005A14EA" w:rsidRPr="00C47C1E">
        <w:rPr>
          <w:sz w:val="24"/>
          <w:szCs w:val="24"/>
          <w:lang w:eastAsia="lt-LT"/>
        </w:rPr>
        <w:t xml:space="preserve">, tokio finansavimo bendra suma sudaro </w:t>
      </w:r>
      <w:r w:rsidR="00BC5BD2" w:rsidRPr="00C47C1E">
        <w:rPr>
          <w:sz w:val="24"/>
          <w:szCs w:val="24"/>
          <w:lang w:eastAsia="lt-LT"/>
        </w:rPr>
        <w:t>3170,13</w:t>
      </w:r>
      <w:r w:rsidR="005A14EA" w:rsidRPr="00C47C1E">
        <w:rPr>
          <w:sz w:val="24"/>
          <w:szCs w:val="24"/>
          <w:lang w:eastAsia="lt-LT"/>
        </w:rPr>
        <w:t xml:space="preserve"> tūkst. Eur</w:t>
      </w:r>
      <w:r>
        <w:rPr>
          <w:sz w:val="24"/>
          <w:szCs w:val="24"/>
          <w:lang w:eastAsia="lt-LT"/>
        </w:rPr>
        <w:t xml:space="preserve">, </w:t>
      </w:r>
      <w:proofErr w:type="spellStart"/>
      <w:r>
        <w:rPr>
          <w:sz w:val="24"/>
          <w:szCs w:val="24"/>
          <w:lang w:eastAsia="lt-LT"/>
        </w:rPr>
        <w:t>t.y</w:t>
      </w:r>
      <w:proofErr w:type="spellEnd"/>
      <w:r>
        <w:rPr>
          <w:sz w:val="24"/>
          <w:szCs w:val="24"/>
          <w:lang w:eastAsia="lt-LT"/>
        </w:rPr>
        <w:t xml:space="preserve">. </w:t>
      </w:r>
      <w:r w:rsidR="005A14EA" w:rsidRPr="00C47C1E">
        <w:rPr>
          <w:sz w:val="24"/>
          <w:szCs w:val="24"/>
          <w:lang w:eastAsia="lt-LT"/>
        </w:rPr>
        <w:t xml:space="preserve"> 228,12 tūkst. Eur </w:t>
      </w:r>
      <w:r w:rsidR="00BC5BD2" w:rsidRPr="00C47C1E">
        <w:rPr>
          <w:sz w:val="24"/>
          <w:szCs w:val="24"/>
          <w:lang w:eastAsia="lt-LT"/>
        </w:rPr>
        <w:t>mažesnė</w:t>
      </w:r>
      <w:r>
        <w:rPr>
          <w:sz w:val="24"/>
          <w:szCs w:val="24"/>
          <w:lang w:eastAsia="lt-LT"/>
        </w:rPr>
        <w:t xml:space="preserve"> nei nurodyta Savivaldybės KFAR</w:t>
      </w:r>
      <w:r w:rsidR="00BC5BD2" w:rsidRPr="00C47C1E">
        <w:rPr>
          <w:sz w:val="24"/>
          <w:szCs w:val="24"/>
          <w:lang w:eastAsia="lt-LT"/>
        </w:rPr>
        <w:t xml:space="preserve">. </w:t>
      </w:r>
      <w:r w:rsidR="000879A9" w:rsidRPr="00C47C1E">
        <w:rPr>
          <w:sz w:val="24"/>
          <w:szCs w:val="24"/>
          <w:lang w:eastAsia="lt-LT"/>
        </w:rPr>
        <w:t>VSAKIS įve</w:t>
      </w:r>
      <w:r w:rsidR="005A14EA" w:rsidRPr="00C47C1E">
        <w:rPr>
          <w:sz w:val="24"/>
          <w:szCs w:val="24"/>
          <w:lang w:eastAsia="lt-LT"/>
        </w:rPr>
        <w:t>di</w:t>
      </w:r>
      <w:r w:rsidR="000879A9" w:rsidRPr="00C47C1E">
        <w:rPr>
          <w:sz w:val="24"/>
          <w:szCs w:val="24"/>
          <w:lang w:eastAsia="lt-LT"/>
        </w:rPr>
        <w:t xml:space="preserve">mo formoje „Gautų finansavimo sumų iš kitų šaltinių likutis pagal pirminius finansavimo sumų teikėjus“ nurodyta finansavimo iš kitų šaltinių likučio suma </w:t>
      </w:r>
      <w:r w:rsidR="00092FFA" w:rsidRPr="00C47C1E">
        <w:rPr>
          <w:sz w:val="24"/>
          <w:szCs w:val="24"/>
          <w:lang w:eastAsia="lt-LT"/>
        </w:rPr>
        <w:t xml:space="preserve">3170,13 tūkst. Eur  </w:t>
      </w:r>
      <w:r w:rsidR="000879A9" w:rsidRPr="00C47C1E">
        <w:rPr>
          <w:sz w:val="24"/>
          <w:szCs w:val="24"/>
          <w:lang w:eastAsia="lt-LT"/>
        </w:rPr>
        <w:t xml:space="preserve">sutampa su KFAR duomenimis, tačiau </w:t>
      </w:r>
      <w:r w:rsidR="00092FFA" w:rsidRPr="00C47C1E">
        <w:rPr>
          <w:sz w:val="24"/>
          <w:szCs w:val="24"/>
          <w:lang w:eastAsia="lt-LT"/>
        </w:rPr>
        <w:t>negalime patvirtinti finansavimo sumų iš kitų šaltinių duomenų teisingumo, kadangi formoje nenurodyti partnerių pavadinimai (</w:t>
      </w:r>
      <w:r w:rsidR="009C59B0" w:rsidRPr="00C47C1E">
        <w:rPr>
          <w:sz w:val="24"/>
          <w:szCs w:val="24"/>
          <w:lang w:eastAsia="lt-LT"/>
        </w:rPr>
        <w:t>negalima identifikuoti subjektų</w:t>
      </w:r>
      <w:r w:rsidR="00AD4F7C">
        <w:rPr>
          <w:sz w:val="24"/>
          <w:szCs w:val="24"/>
          <w:lang w:eastAsia="lt-LT"/>
        </w:rPr>
        <w:t xml:space="preserve">, nes </w:t>
      </w:r>
      <w:r w:rsidR="00AD4F7C" w:rsidRPr="00C47C1E">
        <w:rPr>
          <w:sz w:val="24"/>
          <w:szCs w:val="24"/>
          <w:lang w:eastAsia="lt-LT"/>
        </w:rPr>
        <w:t>nurodyta „Ne viešojo sektoriaus subjektas“</w:t>
      </w:r>
      <w:r w:rsidR="00092FFA" w:rsidRPr="00C47C1E">
        <w:rPr>
          <w:sz w:val="24"/>
          <w:szCs w:val="24"/>
          <w:lang w:eastAsia="lt-LT"/>
        </w:rPr>
        <w:t xml:space="preserve">). </w:t>
      </w:r>
    </w:p>
    <w:p w14:paraId="20D925B1" w14:textId="0FFF4D19" w:rsidR="00C47C1E" w:rsidRDefault="00E36532" w:rsidP="004221B3">
      <w:pPr>
        <w:pStyle w:val="Sraopastraipa"/>
        <w:numPr>
          <w:ilvl w:val="2"/>
          <w:numId w:val="24"/>
        </w:numPr>
        <w:tabs>
          <w:tab w:val="left" w:pos="993"/>
        </w:tabs>
        <w:spacing w:line="360" w:lineRule="auto"/>
        <w:ind w:left="1276" w:hanging="567"/>
        <w:rPr>
          <w:i/>
          <w:iCs/>
          <w:sz w:val="24"/>
        </w:rPr>
      </w:pPr>
      <w:r>
        <w:rPr>
          <w:i/>
          <w:iCs/>
          <w:sz w:val="24"/>
        </w:rPr>
        <w:t>N</w:t>
      </w:r>
      <w:r w:rsidR="00BF7876" w:rsidRPr="00BF7876">
        <w:rPr>
          <w:i/>
          <w:iCs/>
          <w:sz w:val="24"/>
        </w:rPr>
        <w:t>e</w:t>
      </w:r>
      <w:r>
        <w:rPr>
          <w:i/>
          <w:iCs/>
          <w:sz w:val="24"/>
        </w:rPr>
        <w:t>tiksli ne</w:t>
      </w:r>
      <w:r w:rsidR="00BF7876" w:rsidRPr="00BF7876">
        <w:rPr>
          <w:i/>
          <w:iCs/>
          <w:sz w:val="24"/>
        </w:rPr>
        <w:t xml:space="preserve">baigtos statybos </w:t>
      </w:r>
      <w:r>
        <w:rPr>
          <w:i/>
          <w:iCs/>
          <w:sz w:val="24"/>
        </w:rPr>
        <w:t xml:space="preserve">darbų, vietinės reikšmės kelių ir gatvių vertė </w:t>
      </w:r>
    </w:p>
    <w:p w14:paraId="5804C590" w14:textId="36BC1AE5" w:rsidR="000918DD" w:rsidRDefault="00270501" w:rsidP="00BF7876">
      <w:pPr>
        <w:spacing w:line="360" w:lineRule="auto"/>
        <w:rPr>
          <w:sz w:val="24"/>
          <w:szCs w:val="24"/>
          <w:lang w:eastAsia="lt-LT"/>
        </w:rPr>
      </w:pPr>
      <w:r>
        <w:rPr>
          <w:sz w:val="24"/>
          <w:szCs w:val="24"/>
          <w:lang w:eastAsia="lt-LT"/>
        </w:rPr>
        <w:t>Negalime patvirtinti FBA nurodytos nebaigtos statybos likučio (eilutė II.10 „Nebaigta statyba ir išan</w:t>
      </w:r>
      <w:r w:rsidR="0064300E">
        <w:rPr>
          <w:sz w:val="24"/>
          <w:szCs w:val="24"/>
          <w:lang w:eastAsia="lt-LT"/>
        </w:rPr>
        <w:t>k</w:t>
      </w:r>
      <w:r>
        <w:rPr>
          <w:sz w:val="24"/>
          <w:szCs w:val="24"/>
          <w:lang w:eastAsia="lt-LT"/>
        </w:rPr>
        <w:t>stiniai mokėjimai“ 12087,7 tūkst. Eur)</w:t>
      </w:r>
      <w:r w:rsidR="00A3177A">
        <w:rPr>
          <w:sz w:val="24"/>
          <w:szCs w:val="24"/>
          <w:lang w:eastAsia="lt-LT"/>
        </w:rPr>
        <w:t xml:space="preserve"> teisingumo</w:t>
      </w:r>
      <w:r>
        <w:rPr>
          <w:sz w:val="24"/>
          <w:szCs w:val="24"/>
          <w:lang w:eastAsia="lt-LT"/>
        </w:rPr>
        <w:t xml:space="preserve">, nes neskaičiuotas statybos objektų, kurių </w:t>
      </w:r>
      <w:r>
        <w:rPr>
          <w:sz w:val="24"/>
          <w:szCs w:val="24"/>
          <w:lang w:eastAsia="lt-LT"/>
        </w:rPr>
        <w:lastRenderedPageBreak/>
        <w:t>statyba nevykdoma daugiau kaip 20 metų</w:t>
      </w:r>
      <w:r>
        <w:rPr>
          <w:rStyle w:val="Puslapioinaosnuoroda"/>
          <w:sz w:val="24"/>
          <w:szCs w:val="24"/>
          <w:lang w:eastAsia="lt-LT"/>
        </w:rPr>
        <w:footnoteReference w:id="33"/>
      </w:r>
      <w:r>
        <w:rPr>
          <w:sz w:val="24"/>
          <w:szCs w:val="24"/>
          <w:lang w:eastAsia="lt-LT"/>
        </w:rPr>
        <w:t xml:space="preserve">, nuvertėjimas,  sąskaitoje „Nebaigta statyba“ apskaitomas veikloje naudojamas turtas, </w:t>
      </w:r>
      <w:r w:rsidR="00137C22">
        <w:rPr>
          <w:sz w:val="24"/>
          <w:szCs w:val="24"/>
          <w:lang w:eastAsia="lt-LT"/>
        </w:rPr>
        <w:t xml:space="preserve">kuris dėl neužbaigtų statybos procedūrų nėra iškeltas į atitinkamas  ilgalaikio materialiojo turto grupes, nebaigtos statybos </w:t>
      </w:r>
      <w:r>
        <w:rPr>
          <w:sz w:val="24"/>
          <w:szCs w:val="24"/>
          <w:lang w:eastAsia="lt-LT"/>
        </w:rPr>
        <w:t>darb</w:t>
      </w:r>
      <w:r w:rsidR="00137C22">
        <w:rPr>
          <w:sz w:val="24"/>
          <w:szCs w:val="24"/>
          <w:lang w:eastAsia="lt-LT"/>
        </w:rPr>
        <w:t>ų inventorizacija atlikta formaliai</w:t>
      </w:r>
      <w:r w:rsidR="0089677B">
        <w:rPr>
          <w:sz w:val="24"/>
          <w:szCs w:val="24"/>
          <w:lang w:eastAsia="lt-LT"/>
        </w:rPr>
        <w:t xml:space="preserve">. </w:t>
      </w:r>
    </w:p>
    <w:p w14:paraId="12EAEDBE" w14:textId="5606C08F" w:rsidR="00137C22" w:rsidRDefault="00137C22" w:rsidP="00137C22">
      <w:pPr>
        <w:spacing w:line="360" w:lineRule="auto"/>
        <w:rPr>
          <w:i/>
          <w:iCs/>
          <w:sz w:val="24"/>
          <w:szCs w:val="24"/>
          <w:lang w:eastAsia="lt-LT"/>
        </w:rPr>
      </w:pPr>
      <w:r>
        <w:rPr>
          <w:sz w:val="24"/>
          <w:szCs w:val="24"/>
          <w:lang w:eastAsia="lt-LT"/>
        </w:rPr>
        <w:t>Negalime patvirtinti FBA nurodytos infrastruktūros statinių likučio (eilutė II.3 „</w:t>
      </w:r>
      <w:r>
        <w:rPr>
          <w:sz w:val="24"/>
        </w:rPr>
        <w:t>Infrastruktūros</w:t>
      </w:r>
      <w:r w:rsidRPr="00E36532">
        <w:rPr>
          <w:sz w:val="24"/>
        </w:rPr>
        <w:t xml:space="preserve"> i</w:t>
      </w:r>
      <w:r>
        <w:rPr>
          <w:sz w:val="24"/>
        </w:rPr>
        <w:t>r</w:t>
      </w:r>
      <w:r w:rsidRPr="00E36532">
        <w:rPr>
          <w:sz w:val="24"/>
        </w:rPr>
        <w:t xml:space="preserve"> kiti statiniai</w:t>
      </w:r>
      <w:r>
        <w:rPr>
          <w:sz w:val="24"/>
          <w:szCs w:val="24"/>
          <w:lang w:eastAsia="lt-LT"/>
        </w:rPr>
        <w:t>“ 17270,78 tūkst. Eur)</w:t>
      </w:r>
      <w:r w:rsidR="00A3177A">
        <w:rPr>
          <w:sz w:val="24"/>
          <w:szCs w:val="24"/>
          <w:lang w:eastAsia="lt-LT"/>
        </w:rPr>
        <w:t xml:space="preserve"> teisingumo</w:t>
      </w:r>
      <w:r>
        <w:rPr>
          <w:sz w:val="24"/>
          <w:szCs w:val="24"/>
          <w:lang w:eastAsia="lt-LT"/>
        </w:rPr>
        <w:t>, nes i</w:t>
      </w:r>
      <w:r w:rsidR="00947451" w:rsidRPr="00E36532">
        <w:rPr>
          <w:sz w:val="24"/>
        </w:rPr>
        <w:t>lgalaikio turto grupėje „Infrastruktūra i</w:t>
      </w:r>
      <w:r w:rsidR="00947451">
        <w:rPr>
          <w:sz w:val="24"/>
        </w:rPr>
        <w:t>r</w:t>
      </w:r>
      <w:r w:rsidR="00947451" w:rsidRPr="00E36532">
        <w:rPr>
          <w:sz w:val="24"/>
        </w:rPr>
        <w:t xml:space="preserve"> kiti statiniai“</w:t>
      </w:r>
      <w:r>
        <w:rPr>
          <w:sz w:val="24"/>
        </w:rPr>
        <w:t xml:space="preserve">, </w:t>
      </w:r>
      <w:r w:rsidR="00947451">
        <w:rPr>
          <w:sz w:val="24"/>
        </w:rPr>
        <w:t>yra užregistruotų</w:t>
      </w:r>
      <w:r w:rsidR="00947451" w:rsidRPr="00E36532">
        <w:rPr>
          <w:sz w:val="24"/>
        </w:rPr>
        <w:t xml:space="preserve"> vietinės reikšmės keli</w:t>
      </w:r>
      <w:r w:rsidR="00947451">
        <w:rPr>
          <w:sz w:val="24"/>
        </w:rPr>
        <w:t>ų</w:t>
      </w:r>
      <w:r w:rsidR="00947451" w:rsidRPr="00E36532">
        <w:rPr>
          <w:sz w:val="24"/>
        </w:rPr>
        <w:t xml:space="preserve"> ir gatv</w:t>
      </w:r>
      <w:r w:rsidR="00947451">
        <w:rPr>
          <w:sz w:val="24"/>
        </w:rPr>
        <w:t>ių simboline 1 euro verte</w:t>
      </w:r>
      <w:bookmarkEnd w:id="4"/>
      <w:bookmarkEnd w:id="5"/>
      <w:r>
        <w:rPr>
          <w:sz w:val="24"/>
        </w:rPr>
        <w:t xml:space="preserve">, kelių inventorizacija atlikta ne pagal </w:t>
      </w:r>
      <w:r w:rsidR="00952A85">
        <w:rPr>
          <w:sz w:val="24"/>
        </w:rPr>
        <w:t>Neringos savivaldybės v</w:t>
      </w:r>
      <w:r>
        <w:rPr>
          <w:sz w:val="24"/>
        </w:rPr>
        <w:t>ietinės reikšmės kelių sąrašo</w:t>
      </w:r>
      <w:r w:rsidR="00952A85">
        <w:rPr>
          <w:rStyle w:val="Puslapioinaosnuoroda"/>
          <w:sz w:val="24"/>
        </w:rPr>
        <w:footnoteReference w:id="34"/>
      </w:r>
      <w:r>
        <w:rPr>
          <w:sz w:val="24"/>
        </w:rPr>
        <w:t xml:space="preserve"> duomenis.</w:t>
      </w:r>
      <w:r w:rsidRPr="00947451">
        <w:rPr>
          <w:i/>
          <w:iCs/>
          <w:sz w:val="24"/>
          <w:szCs w:val="24"/>
          <w:lang w:eastAsia="lt-LT"/>
        </w:rPr>
        <w:t xml:space="preserve"> </w:t>
      </w:r>
    </w:p>
    <w:p w14:paraId="242E559B" w14:textId="59AF596E" w:rsidR="00592C56" w:rsidRPr="00947451" w:rsidRDefault="00137C22" w:rsidP="00137C22">
      <w:pPr>
        <w:spacing w:line="360" w:lineRule="auto"/>
        <w:rPr>
          <w:i/>
          <w:iCs/>
          <w:sz w:val="24"/>
          <w:szCs w:val="24"/>
          <w:lang w:eastAsia="lt-LT"/>
        </w:rPr>
      </w:pPr>
      <w:r>
        <w:rPr>
          <w:i/>
          <w:iCs/>
          <w:sz w:val="24"/>
          <w:szCs w:val="24"/>
          <w:lang w:eastAsia="lt-LT"/>
        </w:rPr>
        <w:t>1.1.6.</w:t>
      </w:r>
      <w:r w:rsidR="00592C56" w:rsidRPr="00947451">
        <w:rPr>
          <w:i/>
          <w:iCs/>
          <w:sz w:val="24"/>
          <w:szCs w:val="24"/>
          <w:lang w:eastAsia="lt-LT"/>
        </w:rPr>
        <w:t>Inventorizacija atliekama formaliai</w:t>
      </w:r>
    </w:p>
    <w:p w14:paraId="49CDF31D" w14:textId="7D610969" w:rsidR="00592C56" w:rsidRPr="00592C56" w:rsidRDefault="00592C56" w:rsidP="000A25BB">
      <w:pPr>
        <w:spacing w:line="360" w:lineRule="auto"/>
        <w:rPr>
          <w:sz w:val="24"/>
          <w:szCs w:val="24"/>
          <w:lang w:eastAsia="lt-LT"/>
        </w:rPr>
      </w:pPr>
      <w:r w:rsidRPr="00592C56">
        <w:rPr>
          <w:sz w:val="24"/>
        </w:rPr>
        <w:t>Turto ir įsipareigojimų inventorizacija – viena svarbiausių procedūrų, padedančių užtikrinti ataskaitų duomenų</w:t>
      </w:r>
      <w:r w:rsidRPr="00592C56">
        <w:rPr>
          <w:rStyle w:val="markedcontent"/>
          <w:rFonts w:ascii="Arial" w:hAnsi="Arial" w:cs="Arial"/>
          <w:sz w:val="25"/>
          <w:szCs w:val="25"/>
        </w:rPr>
        <w:t xml:space="preserve"> </w:t>
      </w:r>
      <w:r w:rsidRPr="00592C56">
        <w:rPr>
          <w:sz w:val="24"/>
        </w:rPr>
        <w:t xml:space="preserve">teisingumą. </w:t>
      </w:r>
      <w:r w:rsidRPr="00592C56">
        <w:rPr>
          <w:sz w:val="24"/>
          <w:szCs w:val="24"/>
          <w:lang w:eastAsia="lt-LT"/>
        </w:rPr>
        <w:t xml:space="preserve">Įvertinus turto, įsipareigojimų inventorizacijos atlikimą audituotuose subjektuose, nustatyta, kad atskirais atvejais </w:t>
      </w:r>
      <w:r w:rsidRPr="00592C56">
        <w:rPr>
          <w:sz w:val="24"/>
        </w:rPr>
        <w:t>inventorizacija atliekama formaliai</w:t>
      </w:r>
      <w:r>
        <w:rPr>
          <w:sz w:val="24"/>
        </w:rPr>
        <w:t>, nesilaikant inventorizavimo taisyklių ir tai turėjo įtakos finansinių ataskaitų duomenų teisingumui arba negalėjome  patvirtinti jų teisingumo</w:t>
      </w:r>
      <w:r>
        <w:rPr>
          <w:rStyle w:val="Puslapioinaosnuoroda"/>
          <w:sz w:val="24"/>
        </w:rPr>
        <w:footnoteReference w:id="35"/>
      </w:r>
      <w:r>
        <w:rPr>
          <w:sz w:val="24"/>
        </w:rPr>
        <w:t>.</w:t>
      </w:r>
    </w:p>
    <w:p w14:paraId="00C2A19D" w14:textId="3D32CF60" w:rsidR="00366444" w:rsidRPr="00EC50B6" w:rsidRDefault="002B7213" w:rsidP="000A25BB">
      <w:pPr>
        <w:spacing w:line="360" w:lineRule="auto"/>
        <w:rPr>
          <w:i/>
          <w:iCs/>
          <w:sz w:val="24"/>
        </w:rPr>
      </w:pPr>
      <w:r w:rsidRPr="00EC50B6">
        <w:rPr>
          <w:i/>
          <w:iCs/>
          <w:sz w:val="24"/>
        </w:rPr>
        <w:t>1.2. Savivaldybės konsoliduotųjų biudžeto vykdymo ataskaitų rinkin</w:t>
      </w:r>
      <w:r w:rsidR="00EC50B6" w:rsidRPr="00EC50B6">
        <w:rPr>
          <w:i/>
          <w:iCs/>
          <w:sz w:val="24"/>
        </w:rPr>
        <w:t>io</w:t>
      </w:r>
      <w:r w:rsidRPr="00EC50B6">
        <w:rPr>
          <w:i/>
          <w:iCs/>
          <w:sz w:val="24"/>
        </w:rPr>
        <w:t xml:space="preserve"> duomenys </w:t>
      </w:r>
      <w:r w:rsidR="00EC50B6" w:rsidRPr="00EC50B6">
        <w:rPr>
          <w:i/>
          <w:iCs/>
          <w:sz w:val="24"/>
        </w:rPr>
        <w:t xml:space="preserve">yra </w:t>
      </w:r>
      <w:r w:rsidRPr="00EC50B6">
        <w:rPr>
          <w:i/>
          <w:iCs/>
          <w:sz w:val="24"/>
        </w:rPr>
        <w:t>teisingi.</w:t>
      </w:r>
    </w:p>
    <w:p w14:paraId="45BEBDCE" w14:textId="4D2A9745" w:rsidR="004A5BD8" w:rsidRPr="006649A6" w:rsidRDefault="00596D05" w:rsidP="000A25BB">
      <w:pPr>
        <w:spacing w:line="360" w:lineRule="auto"/>
        <w:rPr>
          <w:sz w:val="24"/>
        </w:rPr>
      </w:pPr>
      <w:r>
        <w:rPr>
          <w:sz w:val="24"/>
        </w:rPr>
        <w:t>S</w:t>
      </w:r>
      <w:r w:rsidR="004A5BD8" w:rsidRPr="006649A6">
        <w:rPr>
          <w:sz w:val="24"/>
        </w:rPr>
        <w:t>avivaldybės biudžeto vykdymo ataskaitų rinkinyje</w:t>
      </w:r>
      <w:r w:rsidR="000D3A10">
        <w:rPr>
          <w:rStyle w:val="Puslapioinaosnuoroda"/>
          <w:sz w:val="24"/>
        </w:rPr>
        <w:footnoteReference w:id="36"/>
      </w:r>
      <w:r w:rsidR="004A5BD8" w:rsidRPr="006649A6">
        <w:rPr>
          <w:sz w:val="24"/>
        </w:rPr>
        <w:t xml:space="preserve"> pateikiami savivaldybės biudžeto vykdymo duomenys – visos savivaldybės biudžeto pajamos ir išlaidos</w:t>
      </w:r>
      <w:r w:rsidR="000D3A10">
        <w:rPr>
          <w:sz w:val="24"/>
        </w:rPr>
        <w:t xml:space="preserve"> pagal</w:t>
      </w:r>
      <w:r w:rsidR="006649A6">
        <w:rPr>
          <w:sz w:val="24"/>
        </w:rPr>
        <w:t xml:space="preserve"> Savivaldybės biudžeto asignavimų valdytojų pateiktų žemesniojo lygio biudžeto vykdymo ataskaitų rinkinių</w:t>
      </w:r>
      <w:r w:rsidR="00B606E1">
        <w:rPr>
          <w:rStyle w:val="Puslapioinaosnuoroda"/>
          <w:sz w:val="24"/>
        </w:rPr>
        <w:footnoteReference w:id="37"/>
      </w:r>
      <w:r w:rsidR="006649A6">
        <w:rPr>
          <w:sz w:val="24"/>
        </w:rPr>
        <w:t xml:space="preserve"> </w:t>
      </w:r>
      <w:r w:rsidR="000D3A10">
        <w:rPr>
          <w:sz w:val="24"/>
        </w:rPr>
        <w:t xml:space="preserve"> bei į Savivaldybės biudžetą gautų pajamų apskaitos </w:t>
      </w:r>
      <w:r w:rsidR="006649A6">
        <w:rPr>
          <w:sz w:val="24"/>
        </w:rPr>
        <w:t>duomenis</w:t>
      </w:r>
      <w:r w:rsidR="000D3A10">
        <w:rPr>
          <w:sz w:val="24"/>
        </w:rPr>
        <w:t>.</w:t>
      </w:r>
    </w:p>
    <w:p w14:paraId="0D8CB221" w14:textId="3ABFCA37" w:rsidR="00614A6E" w:rsidRDefault="004A5BD8" w:rsidP="00614A6E">
      <w:pPr>
        <w:spacing w:line="360" w:lineRule="auto"/>
        <w:rPr>
          <w:color w:val="000000"/>
          <w:sz w:val="24"/>
          <w:szCs w:val="24"/>
          <w:lang w:eastAsia="lt-LT"/>
        </w:rPr>
      </w:pPr>
      <w:bookmarkStart w:id="6" w:name="_Hlk107850207"/>
      <w:r w:rsidRPr="006649A6">
        <w:rPr>
          <w:sz w:val="24"/>
        </w:rPr>
        <w:t>Audito metu įvertinus 20</w:t>
      </w:r>
      <w:r w:rsidR="002B7213" w:rsidRPr="006649A6">
        <w:rPr>
          <w:sz w:val="24"/>
        </w:rPr>
        <w:t>2</w:t>
      </w:r>
      <w:r w:rsidR="00EE2F2C">
        <w:rPr>
          <w:sz w:val="24"/>
        </w:rPr>
        <w:t>1</w:t>
      </w:r>
      <w:r w:rsidRPr="006649A6">
        <w:rPr>
          <w:sz w:val="24"/>
        </w:rPr>
        <w:t xml:space="preserve"> m. gruodžio 31 d. Savivaldybės konsoliduotųjų biudžeto vykdymo ataskaitų rinkinio duomenis apie Savivaldybės biudžeto pajamas, išlaidas, skolas bei mokėtinas sumas </w:t>
      </w:r>
      <w:r w:rsidR="002B7213" w:rsidRPr="006649A6">
        <w:rPr>
          <w:sz w:val="24"/>
        </w:rPr>
        <w:t xml:space="preserve">reikšmingų </w:t>
      </w:r>
      <w:r w:rsidRPr="006649A6">
        <w:rPr>
          <w:sz w:val="24"/>
        </w:rPr>
        <w:t>neatitikimų, kurie darytų įtaką metinių biudžeto vykdymo ataskaitų rinkinio duomenų teisingumui, nenusta</w:t>
      </w:r>
      <w:r w:rsidR="000D3A10">
        <w:rPr>
          <w:sz w:val="24"/>
        </w:rPr>
        <w:t>tėme</w:t>
      </w:r>
      <w:r w:rsidRPr="006649A6">
        <w:rPr>
          <w:sz w:val="24"/>
        </w:rPr>
        <w:t>.</w:t>
      </w:r>
      <w:r w:rsidR="0012436D" w:rsidRPr="0012436D">
        <w:rPr>
          <w:bCs/>
          <w:sz w:val="24"/>
        </w:rPr>
        <w:t xml:space="preserve"> </w:t>
      </w:r>
      <w:r w:rsidR="0012436D" w:rsidRPr="00494C33">
        <w:rPr>
          <w:bCs/>
          <w:sz w:val="24"/>
        </w:rPr>
        <w:t>Savivaldybės konsoliduotųjų biudžeto vykdymo ataskaitų rinkinys parengtas pagal teisės aktų reikalavimus ir atitinka duomenis, iš kurių jis sudarytas</w:t>
      </w:r>
      <w:r w:rsidR="00BB1091">
        <w:rPr>
          <w:bCs/>
          <w:sz w:val="24"/>
        </w:rPr>
        <w:t xml:space="preserve">, išskyrus tai, kad </w:t>
      </w:r>
      <w:r w:rsidR="00387B19">
        <w:rPr>
          <w:bCs/>
          <w:sz w:val="24"/>
        </w:rPr>
        <w:t>Savivaldybės administracija</w:t>
      </w:r>
      <w:r w:rsidR="00BB1091">
        <w:rPr>
          <w:bCs/>
          <w:sz w:val="24"/>
        </w:rPr>
        <w:t xml:space="preserve"> dalį biudžeto asignavimų suplanavo, panaudojo ir išlaidas apskaitė bei </w:t>
      </w:r>
      <w:r w:rsidR="00207F97" w:rsidRPr="00F54B0B">
        <w:rPr>
          <w:color w:val="000000"/>
          <w:sz w:val="24"/>
          <w:szCs w:val="24"/>
          <w:lang w:eastAsia="lt-LT"/>
        </w:rPr>
        <w:t>Biudžeto išlaidų sąmatos vykdymo 2021-12-31 ataskaitoje (forma Nr. 2)</w:t>
      </w:r>
      <w:r w:rsidR="00207F97">
        <w:rPr>
          <w:color w:val="000000"/>
          <w:sz w:val="24"/>
          <w:szCs w:val="24"/>
          <w:lang w:eastAsia="lt-LT"/>
        </w:rPr>
        <w:t xml:space="preserve"> </w:t>
      </w:r>
      <w:r w:rsidR="00BB1091">
        <w:rPr>
          <w:bCs/>
          <w:sz w:val="24"/>
        </w:rPr>
        <w:t xml:space="preserve">nurodė </w:t>
      </w:r>
      <w:r w:rsidR="00BB1091" w:rsidRPr="00F54B0B">
        <w:rPr>
          <w:color w:val="000000"/>
          <w:sz w:val="24"/>
          <w:szCs w:val="24"/>
          <w:lang w:eastAsia="lt-LT"/>
        </w:rPr>
        <w:t xml:space="preserve">netinkamuose </w:t>
      </w:r>
      <w:r w:rsidR="00BB1091">
        <w:rPr>
          <w:color w:val="000000"/>
          <w:sz w:val="24"/>
          <w:szCs w:val="24"/>
          <w:lang w:eastAsia="lt-LT"/>
        </w:rPr>
        <w:t xml:space="preserve">išlaidų </w:t>
      </w:r>
      <w:r w:rsidR="00BB1091" w:rsidRPr="00F54B0B">
        <w:rPr>
          <w:color w:val="000000"/>
          <w:sz w:val="24"/>
          <w:szCs w:val="24"/>
          <w:lang w:eastAsia="lt-LT"/>
        </w:rPr>
        <w:t>ekonominės klasifikacijos straipsniuose</w:t>
      </w:r>
      <w:r w:rsidR="0064300E">
        <w:rPr>
          <w:color w:val="000000"/>
          <w:sz w:val="24"/>
          <w:szCs w:val="24"/>
          <w:lang w:eastAsia="lt-LT"/>
        </w:rPr>
        <w:t>.</w:t>
      </w:r>
    </w:p>
    <w:bookmarkEnd w:id="6"/>
    <w:p w14:paraId="467A7A82" w14:textId="5B474C9A" w:rsidR="005C3640" w:rsidRDefault="00F4589E" w:rsidP="00F4589E">
      <w:pPr>
        <w:pStyle w:val="Sraopastraipa"/>
        <w:numPr>
          <w:ilvl w:val="0"/>
          <w:numId w:val="17"/>
        </w:numPr>
        <w:spacing w:line="360" w:lineRule="auto"/>
        <w:rPr>
          <w:b/>
          <w:bCs/>
          <w:caps/>
          <w:sz w:val="24"/>
          <w:szCs w:val="24"/>
        </w:rPr>
      </w:pPr>
      <w:r>
        <w:rPr>
          <w:b/>
          <w:bCs/>
          <w:sz w:val="24"/>
          <w:szCs w:val="24"/>
        </w:rPr>
        <w:lastRenderedPageBreak/>
        <w:t>2</w:t>
      </w:r>
      <w:r w:rsidR="0075416F" w:rsidRPr="00F4589E">
        <w:rPr>
          <w:b/>
          <w:bCs/>
          <w:sz w:val="24"/>
          <w:szCs w:val="24"/>
        </w:rPr>
        <w:t>021 METŲ S</w:t>
      </w:r>
      <w:r w:rsidR="0075416F" w:rsidRPr="00F4589E">
        <w:rPr>
          <w:b/>
          <w:bCs/>
          <w:caps/>
          <w:sz w:val="24"/>
          <w:szCs w:val="24"/>
        </w:rPr>
        <w:t>avivaldybės biudžeto ir turto VALDYMO, naudojimO IR DISPONAVIMO JAIS TEISĖTUMO VERTINIMAs</w:t>
      </w:r>
    </w:p>
    <w:p w14:paraId="35E3F072" w14:textId="128F16C8" w:rsidR="004A5BD8" w:rsidRPr="0075416F" w:rsidRDefault="0075416F" w:rsidP="00BC74B0">
      <w:pPr>
        <w:pStyle w:val="Sraopastraipa"/>
        <w:numPr>
          <w:ilvl w:val="1"/>
          <w:numId w:val="17"/>
        </w:numPr>
        <w:spacing w:line="360" w:lineRule="auto"/>
        <w:rPr>
          <w:i/>
          <w:iCs/>
          <w:sz w:val="24"/>
        </w:rPr>
      </w:pPr>
      <w:r w:rsidRPr="0075416F">
        <w:rPr>
          <w:i/>
          <w:iCs/>
          <w:sz w:val="24"/>
        </w:rPr>
        <w:t xml:space="preserve"> </w:t>
      </w:r>
      <w:r w:rsidR="004A5BD8" w:rsidRPr="0075416F">
        <w:rPr>
          <w:i/>
          <w:iCs/>
          <w:sz w:val="24"/>
        </w:rPr>
        <w:t xml:space="preserve">Savivaldybės biudžeto pajamų </w:t>
      </w:r>
      <w:r w:rsidRPr="0075416F">
        <w:rPr>
          <w:i/>
          <w:iCs/>
          <w:sz w:val="24"/>
        </w:rPr>
        <w:t>surinkimas ir asignavimų naudojimas didėja</w:t>
      </w:r>
    </w:p>
    <w:p w14:paraId="6CF8C7D6" w14:textId="48BC42D8" w:rsidR="0075416F" w:rsidRPr="003D2EF8" w:rsidRDefault="0075416F" w:rsidP="004A5BD8">
      <w:pPr>
        <w:spacing w:line="360" w:lineRule="auto"/>
        <w:rPr>
          <w:i/>
          <w:iCs/>
          <w:sz w:val="24"/>
        </w:rPr>
      </w:pPr>
      <w:r w:rsidRPr="003D2EF8">
        <w:rPr>
          <w:i/>
          <w:iCs/>
          <w:sz w:val="24"/>
        </w:rPr>
        <w:t>2.1.</w:t>
      </w:r>
      <w:r w:rsidR="00FF04EB">
        <w:rPr>
          <w:i/>
          <w:iCs/>
          <w:sz w:val="24"/>
        </w:rPr>
        <w:t>1</w:t>
      </w:r>
      <w:r w:rsidRPr="003D2EF8">
        <w:rPr>
          <w:i/>
          <w:iCs/>
          <w:sz w:val="24"/>
        </w:rPr>
        <w:t xml:space="preserve">. </w:t>
      </w:r>
      <w:r w:rsidR="001D25C0" w:rsidRPr="003D2EF8">
        <w:rPr>
          <w:i/>
          <w:iCs/>
          <w:sz w:val="24"/>
        </w:rPr>
        <w:t>Savivaldybės biudžete pajamų gauta daugiau nei suplanuota</w:t>
      </w:r>
    </w:p>
    <w:p w14:paraId="2D8F6BAD" w14:textId="0529BEC1" w:rsidR="003D2EF8" w:rsidRPr="003D2EF8" w:rsidRDefault="0048174F" w:rsidP="001D25C0">
      <w:pPr>
        <w:spacing w:line="360" w:lineRule="auto"/>
        <w:rPr>
          <w:sz w:val="24"/>
        </w:rPr>
      </w:pPr>
      <w:r w:rsidRPr="003D2EF8">
        <w:rPr>
          <w:sz w:val="24"/>
        </w:rPr>
        <w:t xml:space="preserve">Pagal Savivaldybės 2021 metų patikslintą biudžeto pajamų planą buvo numatyta gauta 21909,6 tūkst. Eur. Pajamų surinkimo planas įvykdytas 105,5 proc., </w:t>
      </w:r>
      <w:r w:rsidR="003D2EF8" w:rsidRPr="003D2EF8">
        <w:rPr>
          <w:sz w:val="24"/>
        </w:rPr>
        <w:t>į biudžetą gauta 1206,8 tūkst. Eur daugiau nei suplanuota</w:t>
      </w:r>
      <w:r w:rsidR="005B3E29">
        <w:rPr>
          <w:sz w:val="24"/>
        </w:rPr>
        <w:t xml:space="preserve"> </w:t>
      </w:r>
      <w:r w:rsidR="003D2EF8" w:rsidRPr="003D2EF8">
        <w:rPr>
          <w:sz w:val="24"/>
        </w:rPr>
        <w:t>.</w:t>
      </w:r>
    </w:p>
    <w:p w14:paraId="0FF96262" w14:textId="69A70014" w:rsidR="004A5BD8" w:rsidRPr="00700AB5" w:rsidRDefault="004A5BD8" w:rsidP="001D25C0">
      <w:pPr>
        <w:spacing w:line="360" w:lineRule="auto"/>
        <w:rPr>
          <w:sz w:val="24"/>
        </w:rPr>
      </w:pPr>
      <w:r w:rsidRPr="003D2EF8">
        <w:rPr>
          <w:sz w:val="24"/>
        </w:rPr>
        <w:t>Savivaldybės taryba 20</w:t>
      </w:r>
      <w:r w:rsidR="008407A9" w:rsidRPr="003D2EF8">
        <w:rPr>
          <w:sz w:val="24"/>
        </w:rPr>
        <w:t>2</w:t>
      </w:r>
      <w:r w:rsidR="001D25C0" w:rsidRPr="003D2EF8">
        <w:rPr>
          <w:sz w:val="24"/>
        </w:rPr>
        <w:t>1</w:t>
      </w:r>
      <w:r w:rsidRPr="003D2EF8">
        <w:rPr>
          <w:sz w:val="24"/>
        </w:rPr>
        <w:t xml:space="preserve"> metų pradžioje patvirtino Savivaldybės biudžet</w:t>
      </w:r>
      <w:r w:rsidR="008407A9" w:rsidRPr="003D2EF8">
        <w:rPr>
          <w:sz w:val="24"/>
        </w:rPr>
        <w:t>o pajamų planą</w:t>
      </w:r>
      <w:r w:rsidRPr="003D2EF8">
        <w:rPr>
          <w:rStyle w:val="Puslapioinaosnuoroda"/>
          <w:sz w:val="24"/>
        </w:rPr>
        <w:footnoteReference w:id="38"/>
      </w:r>
      <w:r w:rsidR="008407A9" w:rsidRPr="003D2EF8">
        <w:rPr>
          <w:sz w:val="24"/>
        </w:rPr>
        <w:t xml:space="preserve"> -</w:t>
      </w:r>
      <w:r w:rsidR="003D7DDC" w:rsidRPr="003D2EF8">
        <w:rPr>
          <w:sz w:val="24"/>
        </w:rPr>
        <w:t xml:space="preserve"> </w:t>
      </w:r>
      <w:r w:rsidR="001D25C0" w:rsidRPr="003D2EF8">
        <w:rPr>
          <w:sz w:val="24"/>
        </w:rPr>
        <w:t>11677,8</w:t>
      </w:r>
      <w:r w:rsidRPr="003D2EF8">
        <w:rPr>
          <w:sz w:val="24"/>
        </w:rPr>
        <w:t xml:space="preserve"> tūkst. Eur, kitų finansavimo šaltinių lėšas</w:t>
      </w:r>
      <w:r w:rsidR="003D2EF8" w:rsidRPr="003D2EF8">
        <w:rPr>
          <w:sz w:val="24"/>
        </w:rPr>
        <w:t xml:space="preserve"> (</w:t>
      </w:r>
      <w:r w:rsidR="009D3EE6">
        <w:rPr>
          <w:sz w:val="24"/>
        </w:rPr>
        <w:t>2020</w:t>
      </w:r>
      <w:r w:rsidR="003D2EF8" w:rsidRPr="003D2EF8">
        <w:rPr>
          <w:sz w:val="24"/>
        </w:rPr>
        <w:t xml:space="preserve"> metų nepanaudota pajamų dalis, kuri viršijo praėjusių metų panaudotus asignavimus)</w:t>
      </w:r>
      <w:r w:rsidRPr="003D2EF8">
        <w:rPr>
          <w:sz w:val="24"/>
        </w:rPr>
        <w:t xml:space="preserve"> – </w:t>
      </w:r>
      <w:r w:rsidR="001D25C0" w:rsidRPr="003D2EF8">
        <w:rPr>
          <w:sz w:val="24"/>
        </w:rPr>
        <w:t>2845,3</w:t>
      </w:r>
      <w:r w:rsidRPr="003D2EF8">
        <w:rPr>
          <w:sz w:val="24"/>
        </w:rPr>
        <w:t xml:space="preserve"> tūkst. Eur</w:t>
      </w:r>
      <w:r w:rsidR="003D7DDC" w:rsidRPr="003D2EF8">
        <w:rPr>
          <w:sz w:val="24"/>
        </w:rPr>
        <w:t>.</w:t>
      </w:r>
      <w:r w:rsidR="001D25C0" w:rsidRPr="003D2EF8">
        <w:rPr>
          <w:sz w:val="24"/>
        </w:rPr>
        <w:t xml:space="preserve"> </w:t>
      </w:r>
      <w:r w:rsidRPr="003D2EF8">
        <w:rPr>
          <w:sz w:val="24"/>
        </w:rPr>
        <w:t>Metų bėgyje</w:t>
      </w:r>
      <w:r w:rsidR="003D7DDC" w:rsidRPr="003D2EF8">
        <w:rPr>
          <w:sz w:val="24"/>
        </w:rPr>
        <w:t xml:space="preserve"> </w:t>
      </w:r>
      <w:r w:rsidRPr="003D2EF8">
        <w:rPr>
          <w:sz w:val="24"/>
        </w:rPr>
        <w:t>20</w:t>
      </w:r>
      <w:r w:rsidR="003D7DDC" w:rsidRPr="003D2EF8">
        <w:rPr>
          <w:sz w:val="24"/>
        </w:rPr>
        <w:t>2</w:t>
      </w:r>
      <w:r w:rsidR="001D25C0" w:rsidRPr="003D2EF8">
        <w:rPr>
          <w:sz w:val="24"/>
        </w:rPr>
        <w:t>1</w:t>
      </w:r>
      <w:r w:rsidR="0048174F" w:rsidRPr="003D2EF8">
        <w:rPr>
          <w:sz w:val="24"/>
        </w:rPr>
        <w:t xml:space="preserve"> </w:t>
      </w:r>
      <w:r w:rsidRPr="003D2EF8">
        <w:rPr>
          <w:sz w:val="24"/>
        </w:rPr>
        <w:t>metų Savivaldybės biudžet</w:t>
      </w:r>
      <w:r w:rsidR="003D7DDC" w:rsidRPr="003D2EF8">
        <w:rPr>
          <w:sz w:val="24"/>
        </w:rPr>
        <w:t>o pajamų planas</w:t>
      </w:r>
      <w:r w:rsidR="003D2EF8" w:rsidRPr="003D2EF8">
        <w:rPr>
          <w:sz w:val="24"/>
        </w:rPr>
        <w:t xml:space="preserve">, atsižvelgiant į papildomai skirtas valstybės biudžeto dotacijas, </w:t>
      </w:r>
      <w:r w:rsidR="00CF5A05">
        <w:rPr>
          <w:sz w:val="24"/>
        </w:rPr>
        <w:t xml:space="preserve">gautas </w:t>
      </w:r>
      <w:r w:rsidR="00CF5A05">
        <w:rPr>
          <w:sz w:val="24"/>
          <w:szCs w:val="24"/>
        </w:rPr>
        <w:t xml:space="preserve"> Europos Sąjungos</w:t>
      </w:r>
      <w:r w:rsidR="00F4345D">
        <w:rPr>
          <w:sz w:val="24"/>
          <w:szCs w:val="24"/>
        </w:rPr>
        <w:t>,</w:t>
      </w:r>
      <w:r w:rsidR="00CF5A05">
        <w:rPr>
          <w:sz w:val="24"/>
          <w:szCs w:val="24"/>
        </w:rPr>
        <w:t xml:space="preserve"> kitos tarptautinės finansinės paramos </w:t>
      </w:r>
      <w:r w:rsidR="00F4345D">
        <w:rPr>
          <w:sz w:val="24"/>
          <w:szCs w:val="24"/>
        </w:rPr>
        <w:t>lėšas bei kitų pajamų pokyčius</w:t>
      </w:r>
      <w:r w:rsidR="003D2EF8" w:rsidRPr="003D2EF8">
        <w:rPr>
          <w:sz w:val="24"/>
        </w:rPr>
        <w:t>,</w:t>
      </w:r>
      <w:r w:rsidRPr="003D2EF8">
        <w:rPr>
          <w:sz w:val="24"/>
        </w:rPr>
        <w:t xml:space="preserve"> buvo tikslintas 8 kartus, pa</w:t>
      </w:r>
      <w:r w:rsidR="003D7DDC" w:rsidRPr="003D2EF8">
        <w:rPr>
          <w:sz w:val="24"/>
        </w:rPr>
        <w:t>tikslintas pajamų planas</w:t>
      </w:r>
      <w:r w:rsidR="001D25C0" w:rsidRPr="003D2EF8">
        <w:rPr>
          <w:sz w:val="24"/>
        </w:rPr>
        <w:t xml:space="preserve"> su </w:t>
      </w:r>
      <w:r w:rsidR="003D7DDC" w:rsidRPr="003D2EF8">
        <w:rPr>
          <w:sz w:val="24"/>
        </w:rPr>
        <w:t>metų pradžios lėšų likuči</w:t>
      </w:r>
      <w:r w:rsidR="001D25C0" w:rsidRPr="003D2EF8">
        <w:rPr>
          <w:sz w:val="24"/>
        </w:rPr>
        <w:t xml:space="preserve">u </w:t>
      </w:r>
      <w:r w:rsidR="003D7DDC" w:rsidRPr="003D2EF8">
        <w:rPr>
          <w:sz w:val="24"/>
        </w:rPr>
        <w:t xml:space="preserve">sudarė </w:t>
      </w:r>
      <w:r w:rsidR="0048174F" w:rsidRPr="00700AB5">
        <w:rPr>
          <w:sz w:val="24"/>
        </w:rPr>
        <w:t>21909,6</w:t>
      </w:r>
      <w:r w:rsidR="003D7DDC" w:rsidRPr="00700AB5">
        <w:rPr>
          <w:sz w:val="24"/>
        </w:rPr>
        <w:t xml:space="preserve"> tūkst. Eur.</w:t>
      </w:r>
    </w:p>
    <w:p w14:paraId="5D7034EA" w14:textId="5E6A91EC" w:rsidR="00932D2A" w:rsidRDefault="004158F0" w:rsidP="00932D2A">
      <w:pPr>
        <w:spacing w:line="360" w:lineRule="auto"/>
        <w:rPr>
          <w:sz w:val="24"/>
        </w:rPr>
      </w:pPr>
      <w:r w:rsidRPr="00700AB5">
        <w:rPr>
          <w:sz w:val="24"/>
        </w:rPr>
        <w:t>Didžiausią 2021 metų gautų Savivaldybės biudžeto pajamų dalį sudarė mokesčių pajamos (</w:t>
      </w:r>
      <w:r w:rsidR="00D02952" w:rsidRPr="00700AB5">
        <w:rPr>
          <w:sz w:val="24"/>
        </w:rPr>
        <w:t>36,9</w:t>
      </w:r>
      <w:r w:rsidRPr="00700AB5">
        <w:rPr>
          <w:sz w:val="24"/>
        </w:rPr>
        <w:t xml:space="preserve"> proc.</w:t>
      </w:r>
      <w:r w:rsidR="00D02952" w:rsidRPr="00700AB5">
        <w:rPr>
          <w:sz w:val="24"/>
        </w:rPr>
        <w:t xml:space="preserve"> gautų pajamų</w:t>
      </w:r>
      <w:r w:rsidRPr="00700AB5">
        <w:rPr>
          <w:sz w:val="24"/>
        </w:rPr>
        <w:t>)</w:t>
      </w:r>
      <w:r w:rsidR="005665A6">
        <w:rPr>
          <w:sz w:val="24"/>
        </w:rPr>
        <w:t>,</w:t>
      </w:r>
      <w:r w:rsidR="00700AB5" w:rsidRPr="00700AB5">
        <w:rPr>
          <w:sz w:val="24"/>
        </w:rPr>
        <w:t xml:space="preserve"> iš kurių daugiausiai surinkta gyventojų pajamų mokesčio (33,3 proc.),  ir dotacijos (31,8 proc. gautų pajamų), kitos pajamos sudarė 21,2 proc., turto realizavimo pajamos – 10,1 proc. visų pajamų</w:t>
      </w:r>
      <w:r w:rsidR="00C92679">
        <w:rPr>
          <w:sz w:val="24"/>
        </w:rPr>
        <w:t xml:space="preserve"> (žr. 1 diagramą).</w:t>
      </w:r>
      <w:r w:rsidR="00FB45DF">
        <w:rPr>
          <w:sz w:val="24"/>
        </w:rPr>
        <w:t xml:space="preserve"> </w:t>
      </w:r>
    </w:p>
    <w:p w14:paraId="3076F369" w14:textId="77777777" w:rsidR="0064300E" w:rsidRPr="005B6E1D" w:rsidRDefault="0064300E" w:rsidP="0064300E">
      <w:pPr>
        <w:spacing w:line="360" w:lineRule="auto"/>
        <w:jc w:val="right"/>
        <w:rPr>
          <w:sz w:val="24"/>
          <w:szCs w:val="24"/>
        </w:rPr>
      </w:pPr>
      <w:r w:rsidRPr="005B6E1D">
        <w:rPr>
          <w:sz w:val="24"/>
          <w:szCs w:val="24"/>
        </w:rPr>
        <w:t>1 diagrama</w:t>
      </w:r>
    </w:p>
    <w:p w14:paraId="6C2D9DCE" w14:textId="28E53E1B" w:rsidR="0064300E" w:rsidRDefault="0064300E" w:rsidP="0064300E">
      <w:pPr>
        <w:spacing w:line="360" w:lineRule="auto"/>
        <w:jc w:val="center"/>
        <w:rPr>
          <w:sz w:val="24"/>
        </w:rPr>
      </w:pPr>
      <w:r>
        <w:rPr>
          <w:noProof/>
          <w:lang w:val="en-US"/>
        </w:rPr>
        <w:drawing>
          <wp:inline distT="0" distB="0" distL="0" distR="0" wp14:anchorId="75D752C8" wp14:editId="0D685B7A">
            <wp:extent cx="5762625" cy="3248025"/>
            <wp:effectExtent l="0" t="0" r="9525" b="9525"/>
            <wp:docPr id="4" name="Diagrama 4">
              <a:extLst xmlns:a="http://schemas.openxmlformats.org/drawingml/2006/main">
                <a:ext uri="{FF2B5EF4-FFF2-40B4-BE49-F238E27FC236}">
                  <a16:creationId xmlns:a16="http://schemas.microsoft.com/office/drawing/2014/main" id="{C42A7732-0754-5D66-7016-4E6A87CFAB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83447A" w14:textId="77777777" w:rsidR="0064300E" w:rsidRPr="00C92679" w:rsidRDefault="0064300E" w:rsidP="0064300E">
      <w:pPr>
        <w:spacing w:after="240"/>
        <w:ind w:firstLine="0"/>
      </w:pPr>
      <w:r w:rsidRPr="00C92679">
        <w:t>Šaltinis</w:t>
      </w:r>
      <w:r>
        <w:t>:</w:t>
      </w:r>
      <w:r w:rsidRPr="00C92679">
        <w:t xml:space="preserve"> Neringos savivaldybės kontrolės ir audito tarnyba pagal Savivaldybės 2021 metų konsoliduotųjų biudžeto vykdymo ataskaitų rinkinio duomenis</w:t>
      </w:r>
    </w:p>
    <w:p w14:paraId="437A168F" w14:textId="77777777" w:rsidR="00A3177A" w:rsidRPr="00C92679" w:rsidRDefault="00A3177A" w:rsidP="00A3177A">
      <w:pPr>
        <w:spacing w:line="360" w:lineRule="auto"/>
        <w:rPr>
          <w:sz w:val="24"/>
        </w:rPr>
      </w:pPr>
      <w:r w:rsidRPr="00C92679">
        <w:rPr>
          <w:sz w:val="24"/>
        </w:rPr>
        <w:lastRenderedPageBreak/>
        <w:t>Palyginus su 2020 m. gautomis pajamomis, 2021 metais  gauta 5045,7 tūkst. Eur arba 33,1 proc. daugiau. Didžiausią įtaką pajamų padidėjimui lėmė gautos materialiojo turto realizavimo pajamos 2045,4 tūkst. Eur (tokių pajamų 2020 m. nebuvo gauta</w:t>
      </w:r>
      <w:r>
        <w:rPr>
          <w:sz w:val="24"/>
        </w:rPr>
        <w:t xml:space="preserve">, 2021 m. teisės aktų nustatyta tvarka buvo </w:t>
      </w:r>
      <w:r w:rsidRPr="00BC74B0">
        <w:rPr>
          <w:sz w:val="24"/>
        </w:rPr>
        <w:t>parduoti savivaldybės butai nuom</w:t>
      </w:r>
      <w:r>
        <w:rPr>
          <w:sz w:val="24"/>
        </w:rPr>
        <w:t>ininkams</w:t>
      </w:r>
      <w:r w:rsidRPr="00BC74B0">
        <w:rPr>
          <w:sz w:val="24"/>
        </w:rPr>
        <w:t xml:space="preserve"> bei aukcione parduotos prekybinės patalpos Pervalkoje)</w:t>
      </w:r>
      <w:r w:rsidRPr="00C92679">
        <w:rPr>
          <w:sz w:val="24"/>
        </w:rPr>
        <w:t>, gautos dotacijos</w:t>
      </w:r>
      <w:r>
        <w:rPr>
          <w:sz w:val="24"/>
        </w:rPr>
        <w:t xml:space="preserve">, kurių </w:t>
      </w:r>
      <w:r w:rsidRPr="00C92679">
        <w:rPr>
          <w:sz w:val="24"/>
        </w:rPr>
        <w:t>gauta 1464,5 tūkst. Eur daugiau, kitos pajamos</w:t>
      </w:r>
      <w:r>
        <w:rPr>
          <w:sz w:val="24"/>
        </w:rPr>
        <w:t xml:space="preserve">, kurių </w:t>
      </w:r>
      <w:r w:rsidRPr="00C92679">
        <w:rPr>
          <w:sz w:val="24"/>
        </w:rPr>
        <w:t>gauta 848,3 tūkst. Eur</w:t>
      </w:r>
      <w:r>
        <w:rPr>
          <w:sz w:val="24"/>
        </w:rPr>
        <w:t xml:space="preserve"> </w:t>
      </w:r>
      <w:r w:rsidRPr="00C92679">
        <w:rPr>
          <w:sz w:val="24"/>
        </w:rPr>
        <w:t>daugiau,  mokesčių pajamos</w:t>
      </w:r>
      <w:r>
        <w:rPr>
          <w:sz w:val="24"/>
        </w:rPr>
        <w:t xml:space="preserve">, kurių </w:t>
      </w:r>
      <w:r w:rsidRPr="00C92679">
        <w:rPr>
          <w:sz w:val="24"/>
        </w:rPr>
        <w:t>gauta 687,5 tūkst. Eur daugiau.</w:t>
      </w:r>
    </w:p>
    <w:p w14:paraId="3123514D" w14:textId="07D6BDCB" w:rsidR="00C92679" w:rsidRPr="00986184" w:rsidRDefault="00986184" w:rsidP="00986184">
      <w:pPr>
        <w:spacing w:line="360" w:lineRule="auto"/>
        <w:rPr>
          <w:sz w:val="24"/>
        </w:rPr>
      </w:pPr>
      <w:r w:rsidRPr="00986184">
        <w:rPr>
          <w:sz w:val="24"/>
        </w:rPr>
        <w:t>Savivaldybės biudžeto pajamų ir išlaidų plano vykdymo ataskaitos (forma Nr. 1-sav) duomenimis, 2021 metais buvo įvykdytos ne visos planuotų pajamų užduotys pagal atskiras pajamų rūšis: dotacijų užduotis įvykdyta 94,6 proc., kit</w:t>
      </w:r>
      <w:r w:rsidR="001D2307">
        <w:rPr>
          <w:sz w:val="24"/>
        </w:rPr>
        <w:t>ų</w:t>
      </w:r>
      <w:r w:rsidRPr="00986184">
        <w:rPr>
          <w:sz w:val="24"/>
        </w:rPr>
        <w:t xml:space="preserve"> pajam</w:t>
      </w:r>
      <w:r w:rsidR="001D2307">
        <w:rPr>
          <w:sz w:val="24"/>
        </w:rPr>
        <w:t>ų užduotis</w:t>
      </w:r>
      <w:r w:rsidRPr="00986184">
        <w:rPr>
          <w:sz w:val="24"/>
        </w:rPr>
        <w:t xml:space="preserve"> – 9</w:t>
      </w:r>
      <w:r w:rsidR="00502E33">
        <w:rPr>
          <w:sz w:val="24"/>
        </w:rPr>
        <w:t>7</w:t>
      </w:r>
      <w:r w:rsidRPr="00986184">
        <w:rPr>
          <w:sz w:val="24"/>
        </w:rPr>
        <w:t>,9 proc.</w:t>
      </w:r>
    </w:p>
    <w:p w14:paraId="69BFF207" w14:textId="506173FA" w:rsidR="00296C0B" w:rsidRPr="00296C0B" w:rsidRDefault="00E968BD" w:rsidP="00C92679">
      <w:pPr>
        <w:spacing w:line="360" w:lineRule="auto"/>
        <w:rPr>
          <w:sz w:val="24"/>
        </w:rPr>
      </w:pPr>
      <w:r w:rsidRPr="00296C0B">
        <w:rPr>
          <w:sz w:val="24"/>
        </w:rPr>
        <w:t>Per trejus pastaruosius metus (2019 – 2021 metais) Savivaldybės biudžeto pajamos nuosekliai didėjo</w:t>
      </w:r>
      <w:r w:rsidR="001D2307">
        <w:rPr>
          <w:sz w:val="24"/>
        </w:rPr>
        <w:t xml:space="preserve">: </w:t>
      </w:r>
      <w:r w:rsidR="00296C0B" w:rsidRPr="00296C0B">
        <w:rPr>
          <w:sz w:val="24"/>
        </w:rPr>
        <w:t>2021 metais surinkta 55,1 proc. daugiau nei</w:t>
      </w:r>
      <w:r w:rsidRPr="00296C0B">
        <w:rPr>
          <w:sz w:val="24"/>
        </w:rPr>
        <w:t xml:space="preserve"> 2019 metais</w:t>
      </w:r>
      <w:r w:rsidR="00296C0B" w:rsidRPr="00296C0B">
        <w:rPr>
          <w:sz w:val="24"/>
        </w:rPr>
        <w:t xml:space="preserve"> ir 33,1 proc. daugiau nei 2020 metais.</w:t>
      </w:r>
    </w:p>
    <w:p w14:paraId="7145F143" w14:textId="1D741FCE" w:rsidR="00F6607D" w:rsidRDefault="00B606E1" w:rsidP="004A5BD8">
      <w:pPr>
        <w:spacing w:line="360" w:lineRule="auto"/>
        <w:rPr>
          <w:sz w:val="24"/>
        </w:rPr>
      </w:pPr>
      <w:r w:rsidRPr="00FF04EB">
        <w:rPr>
          <w:sz w:val="24"/>
        </w:rPr>
        <w:t>Savivaldybės biudžeto pajam</w:t>
      </w:r>
      <w:r w:rsidR="00DC0518" w:rsidRPr="00FF04EB">
        <w:rPr>
          <w:sz w:val="24"/>
        </w:rPr>
        <w:t>os yra mažinamos su</w:t>
      </w:r>
      <w:r w:rsidRPr="00FF04EB">
        <w:rPr>
          <w:sz w:val="24"/>
        </w:rPr>
        <w:t>teikt</w:t>
      </w:r>
      <w:r w:rsidR="00DC0518" w:rsidRPr="00FF04EB">
        <w:rPr>
          <w:sz w:val="24"/>
        </w:rPr>
        <w:t>ų</w:t>
      </w:r>
      <w:r w:rsidRPr="00FF04EB">
        <w:rPr>
          <w:sz w:val="24"/>
        </w:rPr>
        <w:t xml:space="preserve"> mokesčių lengvat</w:t>
      </w:r>
      <w:r w:rsidR="00DC0518" w:rsidRPr="00FF04EB">
        <w:rPr>
          <w:sz w:val="24"/>
        </w:rPr>
        <w:t>ų suma</w:t>
      </w:r>
      <w:r w:rsidRPr="00FF04EB">
        <w:rPr>
          <w:sz w:val="24"/>
        </w:rPr>
        <w:t xml:space="preserve">. Dėl Neringos savivaldybės tarybos sprendimais suteiktų mokesčių  lengvatų fiziniams ir juridiniams asmenims į Savivaldybės biudžetą </w:t>
      </w:r>
      <w:r w:rsidR="00FF04EB" w:rsidRPr="00FF04EB">
        <w:rPr>
          <w:sz w:val="24"/>
        </w:rPr>
        <w:t xml:space="preserve">2021 metais </w:t>
      </w:r>
      <w:r w:rsidRPr="00FF04EB">
        <w:rPr>
          <w:sz w:val="24"/>
        </w:rPr>
        <w:t xml:space="preserve">negauta </w:t>
      </w:r>
      <w:r w:rsidR="00DC0518" w:rsidRPr="00FF04EB">
        <w:rPr>
          <w:sz w:val="24"/>
        </w:rPr>
        <w:t>161,8</w:t>
      </w:r>
      <w:r w:rsidRPr="00FF04EB">
        <w:rPr>
          <w:sz w:val="24"/>
        </w:rPr>
        <w:t xml:space="preserve"> tūkst. Eur pajamų</w:t>
      </w:r>
      <w:r w:rsidR="00F6607D" w:rsidRPr="00FF04EB">
        <w:rPr>
          <w:sz w:val="24"/>
        </w:rPr>
        <w:t>:</w:t>
      </w:r>
    </w:p>
    <w:p w14:paraId="0AF4D59D" w14:textId="77777777" w:rsidR="00C538F4" w:rsidRPr="00C538F4" w:rsidRDefault="00C538F4" w:rsidP="004A5BD8">
      <w:pPr>
        <w:spacing w:line="360" w:lineRule="auto"/>
        <w:rPr>
          <w:sz w:val="13"/>
          <w:szCs w:val="13"/>
        </w:rPr>
      </w:pPr>
    </w:p>
    <w:p w14:paraId="46B2F224" w14:textId="6F51A7B2" w:rsidR="00B606E1" w:rsidRPr="00455F5D" w:rsidRDefault="00B606E1" w:rsidP="00E62A9B">
      <w:pPr>
        <w:pBdr>
          <w:top w:val="single" w:sz="4" w:space="1" w:color="auto"/>
          <w:bottom w:val="single" w:sz="4" w:space="1" w:color="auto"/>
        </w:pBdr>
        <w:tabs>
          <w:tab w:val="left" w:pos="2050"/>
        </w:tabs>
        <w:spacing w:after="240"/>
        <w:ind w:firstLine="0"/>
        <w:rPr>
          <w:sz w:val="22"/>
          <w:szCs w:val="22"/>
          <w:lang w:eastAsia="lt-LT"/>
        </w:rPr>
      </w:pPr>
      <w:r w:rsidRPr="00455F5D">
        <w:rPr>
          <w:sz w:val="22"/>
          <w:szCs w:val="22"/>
          <w:lang w:eastAsia="lt-LT"/>
        </w:rPr>
        <w:t xml:space="preserve">Savivaldybės biudžeto sąskaita buvo suteiktos </w:t>
      </w:r>
      <w:r w:rsidR="00EB1F00" w:rsidRPr="00455F5D">
        <w:rPr>
          <w:sz w:val="22"/>
          <w:szCs w:val="22"/>
          <w:lang w:eastAsia="lt-LT"/>
        </w:rPr>
        <w:t xml:space="preserve">mokesčių </w:t>
      </w:r>
      <w:r w:rsidRPr="00455F5D">
        <w:rPr>
          <w:sz w:val="22"/>
          <w:szCs w:val="22"/>
          <w:lang w:eastAsia="lt-LT"/>
        </w:rPr>
        <w:t xml:space="preserve">lengvatos: valstybinės žemės nuomos mokesčio  – </w:t>
      </w:r>
      <w:r w:rsidR="00DC0518" w:rsidRPr="00455F5D">
        <w:rPr>
          <w:sz w:val="22"/>
          <w:szCs w:val="22"/>
          <w:lang w:eastAsia="lt-LT"/>
        </w:rPr>
        <w:t>81,3</w:t>
      </w:r>
      <w:r w:rsidRPr="00455F5D">
        <w:rPr>
          <w:sz w:val="22"/>
          <w:szCs w:val="22"/>
          <w:lang w:eastAsia="lt-LT"/>
        </w:rPr>
        <w:t xml:space="preserve"> tūkst. Eur</w:t>
      </w:r>
      <w:r w:rsidR="00FF04EB" w:rsidRPr="00455F5D">
        <w:rPr>
          <w:sz w:val="22"/>
          <w:szCs w:val="22"/>
          <w:lang w:eastAsia="lt-LT"/>
        </w:rPr>
        <w:t xml:space="preserve">, </w:t>
      </w:r>
      <w:r w:rsidRPr="00455F5D">
        <w:rPr>
          <w:sz w:val="22"/>
          <w:szCs w:val="22"/>
          <w:lang w:eastAsia="lt-LT"/>
        </w:rPr>
        <w:t xml:space="preserve">nekilnojamojo turto mokesčio </w:t>
      </w:r>
      <w:r w:rsidR="00DC0518" w:rsidRPr="00455F5D">
        <w:rPr>
          <w:sz w:val="22"/>
          <w:szCs w:val="22"/>
          <w:lang w:eastAsia="lt-LT"/>
        </w:rPr>
        <w:t>–</w:t>
      </w:r>
      <w:r w:rsidRPr="00455F5D">
        <w:rPr>
          <w:sz w:val="22"/>
          <w:szCs w:val="22"/>
          <w:lang w:eastAsia="lt-LT"/>
        </w:rPr>
        <w:t xml:space="preserve"> </w:t>
      </w:r>
      <w:r w:rsidR="00DC0518" w:rsidRPr="00455F5D">
        <w:rPr>
          <w:sz w:val="22"/>
          <w:szCs w:val="22"/>
          <w:lang w:eastAsia="lt-LT"/>
        </w:rPr>
        <w:t>80,5</w:t>
      </w:r>
      <w:r w:rsidRPr="00455F5D">
        <w:rPr>
          <w:sz w:val="22"/>
          <w:szCs w:val="22"/>
          <w:lang w:eastAsia="lt-LT"/>
        </w:rPr>
        <w:t xml:space="preserve"> tūkst. Eur. </w:t>
      </w:r>
    </w:p>
    <w:p w14:paraId="6160EE9B" w14:textId="71BD270C" w:rsidR="004A5BD8" w:rsidRPr="00FF04EB" w:rsidRDefault="00FF04EB" w:rsidP="000A25BB">
      <w:pPr>
        <w:spacing w:before="360" w:after="240" w:line="360" w:lineRule="auto"/>
        <w:ind w:left="709" w:firstLine="142"/>
        <w:rPr>
          <w:i/>
          <w:iCs/>
          <w:sz w:val="24"/>
        </w:rPr>
      </w:pPr>
      <w:bookmarkStart w:id="7" w:name="_Hlk43986581"/>
      <w:r w:rsidRPr="00FF04EB">
        <w:rPr>
          <w:i/>
          <w:iCs/>
          <w:sz w:val="24"/>
        </w:rPr>
        <w:t xml:space="preserve">2.1.2. </w:t>
      </w:r>
      <w:r w:rsidR="004A5BD8" w:rsidRPr="00FF04EB">
        <w:rPr>
          <w:i/>
          <w:iCs/>
          <w:sz w:val="24"/>
        </w:rPr>
        <w:t>Panaudoti ne visi Savivaldybės programų finansavimui patvirtinti biudžeto asignavimai</w:t>
      </w:r>
    </w:p>
    <w:p w14:paraId="5E7965EE" w14:textId="57D05CD1" w:rsidR="00623F9D" w:rsidRPr="00623F9D" w:rsidRDefault="00E80203" w:rsidP="000A25BB">
      <w:pPr>
        <w:spacing w:line="360" w:lineRule="auto"/>
        <w:rPr>
          <w:sz w:val="24"/>
        </w:rPr>
      </w:pPr>
      <w:r w:rsidRPr="00623F9D">
        <w:rPr>
          <w:sz w:val="24"/>
        </w:rPr>
        <w:t>Savivaldybės tarybos patvirtintame 202</w:t>
      </w:r>
      <w:r w:rsidR="00FF04EB" w:rsidRPr="00623F9D">
        <w:rPr>
          <w:sz w:val="24"/>
        </w:rPr>
        <w:t>1</w:t>
      </w:r>
      <w:r w:rsidRPr="00623F9D">
        <w:rPr>
          <w:sz w:val="24"/>
        </w:rPr>
        <w:t xml:space="preserve"> metų Savivaldybės biudžete </w:t>
      </w:r>
      <w:r w:rsidR="00B625F9" w:rsidRPr="00623F9D">
        <w:rPr>
          <w:sz w:val="24"/>
        </w:rPr>
        <w:t xml:space="preserve">numatyta </w:t>
      </w:r>
      <w:r w:rsidR="009D3EE6" w:rsidRPr="00623F9D">
        <w:rPr>
          <w:sz w:val="24"/>
        </w:rPr>
        <w:t>21909,6</w:t>
      </w:r>
      <w:r w:rsidR="00B625F9" w:rsidRPr="00623F9D">
        <w:rPr>
          <w:sz w:val="24"/>
        </w:rPr>
        <w:t xml:space="preserve"> tūkst. </w:t>
      </w:r>
      <w:r w:rsidR="00A40CFF" w:rsidRPr="00623F9D">
        <w:rPr>
          <w:sz w:val="24"/>
        </w:rPr>
        <w:t>E</w:t>
      </w:r>
      <w:r w:rsidR="00B625F9" w:rsidRPr="00623F9D">
        <w:rPr>
          <w:sz w:val="24"/>
        </w:rPr>
        <w:t>ur</w:t>
      </w:r>
      <w:r w:rsidRPr="00623F9D">
        <w:rPr>
          <w:sz w:val="24"/>
        </w:rPr>
        <w:t xml:space="preserve"> </w:t>
      </w:r>
      <w:r w:rsidR="00A40CFF" w:rsidRPr="00623F9D">
        <w:rPr>
          <w:sz w:val="24"/>
        </w:rPr>
        <w:t>asignavimų</w:t>
      </w:r>
      <w:r w:rsidR="009D3EE6" w:rsidRPr="00623F9D">
        <w:rPr>
          <w:sz w:val="24"/>
        </w:rPr>
        <w:t xml:space="preserve">, </w:t>
      </w:r>
      <w:r w:rsidR="006E7CB2">
        <w:rPr>
          <w:sz w:val="24"/>
        </w:rPr>
        <w:t xml:space="preserve">faktiškai panaudota asignavimų </w:t>
      </w:r>
      <w:r w:rsidR="006E7CB2" w:rsidRPr="006E7CB2">
        <w:rPr>
          <w:sz w:val="24"/>
        </w:rPr>
        <w:t xml:space="preserve">2472,0 tūkst. </w:t>
      </w:r>
      <w:r w:rsidR="006E7CB2">
        <w:rPr>
          <w:sz w:val="24"/>
        </w:rPr>
        <w:t>Eur mažiau (</w:t>
      </w:r>
      <w:r w:rsidR="009D3EE6" w:rsidRPr="00623F9D">
        <w:rPr>
          <w:sz w:val="24"/>
        </w:rPr>
        <w:t>faktinės išlaidos sudarė 19437,6 tūkst. Eur</w:t>
      </w:r>
      <w:r w:rsidR="006E7CB2">
        <w:rPr>
          <w:sz w:val="24"/>
        </w:rPr>
        <w:t>)</w:t>
      </w:r>
      <w:r w:rsidR="00A40CFF" w:rsidRPr="00623F9D">
        <w:rPr>
          <w:sz w:val="24"/>
        </w:rPr>
        <w:t xml:space="preserve">. </w:t>
      </w:r>
      <w:r w:rsidR="00623F9D" w:rsidRPr="00623F9D">
        <w:rPr>
          <w:sz w:val="24"/>
        </w:rPr>
        <w:t>Nepanaudotas lėšų likutis metų pabaigoje sudarė  3678,8 tūkst. Eur.</w:t>
      </w:r>
    </w:p>
    <w:p w14:paraId="7B666D28" w14:textId="77777777" w:rsidR="0064300E" w:rsidRDefault="00A40CFF" w:rsidP="0064300E">
      <w:pPr>
        <w:spacing w:line="360" w:lineRule="auto"/>
        <w:rPr>
          <w:sz w:val="24"/>
        </w:rPr>
      </w:pPr>
      <w:r w:rsidRPr="006E7CB2">
        <w:rPr>
          <w:sz w:val="24"/>
        </w:rPr>
        <w:t xml:space="preserve">Metų eigoje asignavimai buvo padidinti </w:t>
      </w:r>
      <w:r w:rsidR="009D3EE6" w:rsidRPr="006E7CB2">
        <w:rPr>
          <w:sz w:val="24"/>
        </w:rPr>
        <w:t>7386,5</w:t>
      </w:r>
      <w:r w:rsidRPr="006E7CB2">
        <w:rPr>
          <w:sz w:val="24"/>
        </w:rPr>
        <w:t xml:space="preserve"> tūkst. Eur</w:t>
      </w:r>
      <w:r w:rsidR="00B46B7C">
        <w:rPr>
          <w:sz w:val="24"/>
        </w:rPr>
        <w:t>.</w:t>
      </w:r>
      <w:r w:rsidRPr="006E7CB2">
        <w:rPr>
          <w:sz w:val="24"/>
        </w:rPr>
        <w:t xml:space="preserve"> </w:t>
      </w:r>
      <w:r w:rsidR="004A5BD8" w:rsidRPr="006E7CB2">
        <w:rPr>
          <w:sz w:val="24"/>
        </w:rPr>
        <w:t xml:space="preserve">Savivaldybės biudžeto </w:t>
      </w:r>
      <w:r w:rsidRPr="006E7CB2">
        <w:rPr>
          <w:sz w:val="24"/>
        </w:rPr>
        <w:t xml:space="preserve">pajamų ir </w:t>
      </w:r>
      <w:r w:rsidR="004A5BD8" w:rsidRPr="006E7CB2">
        <w:rPr>
          <w:sz w:val="24"/>
        </w:rPr>
        <w:t>išlaidų sąmatos vykdymo 20</w:t>
      </w:r>
      <w:r w:rsidR="00360F23" w:rsidRPr="006E7CB2">
        <w:rPr>
          <w:sz w:val="24"/>
        </w:rPr>
        <w:t>2</w:t>
      </w:r>
      <w:r w:rsidR="009D3EE6" w:rsidRPr="006E7CB2">
        <w:rPr>
          <w:sz w:val="24"/>
        </w:rPr>
        <w:t>1</w:t>
      </w:r>
      <w:r w:rsidR="004A5BD8" w:rsidRPr="006E7CB2">
        <w:rPr>
          <w:sz w:val="24"/>
        </w:rPr>
        <w:t xml:space="preserve"> m. gruodžio 31 d.</w:t>
      </w:r>
      <w:r w:rsidR="00E20073" w:rsidRPr="006E7CB2">
        <w:rPr>
          <w:sz w:val="24"/>
        </w:rPr>
        <w:t xml:space="preserve"> </w:t>
      </w:r>
      <w:r w:rsidR="004A5BD8" w:rsidRPr="006E7CB2">
        <w:rPr>
          <w:sz w:val="24"/>
        </w:rPr>
        <w:t xml:space="preserve">ataskaitos (forma Nr. </w:t>
      </w:r>
      <w:r w:rsidRPr="006E7CB2">
        <w:rPr>
          <w:sz w:val="24"/>
        </w:rPr>
        <w:t>1</w:t>
      </w:r>
      <w:r w:rsidR="004A5BD8" w:rsidRPr="006E7CB2">
        <w:rPr>
          <w:sz w:val="24"/>
        </w:rPr>
        <w:t xml:space="preserve">-sav) duomenimis </w:t>
      </w:r>
      <w:r w:rsidRPr="006E7CB2">
        <w:rPr>
          <w:sz w:val="24"/>
        </w:rPr>
        <w:t>202</w:t>
      </w:r>
      <w:r w:rsidR="009D3EE6" w:rsidRPr="006E7CB2">
        <w:rPr>
          <w:sz w:val="24"/>
        </w:rPr>
        <w:t>1</w:t>
      </w:r>
      <w:r w:rsidRPr="006E7CB2">
        <w:rPr>
          <w:sz w:val="24"/>
        </w:rPr>
        <w:t xml:space="preserve"> metų patikslintas biudžeto išlaidų planas įvykdytas</w:t>
      </w:r>
      <w:r w:rsidR="006E7CB2" w:rsidRPr="006E7CB2">
        <w:rPr>
          <w:sz w:val="24"/>
        </w:rPr>
        <w:t xml:space="preserve"> 8</w:t>
      </w:r>
      <w:r w:rsidRPr="006E7CB2">
        <w:rPr>
          <w:sz w:val="24"/>
        </w:rPr>
        <w:t>8,</w:t>
      </w:r>
      <w:r w:rsidR="006E7CB2" w:rsidRPr="006E7CB2">
        <w:rPr>
          <w:sz w:val="24"/>
        </w:rPr>
        <w:t>7</w:t>
      </w:r>
      <w:r w:rsidRPr="006E7CB2">
        <w:rPr>
          <w:sz w:val="24"/>
        </w:rPr>
        <w:t xml:space="preserve"> proc.</w:t>
      </w:r>
    </w:p>
    <w:p w14:paraId="6F2910DF" w14:textId="2D6AF5DA" w:rsidR="00BC29AA" w:rsidRDefault="004A5BD8" w:rsidP="0064300E">
      <w:pPr>
        <w:spacing w:line="360" w:lineRule="auto"/>
        <w:rPr>
          <w:sz w:val="24"/>
        </w:rPr>
      </w:pPr>
      <w:r w:rsidRPr="004355CE">
        <w:rPr>
          <w:sz w:val="24"/>
        </w:rPr>
        <w:t>Savivaldybės biudžeto asignavimai paskirstyti Savivaldybės 8-ių program</w:t>
      </w:r>
      <w:r w:rsidR="006E7CB2" w:rsidRPr="004355CE">
        <w:rPr>
          <w:sz w:val="24"/>
        </w:rPr>
        <w:t>ose numatytų priemonių</w:t>
      </w:r>
      <w:r w:rsidRPr="004355CE">
        <w:rPr>
          <w:sz w:val="24"/>
        </w:rPr>
        <w:t xml:space="preserve"> </w:t>
      </w:r>
      <w:r w:rsidR="006E7CB2" w:rsidRPr="004355CE">
        <w:rPr>
          <w:sz w:val="24"/>
        </w:rPr>
        <w:t>vykdymui</w:t>
      </w:r>
      <w:r w:rsidR="00643A83" w:rsidRPr="004355CE">
        <w:rPr>
          <w:sz w:val="24"/>
        </w:rPr>
        <w:t>, iš jų didžiausia dalis asignavimų skirt</w:t>
      </w:r>
      <w:r w:rsidR="004355CE" w:rsidRPr="004355CE">
        <w:rPr>
          <w:sz w:val="24"/>
        </w:rPr>
        <w:t>a</w:t>
      </w:r>
      <w:r w:rsidR="00643A83" w:rsidRPr="004355CE">
        <w:rPr>
          <w:sz w:val="24"/>
        </w:rPr>
        <w:t xml:space="preserve"> Miesto infrastruktūros priežiūros ir plėtros programai </w:t>
      </w:r>
      <w:r w:rsidRPr="004355CE">
        <w:rPr>
          <w:sz w:val="24"/>
        </w:rPr>
        <w:t>(</w:t>
      </w:r>
      <w:r w:rsidR="00643A83" w:rsidRPr="004355CE">
        <w:rPr>
          <w:sz w:val="24"/>
        </w:rPr>
        <w:t xml:space="preserve">žr. </w:t>
      </w:r>
      <w:r w:rsidR="00A6436F">
        <w:rPr>
          <w:sz w:val="24"/>
        </w:rPr>
        <w:t>2 diagrama).</w:t>
      </w:r>
    </w:p>
    <w:p w14:paraId="2155C040" w14:textId="77777777" w:rsidR="00C538F4" w:rsidRDefault="00C538F4">
      <w:pPr>
        <w:spacing w:line="360" w:lineRule="auto"/>
        <w:rPr>
          <w:sz w:val="24"/>
        </w:rPr>
      </w:pPr>
      <w:r>
        <w:rPr>
          <w:sz w:val="24"/>
        </w:rPr>
        <w:br w:type="page"/>
      </w:r>
    </w:p>
    <w:p w14:paraId="3F635B83" w14:textId="6DB3AF37" w:rsidR="00A40CFF" w:rsidRDefault="000A25BB" w:rsidP="000A25BB">
      <w:pPr>
        <w:spacing w:line="360" w:lineRule="auto"/>
        <w:rPr>
          <w:sz w:val="24"/>
        </w:rPr>
      </w:pPr>
      <w:r>
        <w:rPr>
          <w:sz w:val="24"/>
        </w:rPr>
        <w:lastRenderedPageBreak/>
        <w:tab/>
      </w:r>
      <w:r>
        <w:rPr>
          <w:sz w:val="24"/>
        </w:rPr>
        <w:tab/>
      </w:r>
      <w:r>
        <w:rPr>
          <w:sz w:val="24"/>
        </w:rPr>
        <w:tab/>
      </w:r>
      <w:r>
        <w:rPr>
          <w:sz w:val="24"/>
        </w:rPr>
        <w:tab/>
      </w:r>
      <w:r>
        <w:rPr>
          <w:sz w:val="24"/>
        </w:rPr>
        <w:tab/>
      </w:r>
      <w:r>
        <w:rPr>
          <w:sz w:val="24"/>
        </w:rPr>
        <w:tab/>
      </w:r>
      <w:r w:rsidR="00BC29AA">
        <w:rPr>
          <w:sz w:val="24"/>
        </w:rPr>
        <w:t xml:space="preserve">          </w:t>
      </w:r>
      <w:r w:rsidR="00A40CFF">
        <w:rPr>
          <w:sz w:val="24"/>
        </w:rPr>
        <w:t>2 diagrama</w:t>
      </w:r>
    </w:p>
    <w:p w14:paraId="6D29BBE9" w14:textId="77777777" w:rsidR="00A6436F" w:rsidRDefault="00256F9E" w:rsidP="004355CE">
      <w:pPr>
        <w:ind w:firstLine="0"/>
      </w:pPr>
      <w:r>
        <w:rPr>
          <w:noProof/>
          <w:lang w:val="en-US"/>
        </w:rPr>
        <w:drawing>
          <wp:inline distT="0" distB="0" distL="0" distR="0" wp14:anchorId="06EBF455" wp14:editId="536906AB">
            <wp:extent cx="6072337" cy="3114136"/>
            <wp:effectExtent l="57150" t="57150" r="62230" b="124460"/>
            <wp:docPr id="6" name="Diagrama 6">
              <a:extLst xmlns:a="http://schemas.openxmlformats.org/drawingml/2006/main">
                <a:ext uri="{FF2B5EF4-FFF2-40B4-BE49-F238E27FC236}">
                  <a16:creationId xmlns:a16="http://schemas.microsoft.com/office/drawing/2014/main" id="{E298F20B-9168-5E9E-06CE-2096FEF6DE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23110B" w14:textId="751AD340" w:rsidR="004355CE" w:rsidRPr="004355CE" w:rsidRDefault="004355CE" w:rsidP="004355CE">
      <w:pPr>
        <w:ind w:firstLine="0"/>
      </w:pPr>
      <w:r w:rsidRPr="00C92679">
        <w:t>Šaltinis</w:t>
      </w:r>
      <w:r>
        <w:t xml:space="preserve">: </w:t>
      </w:r>
      <w:r w:rsidRPr="00C92679">
        <w:t xml:space="preserve"> Neringos savivaldybės kontrolės ir audito tarnyba pagal Savivaldybės 2021 metų konsoliduotųjų biudžeto vykdymo ataskaitų rinkinio duomenis</w:t>
      </w:r>
    </w:p>
    <w:p w14:paraId="4C911745" w14:textId="77777777" w:rsidR="00BC29AA" w:rsidRPr="00BC29AA" w:rsidRDefault="00BC29AA" w:rsidP="00BC29AA">
      <w:pPr>
        <w:spacing w:line="360" w:lineRule="auto"/>
        <w:rPr>
          <w:sz w:val="13"/>
          <w:szCs w:val="13"/>
        </w:rPr>
      </w:pPr>
    </w:p>
    <w:p w14:paraId="7D481B8B" w14:textId="525593F6" w:rsidR="00BC29AA" w:rsidRDefault="004355CE" w:rsidP="00BC29AA">
      <w:pPr>
        <w:spacing w:line="360" w:lineRule="auto"/>
        <w:rPr>
          <w:sz w:val="24"/>
        </w:rPr>
      </w:pPr>
      <w:r>
        <w:rPr>
          <w:sz w:val="24"/>
        </w:rPr>
        <w:t>Duomenys apie</w:t>
      </w:r>
      <w:r w:rsidR="0018239C">
        <w:rPr>
          <w:sz w:val="24"/>
        </w:rPr>
        <w:t xml:space="preserve"> 2021 metais suplanuotus ir panaudotus biudžeto asignavimus pagal išlaidų ekonominę klasifikaciją bei 2020 metų panaudotus asignavimus pateikti 1 lentelėje.</w:t>
      </w:r>
    </w:p>
    <w:p w14:paraId="381A36EF" w14:textId="77777777" w:rsidR="00BC29AA" w:rsidRPr="00BC29AA" w:rsidRDefault="00BC29AA" w:rsidP="00BC29AA">
      <w:pPr>
        <w:spacing w:line="360" w:lineRule="auto"/>
        <w:rPr>
          <w:sz w:val="12"/>
          <w:szCs w:val="12"/>
        </w:rPr>
      </w:pPr>
    </w:p>
    <w:p w14:paraId="14C2E83A" w14:textId="41CCF3A5" w:rsidR="00C22E0F" w:rsidRPr="0018239C" w:rsidRDefault="00F621E7" w:rsidP="0018239C">
      <w:pPr>
        <w:pStyle w:val="Sraopastraipa"/>
        <w:numPr>
          <w:ilvl w:val="0"/>
          <w:numId w:val="18"/>
        </w:numPr>
        <w:spacing w:line="360" w:lineRule="auto"/>
        <w:rPr>
          <w:sz w:val="24"/>
        </w:rPr>
      </w:pPr>
      <w:r w:rsidRPr="0018239C">
        <w:rPr>
          <w:sz w:val="24"/>
        </w:rPr>
        <w:t>l</w:t>
      </w:r>
      <w:r w:rsidR="00C22E0F" w:rsidRPr="0018239C">
        <w:rPr>
          <w:sz w:val="24"/>
        </w:rPr>
        <w:t>entelė</w:t>
      </w:r>
      <w:r w:rsidR="0018239C" w:rsidRPr="0018239C">
        <w:rPr>
          <w:sz w:val="24"/>
        </w:rPr>
        <w:t>. Asignavimų panaudojimas 2021 metais, tūkst. Eur.</w:t>
      </w:r>
    </w:p>
    <w:tbl>
      <w:tblPr>
        <w:tblW w:w="9982" w:type="dxa"/>
        <w:tblLook w:val="04A0" w:firstRow="1" w:lastRow="0" w:firstColumn="1" w:lastColumn="0" w:noHBand="0" w:noVBand="1"/>
      </w:tblPr>
      <w:tblGrid>
        <w:gridCol w:w="782"/>
        <w:gridCol w:w="3805"/>
        <w:gridCol w:w="1504"/>
        <w:gridCol w:w="1451"/>
        <w:gridCol w:w="1201"/>
        <w:gridCol w:w="1239"/>
      </w:tblGrid>
      <w:tr w:rsidR="000D7BA2" w:rsidRPr="000D7BA2" w14:paraId="1B185886" w14:textId="77777777" w:rsidTr="000D7BA2">
        <w:trPr>
          <w:trHeight w:val="765"/>
        </w:trPr>
        <w:tc>
          <w:tcPr>
            <w:tcW w:w="782" w:type="dxa"/>
            <w:tcBorders>
              <w:top w:val="single" w:sz="4" w:space="0" w:color="auto"/>
              <w:left w:val="single" w:sz="4" w:space="0" w:color="auto"/>
              <w:bottom w:val="single" w:sz="4" w:space="0" w:color="auto"/>
              <w:right w:val="single" w:sz="4" w:space="0" w:color="auto"/>
            </w:tcBorders>
            <w:shd w:val="clear" w:color="auto" w:fill="auto"/>
            <w:noWrap/>
            <w:hideMark/>
          </w:tcPr>
          <w:p w14:paraId="3C303558" w14:textId="77777777" w:rsidR="000D7BA2" w:rsidRPr="000D7BA2" w:rsidRDefault="000D7BA2" w:rsidP="000D7BA2">
            <w:pPr>
              <w:ind w:firstLine="0"/>
              <w:rPr>
                <w:b/>
                <w:bCs/>
                <w:lang w:eastAsia="lt-LT"/>
              </w:rPr>
            </w:pPr>
            <w:r w:rsidRPr="000D7BA2">
              <w:rPr>
                <w:b/>
                <w:bCs/>
                <w:lang w:eastAsia="lt-LT"/>
              </w:rPr>
              <w:t>Eil. Nr.</w:t>
            </w:r>
          </w:p>
        </w:tc>
        <w:tc>
          <w:tcPr>
            <w:tcW w:w="3805" w:type="dxa"/>
            <w:tcBorders>
              <w:top w:val="single" w:sz="4" w:space="0" w:color="auto"/>
              <w:left w:val="nil"/>
              <w:bottom w:val="single" w:sz="4" w:space="0" w:color="auto"/>
              <w:right w:val="single" w:sz="4" w:space="0" w:color="auto"/>
            </w:tcBorders>
            <w:shd w:val="clear" w:color="auto" w:fill="auto"/>
            <w:noWrap/>
            <w:hideMark/>
          </w:tcPr>
          <w:p w14:paraId="207B347B" w14:textId="77777777" w:rsidR="000D7BA2" w:rsidRPr="000D7BA2" w:rsidRDefault="000D7BA2" w:rsidP="000D7BA2">
            <w:pPr>
              <w:ind w:firstLine="0"/>
              <w:rPr>
                <w:b/>
                <w:bCs/>
                <w:lang w:eastAsia="lt-LT"/>
              </w:rPr>
            </w:pPr>
            <w:r w:rsidRPr="000D7BA2">
              <w:rPr>
                <w:b/>
                <w:bCs/>
                <w:lang w:eastAsia="lt-LT"/>
              </w:rPr>
              <w:t>Išlaidos pagal ekonominę klasifikaciją</w:t>
            </w:r>
          </w:p>
        </w:tc>
        <w:tc>
          <w:tcPr>
            <w:tcW w:w="1504" w:type="dxa"/>
            <w:tcBorders>
              <w:top w:val="single" w:sz="4" w:space="0" w:color="auto"/>
              <w:left w:val="nil"/>
              <w:bottom w:val="single" w:sz="4" w:space="0" w:color="auto"/>
              <w:right w:val="single" w:sz="4" w:space="0" w:color="auto"/>
            </w:tcBorders>
            <w:shd w:val="clear" w:color="auto" w:fill="auto"/>
            <w:noWrap/>
            <w:hideMark/>
          </w:tcPr>
          <w:p w14:paraId="31991F69" w14:textId="77777777" w:rsidR="000D7BA2" w:rsidRPr="000D7BA2" w:rsidRDefault="000D7BA2" w:rsidP="000D7BA2">
            <w:pPr>
              <w:ind w:firstLine="0"/>
              <w:rPr>
                <w:b/>
                <w:bCs/>
                <w:lang w:eastAsia="lt-LT"/>
              </w:rPr>
            </w:pPr>
            <w:r w:rsidRPr="000D7BA2">
              <w:rPr>
                <w:b/>
                <w:bCs/>
                <w:lang w:eastAsia="lt-LT"/>
              </w:rPr>
              <w:t>2021 m. patikslintas planas</w:t>
            </w:r>
          </w:p>
        </w:tc>
        <w:tc>
          <w:tcPr>
            <w:tcW w:w="1451" w:type="dxa"/>
            <w:tcBorders>
              <w:top w:val="single" w:sz="4" w:space="0" w:color="auto"/>
              <w:left w:val="nil"/>
              <w:bottom w:val="single" w:sz="4" w:space="0" w:color="auto"/>
              <w:right w:val="single" w:sz="4" w:space="0" w:color="auto"/>
            </w:tcBorders>
            <w:shd w:val="clear" w:color="auto" w:fill="auto"/>
            <w:noWrap/>
            <w:hideMark/>
          </w:tcPr>
          <w:p w14:paraId="5A56D8FB" w14:textId="77777777" w:rsidR="000D7BA2" w:rsidRPr="000D7BA2" w:rsidRDefault="000D7BA2" w:rsidP="000D7BA2">
            <w:pPr>
              <w:ind w:firstLine="0"/>
              <w:rPr>
                <w:b/>
                <w:bCs/>
                <w:lang w:eastAsia="lt-LT"/>
              </w:rPr>
            </w:pPr>
            <w:r w:rsidRPr="000D7BA2">
              <w:rPr>
                <w:b/>
                <w:bCs/>
                <w:lang w:eastAsia="lt-LT"/>
              </w:rPr>
              <w:t>2021 m. panaudoti asignavimai</w:t>
            </w:r>
          </w:p>
        </w:tc>
        <w:tc>
          <w:tcPr>
            <w:tcW w:w="1201" w:type="dxa"/>
            <w:tcBorders>
              <w:top w:val="single" w:sz="4" w:space="0" w:color="auto"/>
              <w:left w:val="nil"/>
              <w:bottom w:val="single" w:sz="4" w:space="0" w:color="auto"/>
              <w:right w:val="single" w:sz="4" w:space="0" w:color="auto"/>
            </w:tcBorders>
            <w:shd w:val="clear" w:color="auto" w:fill="auto"/>
            <w:noWrap/>
            <w:hideMark/>
          </w:tcPr>
          <w:p w14:paraId="50CF0D38" w14:textId="77777777" w:rsidR="000D7BA2" w:rsidRPr="000D7BA2" w:rsidRDefault="000D7BA2" w:rsidP="000D7BA2">
            <w:pPr>
              <w:ind w:firstLine="0"/>
              <w:rPr>
                <w:b/>
                <w:bCs/>
                <w:lang w:eastAsia="lt-LT"/>
              </w:rPr>
            </w:pPr>
            <w:r w:rsidRPr="000D7BA2">
              <w:rPr>
                <w:b/>
                <w:bCs/>
                <w:lang w:eastAsia="lt-LT"/>
              </w:rPr>
              <w:t>Plano įvykdymas, proc.</w:t>
            </w:r>
          </w:p>
        </w:tc>
        <w:tc>
          <w:tcPr>
            <w:tcW w:w="1239" w:type="dxa"/>
            <w:tcBorders>
              <w:top w:val="single" w:sz="4" w:space="0" w:color="auto"/>
              <w:left w:val="nil"/>
              <w:bottom w:val="single" w:sz="4" w:space="0" w:color="auto"/>
              <w:right w:val="single" w:sz="4" w:space="0" w:color="auto"/>
            </w:tcBorders>
            <w:shd w:val="clear" w:color="auto" w:fill="auto"/>
            <w:noWrap/>
            <w:hideMark/>
          </w:tcPr>
          <w:p w14:paraId="323AF6BC" w14:textId="77777777" w:rsidR="000D7BA2" w:rsidRPr="000D7BA2" w:rsidRDefault="000D7BA2" w:rsidP="000D7BA2">
            <w:pPr>
              <w:ind w:firstLine="0"/>
              <w:rPr>
                <w:b/>
                <w:bCs/>
                <w:lang w:eastAsia="lt-LT"/>
              </w:rPr>
            </w:pPr>
            <w:r w:rsidRPr="000D7BA2">
              <w:rPr>
                <w:b/>
                <w:bCs/>
                <w:lang w:eastAsia="lt-LT"/>
              </w:rPr>
              <w:t>2020 m. panaudoti asignavimai</w:t>
            </w:r>
          </w:p>
        </w:tc>
      </w:tr>
      <w:tr w:rsidR="000D7BA2" w:rsidRPr="000D7BA2" w14:paraId="072FE7BA" w14:textId="77777777" w:rsidTr="000D7BA2">
        <w:trPr>
          <w:trHeight w:val="255"/>
        </w:trPr>
        <w:tc>
          <w:tcPr>
            <w:tcW w:w="45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08D86F" w14:textId="77777777" w:rsidR="000D7BA2" w:rsidRPr="000D7BA2" w:rsidRDefault="000D7BA2" w:rsidP="000D7BA2">
            <w:pPr>
              <w:ind w:firstLine="0"/>
              <w:jc w:val="left"/>
              <w:rPr>
                <w:b/>
                <w:bCs/>
                <w:lang w:eastAsia="lt-LT"/>
              </w:rPr>
            </w:pPr>
            <w:r w:rsidRPr="000D7BA2">
              <w:rPr>
                <w:b/>
                <w:bCs/>
                <w:lang w:eastAsia="lt-LT"/>
              </w:rPr>
              <w:t>Bendra asignavimų suma</w:t>
            </w:r>
          </w:p>
        </w:tc>
        <w:tc>
          <w:tcPr>
            <w:tcW w:w="1504" w:type="dxa"/>
            <w:tcBorders>
              <w:top w:val="nil"/>
              <w:left w:val="nil"/>
              <w:bottom w:val="single" w:sz="4" w:space="0" w:color="auto"/>
              <w:right w:val="single" w:sz="4" w:space="0" w:color="auto"/>
            </w:tcBorders>
            <w:shd w:val="clear" w:color="auto" w:fill="auto"/>
            <w:noWrap/>
            <w:vAlign w:val="bottom"/>
            <w:hideMark/>
          </w:tcPr>
          <w:p w14:paraId="3E63E64D" w14:textId="77777777" w:rsidR="000D7BA2" w:rsidRPr="000D7BA2" w:rsidRDefault="000D7BA2" w:rsidP="000D7BA2">
            <w:pPr>
              <w:ind w:firstLine="0"/>
              <w:jc w:val="right"/>
              <w:rPr>
                <w:b/>
                <w:bCs/>
                <w:lang w:eastAsia="lt-LT"/>
              </w:rPr>
            </w:pPr>
            <w:r w:rsidRPr="000D7BA2">
              <w:rPr>
                <w:b/>
                <w:bCs/>
                <w:lang w:eastAsia="lt-LT"/>
              </w:rPr>
              <w:t>21909,6</w:t>
            </w:r>
          </w:p>
        </w:tc>
        <w:tc>
          <w:tcPr>
            <w:tcW w:w="1451" w:type="dxa"/>
            <w:tcBorders>
              <w:top w:val="nil"/>
              <w:left w:val="nil"/>
              <w:bottom w:val="single" w:sz="4" w:space="0" w:color="auto"/>
              <w:right w:val="single" w:sz="4" w:space="0" w:color="auto"/>
            </w:tcBorders>
            <w:shd w:val="clear" w:color="auto" w:fill="auto"/>
            <w:noWrap/>
            <w:vAlign w:val="bottom"/>
            <w:hideMark/>
          </w:tcPr>
          <w:p w14:paraId="1986F8DC" w14:textId="77777777" w:rsidR="000D7BA2" w:rsidRPr="000D7BA2" w:rsidRDefault="000D7BA2" w:rsidP="000D7BA2">
            <w:pPr>
              <w:ind w:firstLine="0"/>
              <w:jc w:val="right"/>
              <w:rPr>
                <w:b/>
                <w:bCs/>
                <w:lang w:eastAsia="lt-LT"/>
              </w:rPr>
            </w:pPr>
            <w:r w:rsidRPr="000D7BA2">
              <w:rPr>
                <w:b/>
                <w:bCs/>
                <w:lang w:eastAsia="lt-LT"/>
              </w:rPr>
              <w:t>19437,6</w:t>
            </w:r>
          </w:p>
        </w:tc>
        <w:tc>
          <w:tcPr>
            <w:tcW w:w="1201" w:type="dxa"/>
            <w:tcBorders>
              <w:top w:val="nil"/>
              <w:left w:val="nil"/>
              <w:bottom w:val="single" w:sz="4" w:space="0" w:color="auto"/>
              <w:right w:val="single" w:sz="4" w:space="0" w:color="auto"/>
            </w:tcBorders>
            <w:shd w:val="clear" w:color="auto" w:fill="auto"/>
            <w:noWrap/>
            <w:vAlign w:val="bottom"/>
            <w:hideMark/>
          </w:tcPr>
          <w:p w14:paraId="6A05BE13" w14:textId="77777777" w:rsidR="000D7BA2" w:rsidRPr="000D7BA2" w:rsidRDefault="000D7BA2" w:rsidP="000D7BA2">
            <w:pPr>
              <w:ind w:firstLine="0"/>
              <w:jc w:val="right"/>
              <w:rPr>
                <w:b/>
                <w:bCs/>
                <w:lang w:eastAsia="lt-LT"/>
              </w:rPr>
            </w:pPr>
            <w:r w:rsidRPr="000D7BA2">
              <w:rPr>
                <w:b/>
                <w:bCs/>
                <w:lang w:eastAsia="lt-LT"/>
              </w:rPr>
              <w:t>88,7</w:t>
            </w:r>
          </w:p>
        </w:tc>
        <w:tc>
          <w:tcPr>
            <w:tcW w:w="1239" w:type="dxa"/>
            <w:tcBorders>
              <w:top w:val="nil"/>
              <w:left w:val="nil"/>
              <w:bottom w:val="single" w:sz="4" w:space="0" w:color="auto"/>
              <w:right w:val="single" w:sz="4" w:space="0" w:color="auto"/>
            </w:tcBorders>
            <w:shd w:val="clear" w:color="auto" w:fill="auto"/>
            <w:noWrap/>
            <w:vAlign w:val="bottom"/>
            <w:hideMark/>
          </w:tcPr>
          <w:p w14:paraId="7959DAE8" w14:textId="77777777" w:rsidR="000D7BA2" w:rsidRPr="000D7BA2" w:rsidRDefault="000D7BA2" w:rsidP="000D7BA2">
            <w:pPr>
              <w:ind w:firstLine="0"/>
              <w:jc w:val="right"/>
              <w:rPr>
                <w:b/>
                <w:bCs/>
                <w:lang w:eastAsia="lt-LT"/>
              </w:rPr>
            </w:pPr>
            <w:r w:rsidRPr="000D7BA2">
              <w:rPr>
                <w:b/>
                <w:bCs/>
                <w:lang w:eastAsia="lt-LT"/>
              </w:rPr>
              <w:t>15656,5</w:t>
            </w:r>
          </w:p>
        </w:tc>
      </w:tr>
      <w:tr w:rsidR="000D7BA2" w:rsidRPr="000D7BA2" w14:paraId="0B09180A" w14:textId="77777777" w:rsidTr="000D7BA2">
        <w:trPr>
          <w:trHeight w:val="255"/>
        </w:trPr>
        <w:tc>
          <w:tcPr>
            <w:tcW w:w="782" w:type="dxa"/>
            <w:tcBorders>
              <w:top w:val="nil"/>
              <w:left w:val="single" w:sz="4" w:space="0" w:color="auto"/>
              <w:bottom w:val="single" w:sz="4" w:space="0" w:color="auto"/>
              <w:right w:val="single" w:sz="4" w:space="0" w:color="auto"/>
            </w:tcBorders>
            <w:shd w:val="clear" w:color="auto" w:fill="auto"/>
            <w:noWrap/>
            <w:vAlign w:val="bottom"/>
            <w:hideMark/>
          </w:tcPr>
          <w:p w14:paraId="53D97E58" w14:textId="77777777" w:rsidR="000D7BA2" w:rsidRPr="000D7BA2" w:rsidRDefault="000D7BA2" w:rsidP="000D7BA2">
            <w:pPr>
              <w:ind w:firstLine="0"/>
              <w:jc w:val="left"/>
              <w:rPr>
                <w:lang w:eastAsia="lt-LT"/>
              </w:rPr>
            </w:pPr>
            <w:r w:rsidRPr="000D7BA2">
              <w:rPr>
                <w:lang w:eastAsia="lt-LT"/>
              </w:rPr>
              <w:t>1</w:t>
            </w:r>
          </w:p>
        </w:tc>
        <w:tc>
          <w:tcPr>
            <w:tcW w:w="3805" w:type="dxa"/>
            <w:tcBorders>
              <w:top w:val="nil"/>
              <w:left w:val="nil"/>
              <w:bottom w:val="single" w:sz="4" w:space="0" w:color="auto"/>
              <w:right w:val="single" w:sz="4" w:space="0" w:color="auto"/>
            </w:tcBorders>
            <w:shd w:val="clear" w:color="auto" w:fill="auto"/>
            <w:noWrap/>
            <w:vAlign w:val="bottom"/>
            <w:hideMark/>
          </w:tcPr>
          <w:p w14:paraId="59D0E383" w14:textId="77777777" w:rsidR="000D7BA2" w:rsidRPr="000D7BA2" w:rsidRDefault="000D7BA2" w:rsidP="000D7BA2">
            <w:pPr>
              <w:ind w:firstLine="0"/>
              <w:jc w:val="left"/>
              <w:rPr>
                <w:lang w:eastAsia="lt-LT"/>
              </w:rPr>
            </w:pPr>
            <w:r w:rsidRPr="000D7BA2">
              <w:rPr>
                <w:lang w:eastAsia="lt-LT"/>
              </w:rPr>
              <w:t>Išlaidos, iš jų</w:t>
            </w:r>
          </w:p>
        </w:tc>
        <w:tc>
          <w:tcPr>
            <w:tcW w:w="1504" w:type="dxa"/>
            <w:tcBorders>
              <w:top w:val="nil"/>
              <w:left w:val="nil"/>
              <w:bottom w:val="single" w:sz="4" w:space="0" w:color="auto"/>
              <w:right w:val="single" w:sz="4" w:space="0" w:color="auto"/>
            </w:tcBorders>
            <w:shd w:val="clear" w:color="auto" w:fill="auto"/>
            <w:noWrap/>
            <w:vAlign w:val="bottom"/>
            <w:hideMark/>
          </w:tcPr>
          <w:p w14:paraId="3DB507DC" w14:textId="77777777" w:rsidR="000D7BA2" w:rsidRPr="000D7BA2" w:rsidRDefault="000D7BA2" w:rsidP="000D7BA2">
            <w:pPr>
              <w:ind w:firstLine="0"/>
              <w:jc w:val="right"/>
              <w:rPr>
                <w:lang w:eastAsia="lt-LT"/>
              </w:rPr>
            </w:pPr>
            <w:r w:rsidRPr="000D7BA2">
              <w:rPr>
                <w:lang w:eastAsia="lt-LT"/>
              </w:rPr>
              <w:t>12399,3</w:t>
            </w:r>
          </w:p>
        </w:tc>
        <w:tc>
          <w:tcPr>
            <w:tcW w:w="1451" w:type="dxa"/>
            <w:tcBorders>
              <w:top w:val="nil"/>
              <w:left w:val="nil"/>
              <w:bottom w:val="single" w:sz="4" w:space="0" w:color="auto"/>
              <w:right w:val="single" w:sz="4" w:space="0" w:color="auto"/>
            </w:tcBorders>
            <w:shd w:val="clear" w:color="auto" w:fill="auto"/>
            <w:noWrap/>
            <w:vAlign w:val="bottom"/>
            <w:hideMark/>
          </w:tcPr>
          <w:p w14:paraId="64FB52A5" w14:textId="77777777" w:rsidR="000D7BA2" w:rsidRPr="000D7BA2" w:rsidRDefault="000D7BA2" w:rsidP="000D7BA2">
            <w:pPr>
              <w:ind w:firstLine="0"/>
              <w:jc w:val="right"/>
              <w:rPr>
                <w:lang w:eastAsia="lt-LT"/>
              </w:rPr>
            </w:pPr>
            <w:r w:rsidRPr="000D7BA2">
              <w:rPr>
                <w:lang w:eastAsia="lt-LT"/>
              </w:rPr>
              <w:t>11522,3</w:t>
            </w:r>
          </w:p>
        </w:tc>
        <w:tc>
          <w:tcPr>
            <w:tcW w:w="1201" w:type="dxa"/>
            <w:tcBorders>
              <w:top w:val="nil"/>
              <w:left w:val="nil"/>
              <w:bottom w:val="single" w:sz="4" w:space="0" w:color="auto"/>
              <w:right w:val="single" w:sz="4" w:space="0" w:color="auto"/>
            </w:tcBorders>
            <w:shd w:val="clear" w:color="auto" w:fill="auto"/>
            <w:noWrap/>
            <w:vAlign w:val="bottom"/>
            <w:hideMark/>
          </w:tcPr>
          <w:p w14:paraId="189E67F9" w14:textId="77777777" w:rsidR="000D7BA2" w:rsidRPr="000D7BA2" w:rsidRDefault="000D7BA2" w:rsidP="000D7BA2">
            <w:pPr>
              <w:ind w:firstLine="0"/>
              <w:jc w:val="right"/>
              <w:rPr>
                <w:lang w:eastAsia="lt-LT"/>
              </w:rPr>
            </w:pPr>
            <w:r w:rsidRPr="000D7BA2">
              <w:rPr>
                <w:lang w:eastAsia="lt-LT"/>
              </w:rPr>
              <w:t>92,9</w:t>
            </w:r>
          </w:p>
        </w:tc>
        <w:tc>
          <w:tcPr>
            <w:tcW w:w="1239" w:type="dxa"/>
            <w:tcBorders>
              <w:top w:val="nil"/>
              <w:left w:val="nil"/>
              <w:bottom w:val="single" w:sz="4" w:space="0" w:color="auto"/>
              <w:right w:val="single" w:sz="4" w:space="0" w:color="auto"/>
            </w:tcBorders>
            <w:shd w:val="clear" w:color="auto" w:fill="auto"/>
            <w:noWrap/>
            <w:vAlign w:val="bottom"/>
            <w:hideMark/>
          </w:tcPr>
          <w:p w14:paraId="100781BE" w14:textId="77777777" w:rsidR="000D7BA2" w:rsidRPr="000D7BA2" w:rsidRDefault="000D7BA2" w:rsidP="000D7BA2">
            <w:pPr>
              <w:ind w:firstLine="0"/>
              <w:jc w:val="right"/>
              <w:rPr>
                <w:lang w:eastAsia="lt-LT"/>
              </w:rPr>
            </w:pPr>
            <w:r w:rsidRPr="000D7BA2">
              <w:rPr>
                <w:lang w:eastAsia="lt-LT"/>
              </w:rPr>
              <w:t>10912,0</w:t>
            </w:r>
          </w:p>
        </w:tc>
      </w:tr>
      <w:tr w:rsidR="000D7BA2" w:rsidRPr="000D7BA2" w14:paraId="10AB2B4B" w14:textId="77777777" w:rsidTr="000D7BA2">
        <w:trPr>
          <w:trHeight w:val="255"/>
        </w:trPr>
        <w:tc>
          <w:tcPr>
            <w:tcW w:w="782" w:type="dxa"/>
            <w:tcBorders>
              <w:top w:val="nil"/>
              <w:left w:val="single" w:sz="4" w:space="0" w:color="auto"/>
              <w:bottom w:val="single" w:sz="4" w:space="0" w:color="auto"/>
              <w:right w:val="single" w:sz="4" w:space="0" w:color="auto"/>
            </w:tcBorders>
            <w:shd w:val="clear" w:color="auto" w:fill="auto"/>
            <w:noWrap/>
            <w:vAlign w:val="bottom"/>
            <w:hideMark/>
          </w:tcPr>
          <w:p w14:paraId="76EBEC14" w14:textId="77777777" w:rsidR="000D7BA2" w:rsidRPr="000D7BA2" w:rsidRDefault="000D7BA2" w:rsidP="000D7BA2">
            <w:pPr>
              <w:ind w:firstLine="0"/>
              <w:jc w:val="left"/>
              <w:rPr>
                <w:lang w:eastAsia="lt-LT"/>
              </w:rPr>
            </w:pPr>
            <w:r w:rsidRPr="000D7BA2">
              <w:rPr>
                <w:lang w:eastAsia="lt-LT"/>
              </w:rPr>
              <w:t> </w:t>
            </w:r>
          </w:p>
        </w:tc>
        <w:tc>
          <w:tcPr>
            <w:tcW w:w="3805" w:type="dxa"/>
            <w:tcBorders>
              <w:top w:val="nil"/>
              <w:left w:val="nil"/>
              <w:bottom w:val="single" w:sz="4" w:space="0" w:color="auto"/>
              <w:right w:val="single" w:sz="4" w:space="0" w:color="auto"/>
            </w:tcBorders>
            <w:shd w:val="clear" w:color="auto" w:fill="auto"/>
            <w:noWrap/>
            <w:vAlign w:val="bottom"/>
            <w:hideMark/>
          </w:tcPr>
          <w:p w14:paraId="53CCC129" w14:textId="77777777" w:rsidR="000D7BA2" w:rsidRPr="000D7BA2" w:rsidRDefault="000D7BA2" w:rsidP="000D7BA2">
            <w:pPr>
              <w:ind w:firstLine="0"/>
              <w:jc w:val="left"/>
              <w:rPr>
                <w:i/>
                <w:iCs/>
                <w:lang w:eastAsia="lt-LT"/>
              </w:rPr>
            </w:pPr>
            <w:r w:rsidRPr="000D7BA2">
              <w:rPr>
                <w:i/>
                <w:iCs/>
                <w:lang w:eastAsia="lt-LT"/>
              </w:rPr>
              <w:t>proc. nuo visų asignavimų</w:t>
            </w:r>
          </w:p>
        </w:tc>
        <w:tc>
          <w:tcPr>
            <w:tcW w:w="1504" w:type="dxa"/>
            <w:tcBorders>
              <w:top w:val="nil"/>
              <w:left w:val="nil"/>
              <w:bottom w:val="single" w:sz="4" w:space="0" w:color="auto"/>
              <w:right w:val="single" w:sz="4" w:space="0" w:color="auto"/>
            </w:tcBorders>
            <w:shd w:val="clear" w:color="auto" w:fill="auto"/>
            <w:noWrap/>
            <w:vAlign w:val="bottom"/>
            <w:hideMark/>
          </w:tcPr>
          <w:p w14:paraId="711B3282" w14:textId="77777777" w:rsidR="000D7BA2" w:rsidRPr="000D7BA2" w:rsidRDefault="000D7BA2" w:rsidP="000D7BA2">
            <w:pPr>
              <w:ind w:firstLine="0"/>
              <w:jc w:val="right"/>
              <w:rPr>
                <w:lang w:eastAsia="lt-LT"/>
              </w:rPr>
            </w:pPr>
            <w:r w:rsidRPr="000D7BA2">
              <w:rPr>
                <w:lang w:eastAsia="lt-LT"/>
              </w:rPr>
              <w:t>56,6</w:t>
            </w:r>
          </w:p>
        </w:tc>
        <w:tc>
          <w:tcPr>
            <w:tcW w:w="1451" w:type="dxa"/>
            <w:tcBorders>
              <w:top w:val="nil"/>
              <w:left w:val="nil"/>
              <w:bottom w:val="single" w:sz="4" w:space="0" w:color="auto"/>
              <w:right w:val="single" w:sz="4" w:space="0" w:color="auto"/>
            </w:tcBorders>
            <w:shd w:val="clear" w:color="auto" w:fill="auto"/>
            <w:noWrap/>
            <w:vAlign w:val="bottom"/>
            <w:hideMark/>
          </w:tcPr>
          <w:p w14:paraId="3B6DA5A7" w14:textId="77777777" w:rsidR="000D7BA2" w:rsidRPr="000D7BA2" w:rsidRDefault="000D7BA2" w:rsidP="000D7BA2">
            <w:pPr>
              <w:ind w:firstLine="0"/>
              <w:jc w:val="right"/>
              <w:rPr>
                <w:lang w:eastAsia="lt-LT"/>
              </w:rPr>
            </w:pPr>
            <w:r w:rsidRPr="000D7BA2">
              <w:rPr>
                <w:lang w:eastAsia="lt-LT"/>
              </w:rPr>
              <w:t>59,3</w:t>
            </w:r>
          </w:p>
        </w:tc>
        <w:tc>
          <w:tcPr>
            <w:tcW w:w="1201" w:type="dxa"/>
            <w:tcBorders>
              <w:top w:val="nil"/>
              <w:left w:val="nil"/>
              <w:bottom w:val="single" w:sz="4" w:space="0" w:color="auto"/>
              <w:right w:val="single" w:sz="4" w:space="0" w:color="auto"/>
            </w:tcBorders>
            <w:shd w:val="clear" w:color="auto" w:fill="auto"/>
            <w:noWrap/>
            <w:vAlign w:val="bottom"/>
            <w:hideMark/>
          </w:tcPr>
          <w:p w14:paraId="7878DE64" w14:textId="77777777" w:rsidR="000D7BA2" w:rsidRPr="000D7BA2" w:rsidRDefault="000D7BA2" w:rsidP="000D7BA2">
            <w:pPr>
              <w:ind w:firstLine="0"/>
              <w:jc w:val="center"/>
              <w:rPr>
                <w:lang w:eastAsia="lt-LT"/>
              </w:rPr>
            </w:pPr>
            <w:r w:rsidRPr="000D7BA2">
              <w:rPr>
                <w:lang w:eastAsia="lt-LT"/>
              </w:rPr>
              <w:t>x</w:t>
            </w:r>
          </w:p>
        </w:tc>
        <w:tc>
          <w:tcPr>
            <w:tcW w:w="1239" w:type="dxa"/>
            <w:tcBorders>
              <w:top w:val="nil"/>
              <w:left w:val="nil"/>
              <w:bottom w:val="single" w:sz="4" w:space="0" w:color="auto"/>
              <w:right w:val="single" w:sz="4" w:space="0" w:color="auto"/>
            </w:tcBorders>
            <w:shd w:val="clear" w:color="auto" w:fill="auto"/>
            <w:noWrap/>
            <w:vAlign w:val="bottom"/>
            <w:hideMark/>
          </w:tcPr>
          <w:p w14:paraId="4FF8A3A7" w14:textId="77777777" w:rsidR="000D7BA2" w:rsidRPr="000D7BA2" w:rsidRDefault="000D7BA2" w:rsidP="000D7BA2">
            <w:pPr>
              <w:ind w:firstLine="0"/>
              <w:jc w:val="right"/>
              <w:rPr>
                <w:lang w:eastAsia="lt-LT"/>
              </w:rPr>
            </w:pPr>
            <w:r w:rsidRPr="000D7BA2">
              <w:rPr>
                <w:lang w:eastAsia="lt-LT"/>
              </w:rPr>
              <w:t>69,7</w:t>
            </w:r>
          </w:p>
        </w:tc>
      </w:tr>
      <w:tr w:rsidR="000D7BA2" w:rsidRPr="000D7BA2" w14:paraId="7F648CC4" w14:textId="77777777" w:rsidTr="000D7BA2">
        <w:trPr>
          <w:trHeight w:val="255"/>
        </w:trPr>
        <w:tc>
          <w:tcPr>
            <w:tcW w:w="782" w:type="dxa"/>
            <w:tcBorders>
              <w:top w:val="nil"/>
              <w:left w:val="single" w:sz="4" w:space="0" w:color="auto"/>
              <w:bottom w:val="single" w:sz="4" w:space="0" w:color="auto"/>
              <w:right w:val="single" w:sz="4" w:space="0" w:color="auto"/>
            </w:tcBorders>
            <w:shd w:val="clear" w:color="auto" w:fill="auto"/>
            <w:noWrap/>
            <w:vAlign w:val="bottom"/>
            <w:hideMark/>
          </w:tcPr>
          <w:p w14:paraId="11A885C2" w14:textId="77777777" w:rsidR="000D7BA2" w:rsidRPr="000D7BA2" w:rsidRDefault="000D7BA2" w:rsidP="000D7BA2">
            <w:pPr>
              <w:ind w:firstLine="0"/>
              <w:jc w:val="left"/>
              <w:rPr>
                <w:lang w:eastAsia="lt-LT"/>
              </w:rPr>
            </w:pPr>
            <w:r w:rsidRPr="000D7BA2">
              <w:rPr>
                <w:lang w:eastAsia="lt-LT"/>
              </w:rPr>
              <w:t>1.1</w:t>
            </w:r>
          </w:p>
        </w:tc>
        <w:tc>
          <w:tcPr>
            <w:tcW w:w="3805" w:type="dxa"/>
            <w:tcBorders>
              <w:top w:val="nil"/>
              <w:left w:val="nil"/>
              <w:bottom w:val="single" w:sz="4" w:space="0" w:color="auto"/>
              <w:right w:val="single" w:sz="4" w:space="0" w:color="auto"/>
            </w:tcBorders>
            <w:shd w:val="clear" w:color="auto" w:fill="auto"/>
            <w:noWrap/>
            <w:vAlign w:val="bottom"/>
            <w:hideMark/>
          </w:tcPr>
          <w:p w14:paraId="09202F15" w14:textId="77777777" w:rsidR="000D7BA2" w:rsidRPr="000D7BA2" w:rsidRDefault="000D7BA2" w:rsidP="000D7BA2">
            <w:pPr>
              <w:ind w:firstLine="0"/>
              <w:jc w:val="left"/>
              <w:rPr>
                <w:lang w:eastAsia="lt-LT"/>
              </w:rPr>
            </w:pPr>
            <w:r w:rsidRPr="000D7BA2">
              <w:rPr>
                <w:lang w:eastAsia="lt-LT"/>
              </w:rPr>
              <w:t>darbo užmokestis</w:t>
            </w:r>
          </w:p>
        </w:tc>
        <w:tc>
          <w:tcPr>
            <w:tcW w:w="1504" w:type="dxa"/>
            <w:tcBorders>
              <w:top w:val="nil"/>
              <w:left w:val="nil"/>
              <w:bottom w:val="single" w:sz="4" w:space="0" w:color="auto"/>
              <w:right w:val="single" w:sz="4" w:space="0" w:color="auto"/>
            </w:tcBorders>
            <w:shd w:val="clear" w:color="auto" w:fill="auto"/>
            <w:noWrap/>
            <w:vAlign w:val="bottom"/>
            <w:hideMark/>
          </w:tcPr>
          <w:p w14:paraId="32BAF6AC" w14:textId="77777777" w:rsidR="000D7BA2" w:rsidRPr="000D7BA2" w:rsidRDefault="000D7BA2" w:rsidP="000D7BA2">
            <w:pPr>
              <w:ind w:firstLine="0"/>
              <w:jc w:val="right"/>
              <w:rPr>
                <w:lang w:eastAsia="lt-LT"/>
              </w:rPr>
            </w:pPr>
            <w:r w:rsidRPr="000D7BA2">
              <w:rPr>
                <w:lang w:eastAsia="lt-LT"/>
              </w:rPr>
              <w:t>6592,5</w:t>
            </w:r>
          </w:p>
        </w:tc>
        <w:tc>
          <w:tcPr>
            <w:tcW w:w="1451" w:type="dxa"/>
            <w:tcBorders>
              <w:top w:val="nil"/>
              <w:left w:val="nil"/>
              <w:bottom w:val="single" w:sz="4" w:space="0" w:color="auto"/>
              <w:right w:val="single" w:sz="4" w:space="0" w:color="auto"/>
            </w:tcBorders>
            <w:shd w:val="clear" w:color="auto" w:fill="auto"/>
            <w:noWrap/>
            <w:vAlign w:val="bottom"/>
            <w:hideMark/>
          </w:tcPr>
          <w:p w14:paraId="4995E73F" w14:textId="77777777" w:rsidR="000D7BA2" w:rsidRPr="000D7BA2" w:rsidRDefault="000D7BA2" w:rsidP="000D7BA2">
            <w:pPr>
              <w:ind w:firstLine="0"/>
              <w:jc w:val="right"/>
              <w:rPr>
                <w:lang w:eastAsia="lt-LT"/>
              </w:rPr>
            </w:pPr>
            <w:r w:rsidRPr="000D7BA2">
              <w:rPr>
                <w:lang w:eastAsia="lt-LT"/>
              </w:rPr>
              <w:t>6455,4</w:t>
            </w:r>
          </w:p>
        </w:tc>
        <w:tc>
          <w:tcPr>
            <w:tcW w:w="1201" w:type="dxa"/>
            <w:tcBorders>
              <w:top w:val="nil"/>
              <w:left w:val="nil"/>
              <w:bottom w:val="single" w:sz="4" w:space="0" w:color="auto"/>
              <w:right w:val="single" w:sz="4" w:space="0" w:color="auto"/>
            </w:tcBorders>
            <w:shd w:val="clear" w:color="auto" w:fill="auto"/>
            <w:noWrap/>
            <w:vAlign w:val="bottom"/>
            <w:hideMark/>
          </w:tcPr>
          <w:p w14:paraId="16D52FA9" w14:textId="77777777" w:rsidR="000D7BA2" w:rsidRPr="000D7BA2" w:rsidRDefault="000D7BA2" w:rsidP="000D7BA2">
            <w:pPr>
              <w:ind w:firstLine="0"/>
              <w:jc w:val="right"/>
              <w:rPr>
                <w:lang w:eastAsia="lt-LT"/>
              </w:rPr>
            </w:pPr>
            <w:r w:rsidRPr="000D7BA2">
              <w:rPr>
                <w:lang w:eastAsia="lt-LT"/>
              </w:rPr>
              <w:t>97,9</w:t>
            </w:r>
          </w:p>
        </w:tc>
        <w:tc>
          <w:tcPr>
            <w:tcW w:w="1239" w:type="dxa"/>
            <w:tcBorders>
              <w:top w:val="nil"/>
              <w:left w:val="nil"/>
              <w:bottom w:val="single" w:sz="4" w:space="0" w:color="auto"/>
              <w:right w:val="single" w:sz="4" w:space="0" w:color="auto"/>
            </w:tcBorders>
            <w:shd w:val="clear" w:color="auto" w:fill="auto"/>
            <w:noWrap/>
            <w:vAlign w:val="bottom"/>
            <w:hideMark/>
          </w:tcPr>
          <w:p w14:paraId="0B921CB9" w14:textId="77777777" w:rsidR="000D7BA2" w:rsidRPr="000D7BA2" w:rsidRDefault="000D7BA2" w:rsidP="000D7BA2">
            <w:pPr>
              <w:ind w:firstLine="0"/>
              <w:jc w:val="right"/>
              <w:rPr>
                <w:lang w:eastAsia="lt-LT"/>
              </w:rPr>
            </w:pPr>
            <w:r w:rsidRPr="000D7BA2">
              <w:rPr>
                <w:lang w:eastAsia="lt-LT"/>
              </w:rPr>
              <w:t>5977,3</w:t>
            </w:r>
          </w:p>
        </w:tc>
      </w:tr>
      <w:tr w:rsidR="000D7BA2" w:rsidRPr="000D7BA2" w14:paraId="6711315F" w14:textId="77777777" w:rsidTr="000D7BA2">
        <w:trPr>
          <w:trHeight w:val="255"/>
        </w:trPr>
        <w:tc>
          <w:tcPr>
            <w:tcW w:w="782" w:type="dxa"/>
            <w:tcBorders>
              <w:top w:val="nil"/>
              <w:left w:val="single" w:sz="4" w:space="0" w:color="auto"/>
              <w:bottom w:val="single" w:sz="4" w:space="0" w:color="auto"/>
              <w:right w:val="single" w:sz="4" w:space="0" w:color="auto"/>
            </w:tcBorders>
            <w:shd w:val="clear" w:color="auto" w:fill="auto"/>
            <w:noWrap/>
            <w:vAlign w:val="bottom"/>
            <w:hideMark/>
          </w:tcPr>
          <w:p w14:paraId="4F7937CF" w14:textId="77777777" w:rsidR="000D7BA2" w:rsidRPr="000D7BA2" w:rsidRDefault="000D7BA2" w:rsidP="000D7BA2">
            <w:pPr>
              <w:ind w:firstLine="0"/>
              <w:jc w:val="left"/>
              <w:rPr>
                <w:lang w:eastAsia="lt-LT"/>
              </w:rPr>
            </w:pPr>
            <w:r w:rsidRPr="000D7BA2">
              <w:rPr>
                <w:lang w:eastAsia="lt-LT"/>
              </w:rPr>
              <w:t> </w:t>
            </w:r>
          </w:p>
        </w:tc>
        <w:tc>
          <w:tcPr>
            <w:tcW w:w="3805" w:type="dxa"/>
            <w:tcBorders>
              <w:top w:val="nil"/>
              <w:left w:val="nil"/>
              <w:bottom w:val="single" w:sz="4" w:space="0" w:color="auto"/>
              <w:right w:val="single" w:sz="4" w:space="0" w:color="auto"/>
            </w:tcBorders>
            <w:shd w:val="clear" w:color="auto" w:fill="auto"/>
            <w:noWrap/>
            <w:vAlign w:val="bottom"/>
            <w:hideMark/>
          </w:tcPr>
          <w:p w14:paraId="785EDCBC" w14:textId="77777777" w:rsidR="000D7BA2" w:rsidRPr="000D7BA2" w:rsidRDefault="000D7BA2" w:rsidP="000D7BA2">
            <w:pPr>
              <w:ind w:firstLine="0"/>
              <w:jc w:val="left"/>
              <w:rPr>
                <w:i/>
                <w:iCs/>
                <w:lang w:eastAsia="lt-LT"/>
              </w:rPr>
            </w:pPr>
            <w:r w:rsidRPr="000D7BA2">
              <w:rPr>
                <w:i/>
                <w:iCs/>
                <w:lang w:eastAsia="lt-LT"/>
              </w:rPr>
              <w:t>proc. nuo visų asignavimų</w:t>
            </w:r>
          </w:p>
        </w:tc>
        <w:tc>
          <w:tcPr>
            <w:tcW w:w="1504" w:type="dxa"/>
            <w:tcBorders>
              <w:top w:val="nil"/>
              <w:left w:val="nil"/>
              <w:bottom w:val="single" w:sz="4" w:space="0" w:color="auto"/>
              <w:right w:val="single" w:sz="4" w:space="0" w:color="auto"/>
            </w:tcBorders>
            <w:shd w:val="clear" w:color="auto" w:fill="auto"/>
            <w:noWrap/>
            <w:vAlign w:val="bottom"/>
            <w:hideMark/>
          </w:tcPr>
          <w:p w14:paraId="6A46FEA6" w14:textId="77777777" w:rsidR="000D7BA2" w:rsidRPr="000D7BA2" w:rsidRDefault="000D7BA2" w:rsidP="000D7BA2">
            <w:pPr>
              <w:ind w:firstLine="0"/>
              <w:jc w:val="right"/>
              <w:rPr>
                <w:lang w:eastAsia="lt-LT"/>
              </w:rPr>
            </w:pPr>
            <w:r w:rsidRPr="000D7BA2">
              <w:rPr>
                <w:lang w:eastAsia="lt-LT"/>
              </w:rPr>
              <w:t>30,1</w:t>
            </w:r>
          </w:p>
        </w:tc>
        <w:tc>
          <w:tcPr>
            <w:tcW w:w="1451" w:type="dxa"/>
            <w:tcBorders>
              <w:top w:val="nil"/>
              <w:left w:val="nil"/>
              <w:bottom w:val="single" w:sz="4" w:space="0" w:color="auto"/>
              <w:right w:val="single" w:sz="4" w:space="0" w:color="auto"/>
            </w:tcBorders>
            <w:shd w:val="clear" w:color="auto" w:fill="auto"/>
            <w:noWrap/>
            <w:vAlign w:val="bottom"/>
            <w:hideMark/>
          </w:tcPr>
          <w:p w14:paraId="40A404F0" w14:textId="77777777" w:rsidR="000D7BA2" w:rsidRPr="000D7BA2" w:rsidRDefault="000D7BA2" w:rsidP="000D7BA2">
            <w:pPr>
              <w:ind w:firstLine="0"/>
              <w:jc w:val="right"/>
              <w:rPr>
                <w:lang w:eastAsia="lt-LT"/>
              </w:rPr>
            </w:pPr>
            <w:r w:rsidRPr="000D7BA2">
              <w:rPr>
                <w:lang w:eastAsia="lt-LT"/>
              </w:rPr>
              <w:t>33,2</w:t>
            </w:r>
          </w:p>
        </w:tc>
        <w:tc>
          <w:tcPr>
            <w:tcW w:w="1201" w:type="dxa"/>
            <w:tcBorders>
              <w:top w:val="nil"/>
              <w:left w:val="nil"/>
              <w:bottom w:val="single" w:sz="4" w:space="0" w:color="auto"/>
              <w:right w:val="single" w:sz="4" w:space="0" w:color="auto"/>
            </w:tcBorders>
            <w:shd w:val="clear" w:color="auto" w:fill="auto"/>
            <w:noWrap/>
            <w:vAlign w:val="bottom"/>
            <w:hideMark/>
          </w:tcPr>
          <w:p w14:paraId="6F5E54D5" w14:textId="77777777" w:rsidR="000D7BA2" w:rsidRPr="000D7BA2" w:rsidRDefault="000D7BA2" w:rsidP="000D7BA2">
            <w:pPr>
              <w:ind w:firstLine="0"/>
              <w:jc w:val="center"/>
              <w:rPr>
                <w:lang w:eastAsia="lt-LT"/>
              </w:rPr>
            </w:pPr>
            <w:r w:rsidRPr="000D7BA2">
              <w:rPr>
                <w:lang w:eastAsia="lt-LT"/>
              </w:rPr>
              <w:t>x</w:t>
            </w:r>
          </w:p>
        </w:tc>
        <w:tc>
          <w:tcPr>
            <w:tcW w:w="1239" w:type="dxa"/>
            <w:tcBorders>
              <w:top w:val="nil"/>
              <w:left w:val="nil"/>
              <w:bottom w:val="single" w:sz="4" w:space="0" w:color="auto"/>
              <w:right w:val="single" w:sz="4" w:space="0" w:color="auto"/>
            </w:tcBorders>
            <w:shd w:val="clear" w:color="auto" w:fill="auto"/>
            <w:noWrap/>
            <w:vAlign w:val="bottom"/>
            <w:hideMark/>
          </w:tcPr>
          <w:p w14:paraId="10E973EE" w14:textId="77777777" w:rsidR="000D7BA2" w:rsidRPr="000D7BA2" w:rsidRDefault="000D7BA2" w:rsidP="000D7BA2">
            <w:pPr>
              <w:ind w:firstLine="0"/>
              <w:jc w:val="right"/>
              <w:rPr>
                <w:lang w:eastAsia="lt-LT"/>
              </w:rPr>
            </w:pPr>
            <w:r w:rsidRPr="000D7BA2">
              <w:rPr>
                <w:lang w:eastAsia="lt-LT"/>
              </w:rPr>
              <w:t>38,2</w:t>
            </w:r>
          </w:p>
        </w:tc>
      </w:tr>
      <w:tr w:rsidR="000D7BA2" w:rsidRPr="000D7BA2" w14:paraId="2CE86654" w14:textId="77777777" w:rsidTr="000D7BA2">
        <w:trPr>
          <w:trHeight w:val="255"/>
        </w:trPr>
        <w:tc>
          <w:tcPr>
            <w:tcW w:w="782" w:type="dxa"/>
            <w:tcBorders>
              <w:top w:val="nil"/>
              <w:left w:val="single" w:sz="4" w:space="0" w:color="auto"/>
              <w:bottom w:val="single" w:sz="4" w:space="0" w:color="auto"/>
              <w:right w:val="single" w:sz="4" w:space="0" w:color="auto"/>
            </w:tcBorders>
            <w:shd w:val="clear" w:color="auto" w:fill="auto"/>
            <w:noWrap/>
            <w:vAlign w:val="bottom"/>
            <w:hideMark/>
          </w:tcPr>
          <w:p w14:paraId="19A00765" w14:textId="77777777" w:rsidR="000D7BA2" w:rsidRPr="000D7BA2" w:rsidRDefault="000D7BA2" w:rsidP="000D7BA2">
            <w:pPr>
              <w:ind w:firstLine="0"/>
              <w:jc w:val="left"/>
              <w:rPr>
                <w:lang w:eastAsia="lt-LT"/>
              </w:rPr>
            </w:pPr>
            <w:r w:rsidRPr="000D7BA2">
              <w:rPr>
                <w:lang w:eastAsia="lt-LT"/>
              </w:rPr>
              <w:t>2</w:t>
            </w:r>
          </w:p>
        </w:tc>
        <w:tc>
          <w:tcPr>
            <w:tcW w:w="3805" w:type="dxa"/>
            <w:tcBorders>
              <w:top w:val="nil"/>
              <w:left w:val="nil"/>
              <w:bottom w:val="single" w:sz="4" w:space="0" w:color="auto"/>
              <w:right w:val="single" w:sz="4" w:space="0" w:color="auto"/>
            </w:tcBorders>
            <w:shd w:val="clear" w:color="auto" w:fill="auto"/>
            <w:noWrap/>
            <w:vAlign w:val="bottom"/>
            <w:hideMark/>
          </w:tcPr>
          <w:p w14:paraId="2B48672A" w14:textId="77777777" w:rsidR="000D7BA2" w:rsidRPr="000D7BA2" w:rsidRDefault="000D7BA2" w:rsidP="000D7BA2">
            <w:pPr>
              <w:ind w:firstLine="0"/>
              <w:jc w:val="left"/>
              <w:rPr>
                <w:lang w:eastAsia="lt-LT"/>
              </w:rPr>
            </w:pPr>
            <w:r w:rsidRPr="000D7BA2">
              <w:rPr>
                <w:lang w:eastAsia="lt-LT"/>
              </w:rPr>
              <w:t>Turtui įsigyti</w:t>
            </w:r>
          </w:p>
        </w:tc>
        <w:tc>
          <w:tcPr>
            <w:tcW w:w="1504" w:type="dxa"/>
            <w:tcBorders>
              <w:top w:val="nil"/>
              <w:left w:val="nil"/>
              <w:bottom w:val="single" w:sz="4" w:space="0" w:color="auto"/>
              <w:right w:val="single" w:sz="4" w:space="0" w:color="auto"/>
            </w:tcBorders>
            <w:shd w:val="clear" w:color="auto" w:fill="auto"/>
            <w:noWrap/>
            <w:vAlign w:val="bottom"/>
            <w:hideMark/>
          </w:tcPr>
          <w:p w14:paraId="13AA75F3" w14:textId="77777777" w:rsidR="000D7BA2" w:rsidRPr="000D7BA2" w:rsidRDefault="000D7BA2" w:rsidP="000D7BA2">
            <w:pPr>
              <w:ind w:firstLine="0"/>
              <w:jc w:val="right"/>
              <w:rPr>
                <w:lang w:eastAsia="lt-LT"/>
              </w:rPr>
            </w:pPr>
            <w:r w:rsidRPr="000D7BA2">
              <w:rPr>
                <w:lang w:eastAsia="lt-LT"/>
              </w:rPr>
              <w:t>9510,3</w:t>
            </w:r>
          </w:p>
        </w:tc>
        <w:tc>
          <w:tcPr>
            <w:tcW w:w="1451" w:type="dxa"/>
            <w:tcBorders>
              <w:top w:val="nil"/>
              <w:left w:val="nil"/>
              <w:bottom w:val="single" w:sz="4" w:space="0" w:color="auto"/>
              <w:right w:val="single" w:sz="4" w:space="0" w:color="auto"/>
            </w:tcBorders>
            <w:shd w:val="clear" w:color="auto" w:fill="auto"/>
            <w:noWrap/>
            <w:vAlign w:val="bottom"/>
            <w:hideMark/>
          </w:tcPr>
          <w:p w14:paraId="0D7BADE4" w14:textId="77777777" w:rsidR="000D7BA2" w:rsidRPr="000D7BA2" w:rsidRDefault="000D7BA2" w:rsidP="000D7BA2">
            <w:pPr>
              <w:ind w:firstLine="0"/>
              <w:jc w:val="right"/>
              <w:rPr>
                <w:lang w:eastAsia="lt-LT"/>
              </w:rPr>
            </w:pPr>
            <w:r w:rsidRPr="000D7BA2">
              <w:rPr>
                <w:lang w:eastAsia="lt-LT"/>
              </w:rPr>
              <w:t>7915,3</w:t>
            </w:r>
          </w:p>
        </w:tc>
        <w:tc>
          <w:tcPr>
            <w:tcW w:w="1201" w:type="dxa"/>
            <w:tcBorders>
              <w:top w:val="nil"/>
              <w:left w:val="nil"/>
              <w:bottom w:val="single" w:sz="4" w:space="0" w:color="auto"/>
              <w:right w:val="single" w:sz="4" w:space="0" w:color="auto"/>
            </w:tcBorders>
            <w:shd w:val="clear" w:color="auto" w:fill="auto"/>
            <w:noWrap/>
            <w:vAlign w:val="bottom"/>
            <w:hideMark/>
          </w:tcPr>
          <w:p w14:paraId="5CCAC9A9" w14:textId="77777777" w:rsidR="000D7BA2" w:rsidRPr="000D7BA2" w:rsidRDefault="000D7BA2" w:rsidP="000D7BA2">
            <w:pPr>
              <w:ind w:firstLine="0"/>
              <w:jc w:val="right"/>
              <w:rPr>
                <w:lang w:eastAsia="lt-LT"/>
              </w:rPr>
            </w:pPr>
            <w:r w:rsidRPr="000D7BA2">
              <w:rPr>
                <w:lang w:eastAsia="lt-LT"/>
              </w:rPr>
              <w:t>85,8</w:t>
            </w:r>
          </w:p>
        </w:tc>
        <w:tc>
          <w:tcPr>
            <w:tcW w:w="1239" w:type="dxa"/>
            <w:tcBorders>
              <w:top w:val="nil"/>
              <w:left w:val="nil"/>
              <w:bottom w:val="single" w:sz="4" w:space="0" w:color="auto"/>
              <w:right w:val="single" w:sz="4" w:space="0" w:color="auto"/>
            </w:tcBorders>
            <w:shd w:val="clear" w:color="auto" w:fill="auto"/>
            <w:noWrap/>
            <w:vAlign w:val="bottom"/>
            <w:hideMark/>
          </w:tcPr>
          <w:p w14:paraId="6AA73D52" w14:textId="77777777" w:rsidR="000D7BA2" w:rsidRPr="000D7BA2" w:rsidRDefault="000D7BA2" w:rsidP="000D7BA2">
            <w:pPr>
              <w:ind w:firstLine="0"/>
              <w:jc w:val="right"/>
              <w:rPr>
                <w:lang w:eastAsia="lt-LT"/>
              </w:rPr>
            </w:pPr>
            <w:r w:rsidRPr="000D7BA2">
              <w:rPr>
                <w:lang w:eastAsia="lt-LT"/>
              </w:rPr>
              <w:t>4744,5</w:t>
            </w:r>
          </w:p>
        </w:tc>
      </w:tr>
      <w:tr w:rsidR="000D7BA2" w:rsidRPr="000D7BA2" w14:paraId="6424D63D" w14:textId="77777777" w:rsidTr="000D7BA2">
        <w:trPr>
          <w:trHeight w:val="255"/>
        </w:trPr>
        <w:tc>
          <w:tcPr>
            <w:tcW w:w="782" w:type="dxa"/>
            <w:tcBorders>
              <w:top w:val="nil"/>
              <w:left w:val="single" w:sz="4" w:space="0" w:color="auto"/>
              <w:bottom w:val="single" w:sz="4" w:space="0" w:color="auto"/>
              <w:right w:val="single" w:sz="4" w:space="0" w:color="auto"/>
            </w:tcBorders>
            <w:shd w:val="clear" w:color="auto" w:fill="auto"/>
            <w:noWrap/>
            <w:vAlign w:val="bottom"/>
            <w:hideMark/>
          </w:tcPr>
          <w:p w14:paraId="6AAA81CD" w14:textId="77777777" w:rsidR="000D7BA2" w:rsidRPr="000D7BA2" w:rsidRDefault="000D7BA2" w:rsidP="000D7BA2">
            <w:pPr>
              <w:ind w:firstLine="0"/>
              <w:jc w:val="left"/>
              <w:rPr>
                <w:lang w:eastAsia="lt-LT"/>
              </w:rPr>
            </w:pPr>
            <w:r w:rsidRPr="000D7BA2">
              <w:rPr>
                <w:lang w:eastAsia="lt-LT"/>
              </w:rPr>
              <w:t> </w:t>
            </w:r>
          </w:p>
        </w:tc>
        <w:tc>
          <w:tcPr>
            <w:tcW w:w="3805" w:type="dxa"/>
            <w:tcBorders>
              <w:top w:val="nil"/>
              <w:left w:val="nil"/>
              <w:bottom w:val="single" w:sz="4" w:space="0" w:color="auto"/>
              <w:right w:val="single" w:sz="4" w:space="0" w:color="auto"/>
            </w:tcBorders>
            <w:shd w:val="clear" w:color="auto" w:fill="auto"/>
            <w:noWrap/>
            <w:vAlign w:val="bottom"/>
            <w:hideMark/>
          </w:tcPr>
          <w:p w14:paraId="2A4274C8" w14:textId="77777777" w:rsidR="000D7BA2" w:rsidRPr="000D7BA2" w:rsidRDefault="000D7BA2" w:rsidP="000D7BA2">
            <w:pPr>
              <w:ind w:firstLine="0"/>
              <w:jc w:val="left"/>
              <w:rPr>
                <w:i/>
                <w:iCs/>
                <w:lang w:eastAsia="lt-LT"/>
              </w:rPr>
            </w:pPr>
            <w:r w:rsidRPr="000D7BA2">
              <w:rPr>
                <w:i/>
                <w:iCs/>
                <w:lang w:eastAsia="lt-LT"/>
              </w:rPr>
              <w:t>proc. nuo visų asignavimų</w:t>
            </w:r>
          </w:p>
        </w:tc>
        <w:tc>
          <w:tcPr>
            <w:tcW w:w="1504" w:type="dxa"/>
            <w:tcBorders>
              <w:top w:val="nil"/>
              <w:left w:val="nil"/>
              <w:bottom w:val="single" w:sz="4" w:space="0" w:color="auto"/>
              <w:right w:val="single" w:sz="4" w:space="0" w:color="auto"/>
            </w:tcBorders>
            <w:shd w:val="clear" w:color="auto" w:fill="auto"/>
            <w:noWrap/>
            <w:vAlign w:val="bottom"/>
            <w:hideMark/>
          </w:tcPr>
          <w:p w14:paraId="5286F84B" w14:textId="77777777" w:rsidR="000D7BA2" w:rsidRPr="000D7BA2" w:rsidRDefault="000D7BA2" w:rsidP="000D7BA2">
            <w:pPr>
              <w:ind w:firstLine="0"/>
              <w:jc w:val="right"/>
              <w:rPr>
                <w:lang w:eastAsia="lt-LT"/>
              </w:rPr>
            </w:pPr>
            <w:r w:rsidRPr="000D7BA2">
              <w:rPr>
                <w:lang w:eastAsia="lt-LT"/>
              </w:rPr>
              <w:t>43,4</w:t>
            </w:r>
          </w:p>
        </w:tc>
        <w:tc>
          <w:tcPr>
            <w:tcW w:w="1451" w:type="dxa"/>
            <w:tcBorders>
              <w:top w:val="nil"/>
              <w:left w:val="nil"/>
              <w:bottom w:val="single" w:sz="4" w:space="0" w:color="auto"/>
              <w:right w:val="single" w:sz="4" w:space="0" w:color="auto"/>
            </w:tcBorders>
            <w:shd w:val="clear" w:color="auto" w:fill="auto"/>
            <w:noWrap/>
            <w:vAlign w:val="bottom"/>
            <w:hideMark/>
          </w:tcPr>
          <w:p w14:paraId="1EF034B5" w14:textId="77777777" w:rsidR="000D7BA2" w:rsidRPr="000D7BA2" w:rsidRDefault="000D7BA2" w:rsidP="000D7BA2">
            <w:pPr>
              <w:ind w:firstLine="0"/>
              <w:jc w:val="right"/>
              <w:rPr>
                <w:lang w:eastAsia="lt-LT"/>
              </w:rPr>
            </w:pPr>
            <w:r w:rsidRPr="000D7BA2">
              <w:rPr>
                <w:lang w:eastAsia="lt-LT"/>
              </w:rPr>
              <w:t>40,7</w:t>
            </w:r>
          </w:p>
        </w:tc>
        <w:tc>
          <w:tcPr>
            <w:tcW w:w="1201" w:type="dxa"/>
            <w:tcBorders>
              <w:top w:val="nil"/>
              <w:left w:val="nil"/>
              <w:bottom w:val="single" w:sz="4" w:space="0" w:color="auto"/>
              <w:right w:val="single" w:sz="4" w:space="0" w:color="auto"/>
            </w:tcBorders>
            <w:shd w:val="clear" w:color="auto" w:fill="auto"/>
            <w:noWrap/>
            <w:vAlign w:val="bottom"/>
            <w:hideMark/>
          </w:tcPr>
          <w:p w14:paraId="0022C6F8" w14:textId="77777777" w:rsidR="000D7BA2" w:rsidRPr="000D7BA2" w:rsidRDefault="000D7BA2" w:rsidP="000D7BA2">
            <w:pPr>
              <w:ind w:firstLine="0"/>
              <w:jc w:val="center"/>
              <w:rPr>
                <w:lang w:eastAsia="lt-LT"/>
              </w:rPr>
            </w:pPr>
            <w:r w:rsidRPr="000D7BA2">
              <w:rPr>
                <w:lang w:eastAsia="lt-LT"/>
              </w:rPr>
              <w:t>x</w:t>
            </w:r>
          </w:p>
        </w:tc>
        <w:tc>
          <w:tcPr>
            <w:tcW w:w="1239" w:type="dxa"/>
            <w:tcBorders>
              <w:top w:val="nil"/>
              <w:left w:val="nil"/>
              <w:bottom w:val="single" w:sz="4" w:space="0" w:color="auto"/>
              <w:right w:val="single" w:sz="4" w:space="0" w:color="auto"/>
            </w:tcBorders>
            <w:shd w:val="clear" w:color="auto" w:fill="auto"/>
            <w:noWrap/>
            <w:vAlign w:val="bottom"/>
            <w:hideMark/>
          </w:tcPr>
          <w:p w14:paraId="5137C8F2" w14:textId="77777777" w:rsidR="000D7BA2" w:rsidRPr="000D7BA2" w:rsidRDefault="000D7BA2" w:rsidP="000D7BA2">
            <w:pPr>
              <w:ind w:firstLine="0"/>
              <w:jc w:val="right"/>
              <w:rPr>
                <w:lang w:eastAsia="lt-LT"/>
              </w:rPr>
            </w:pPr>
            <w:r w:rsidRPr="000D7BA2">
              <w:rPr>
                <w:lang w:eastAsia="lt-LT"/>
              </w:rPr>
              <w:t>30,3</w:t>
            </w:r>
          </w:p>
        </w:tc>
      </w:tr>
      <w:tr w:rsidR="000D7BA2" w:rsidRPr="000D7BA2" w14:paraId="732FC84F" w14:textId="77777777" w:rsidTr="000D7BA2">
        <w:trPr>
          <w:trHeight w:val="495"/>
        </w:trPr>
        <w:tc>
          <w:tcPr>
            <w:tcW w:w="458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3BC0B8" w14:textId="77777777" w:rsidR="000D7BA2" w:rsidRPr="000D7BA2" w:rsidRDefault="000D7BA2" w:rsidP="000D7BA2">
            <w:pPr>
              <w:ind w:firstLine="0"/>
              <w:rPr>
                <w:b/>
                <w:bCs/>
                <w:lang w:eastAsia="lt-LT"/>
              </w:rPr>
            </w:pPr>
            <w:r w:rsidRPr="000D7BA2">
              <w:rPr>
                <w:b/>
                <w:bCs/>
                <w:lang w:eastAsia="lt-LT"/>
              </w:rPr>
              <w:t>Apyvartinių lėšų likutis ataskaitinio laikotarpio pabaigoje</w:t>
            </w:r>
          </w:p>
        </w:tc>
        <w:tc>
          <w:tcPr>
            <w:tcW w:w="1504" w:type="dxa"/>
            <w:tcBorders>
              <w:top w:val="nil"/>
              <w:left w:val="nil"/>
              <w:bottom w:val="single" w:sz="4" w:space="0" w:color="auto"/>
              <w:right w:val="single" w:sz="4" w:space="0" w:color="auto"/>
            </w:tcBorders>
            <w:shd w:val="clear" w:color="auto" w:fill="auto"/>
            <w:noWrap/>
            <w:vAlign w:val="bottom"/>
            <w:hideMark/>
          </w:tcPr>
          <w:p w14:paraId="335D3587" w14:textId="77777777" w:rsidR="000D7BA2" w:rsidRPr="000D7BA2" w:rsidRDefault="000D7BA2" w:rsidP="000D7BA2">
            <w:pPr>
              <w:ind w:firstLine="0"/>
              <w:jc w:val="center"/>
              <w:rPr>
                <w:b/>
                <w:bCs/>
                <w:lang w:eastAsia="lt-LT"/>
              </w:rPr>
            </w:pPr>
            <w:r w:rsidRPr="000D7BA2">
              <w:rPr>
                <w:b/>
                <w:bCs/>
                <w:lang w:eastAsia="lt-LT"/>
              </w:rPr>
              <w:t>x</w:t>
            </w:r>
          </w:p>
        </w:tc>
        <w:tc>
          <w:tcPr>
            <w:tcW w:w="1451" w:type="dxa"/>
            <w:tcBorders>
              <w:top w:val="nil"/>
              <w:left w:val="nil"/>
              <w:bottom w:val="single" w:sz="4" w:space="0" w:color="auto"/>
              <w:right w:val="single" w:sz="4" w:space="0" w:color="auto"/>
            </w:tcBorders>
            <w:shd w:val="clear" w:color="auto" w:fill="auto"/>
            <w:noWrap/>
            <w:vAlign w:val="bottom"/>
            <w:hideMark/>
          </w:tcPr>
          <w:p w14:paraId="19DB3810" w14:textId="77777777" w:rsidR="000D7BA2" w:rsidRPr="000D7BA2" w:rsidRDefault="000D7BA2" w:rsidP="000D7BA2">
            <w:pPr>
              <w:ind w:firstLine="0"/>
              <w:jc w:val="right"/>
              <w:rPr>
                <w:b/>
                <w:bCs/>
                <w:lang w:eastAsia="lt-LT"/>
              </w:rPr>
            </w:pPr>
            <w:r w:rsidRPr="000D7BA2">
              <w:rPr>
                <w:b/>
                <w:bCs/>
                <w:lang w:eastAsia="lt-LT"/>
              </w:rPr>
              <w:t>3678,8</w:t>
            </w:r>
          </w:p>
        </w:tc>
        <w:tc>
          <w:tcPr>
            <w:tcW w:w="1201" w:type="dxa"/>
            <w:tcBorders>
              <w:top w:val="nil"/>
              <w:left w:val="nil"/>
              <w:bottom w:val="single" w:sz="4" w:space="0" w:color="auto"/>
              <w:right w:val="single" w:sz="4" w:space="0" w:color="auto"/>
            </w:tcBorders>
            <w:shd w:val="clear" w:color="auto" w:fill="auto"/>
            <w:noWrap/>
            <w:vAlign w:val="bottom"/>
            <w:hideMark/>
          </w:tcPr>
          <w:p w14:paraId="0A028440" w14:textId="77777777" w:rsidR="000D7BA2" w:rsidRPr="000D7BA2" w:rsidRDefault="000D7BA2" w:rsidP="000D7BA2">
            <w:pPr>
              <w:ind w:firstLine="0"/>
              <w:jc w:val="center"/>
              <w:rPr>
                <w:b/>
                <w:bCs/>
                <w:lang w:eastAsia="lt-LT"/>
              </w:rPr>
            </w:pPr>
            <w:r w:rsidRPr="000D7BA2">
              <w:rPr>
                <w:b/>
                <w:bCs/>
                <w:lang w:eastAsia="lt-LT"/>
              </w:rPr>
              <w:t>x</w:t>
            </w:r>
          </w:p>
        </w:tc>
        <w:tc>
          <w:tcPr>
            <w:tcW w:w="1239" w:type="dxa"/>
            <w:tcBorders>
              <w:top w:val="nil"/>
              <w:left w:val="nil"/>
              <w:bottom w:val="single" w:sz="4" w:space="0" w:color="auto"/>
              <w:right w:val="single" w:sz="4" w:space="0" w:color="auto"/>
            </w:tcBorders>
            <w:shd w:val="clear" w:color="auto" w:fill="auto"/>
            <w:noWrap/>
            <w:vAlign w:val="bottom"/>
            <w:hideMark/>
          </w:tcPr>
          <w:p w14:paraId="1D9834D6" w14:textId="77777777" w:rsidR="000D7BA2" w:rsidRPr="000D7BA2" w:rsidRDefault="000D7BA2" w:rsidP="000D7BA2">
            <w:pPr>
              <w:ind w:firstLine="0"/>
              <w:jc w:val="right"/>
              <w:rPr>
                <w:b/>
                <w:bCs/>
                <w:lang w:eastAsia="lt-LT"/>
              </w:rPr>
            </w:pPr>
            <w:r w:rsidRPr="000D7BA2">
              <w:rPr>
                <w:b/>
                <w:bCs/>
                <w:lang w:eastAsia="lt-LT"/>
              </w:rPr>
              <w:t>2845,3</w:t>
            </w:r>
          </w:p>
        </w:tc>
      </w:tr>
    </w:tbl>
    <w:p w14:paraId="65B73DDB" w14:textId="57D18169" w:rsidR="0018239C" w:rsidRDefault="000D7BA2" w:rsidP="000D7BA2">
      <w:pPr>
        <w:ind w:firstLine="0"/>
      </w:pPr>
      <w:r w:rsidRPr="00C92679">
        <w:t>Šaltinis</w:t>
      </w:r>
      <w:r>
        <w:t xml:space="preserve">: </w:t>
      </w:r>
      <w:r w:rsidRPr="00C92679">
        <w:t xml:space="preserve"> Neringos savivaldybės kontrolės ir audito tarnyba pagal Savivaldybės 2021 metų konsoliduotųjų biudžeto vykdymo ataskaitų rinkinio duomenis</w:t>
      </w:r>
    </w:p>
    <w:p w14:paraId="209C1616" w14:textId="77777777" w:rsidR="00527738" w:rsidRPr="00527738" w:rsidRDefault="00527738" w:rsidP="000D7BA2">
      <w:pPr>
        <w:ind w:firstLine="0"/>
        <w:rPr>
          <w:sz w:val="13"/>
          <w:szCs w:val="13"/>
        </w:rPr>
      </w:pPr>
    </w:p>
    <w:p w14:paraId="01F4E4B1" w14:textId="2FB544A6" w:rsidR="00390C36" w:rsidRDefault="000D7BA2" w:rsidP="0018239C">
      <w:pPr>
        <w:spacing w:line="360" w:lineRule="auto"/>
        <w:rPr>
          <w:sz w:val="24"/>
        </w:rPr>
      </w:pPr>
      <w:r>
        <w:rPr>
          <w:sz w:val="24"/>
        </w:rPr>
        <w:t xml:space="preserve">Kasmet didėjant Savivaldybės biudžeto pajamoms, atitinkamai didėja ir Savivaldybės biudžeto asignavimai – 2021 metais panaudota </w:t>
      </w:r>
      <w:r w:rsidR="00390C36">
        <w:rPr>
          <w:sz w:val="24"/>
        </w:rPr>
        <w:t xml:space="preserve">3781,1 tūkst. Eur </w:t>
      </w:r>
      <w:r w:rsidR="00490BAD">
        <w:rPr>
          <w:sz w:val="24"/>
        </w:rPr>
        <w:t xml:space="preserve">arba 24,2 proc. </w:t>
      </w:r>
      <w:r w:rsidR="00390C36">
        <w:rPr>
          <w:sz w:val="24"/>
        </w:rPr>
        <w:t>daugiau asignavimų nei buvo panaudota 2020 metais.</w:t>
      </w:r>
    </w:p>
    <w:p w14:paraId="477877E2" w14:textId="45CB7D5B" w:rsidR="000D7BA2" w:rsidRPr="00C11ED7" w:rsidRDefault="00390C36" w:rsidP="00390C36">
      <w:pPr>
        <w:pBdr>
          <w:top w:val="single" w:sz="4" w:space="1" w:color="auto"/>
          <w:bottom w:val="single" w:sz="4" w:space="1" w:color="auto"/>
        </w:pBdr>
        <w:tabs>
          <w:tab w:val="left" w:pos="2050"/>
        </w:tabs>
        <w:ind w:firstLine="0"/>
        <w:rPr>
          <w:sz w:val="22"/>
          <w:szCs w:val="22"/>
          <w:lang w:eastAsia="lt-LT"/>
        </w:rPr>
      </w:pPr>
      <w:r w:rsidRPr="00C11ED7">
        <w:rPr>
          <w:sz w:val="22"/>
          <w:szCs w:val="22"/>
          <w:lang w:eastAsia="lt-LT"/>
        </w:rPr>
        <w:t xml:space="preserve">Panaudoti asignavimai išlaidoms sudarė 59,3 proc. visų asignavimų, iš jų darbo užmokesčiui 33,2 proc. Išlaidos darbo užmokesčiui padidėjo  </w:t>
      </w:r>
      <w:r w:rsidR="00B64153" w:rsidRPr="00C11ED7">
        <w:rPr>
          <w:sz w:val="22"/>
          <w:szCs w:val="22"/>
          <w:lang w:eastAsia="lt-LT"/>
        </w:rPr>
        <w:t xml:space="preserve">478,1 </w:t>
      </w:r>
      <w:r w:rsidRPr="00C11ED7">
        <w:rPr>
          <w:sz w:val="22"/>
          <w:szCs w:val="22"/>
          <w:lang w:eastAsia="lt-LT"/>
        </w:rPr>
        <w:t>tūkst. Eur</w:t>
      </w:r>
      <w:r w:rsidR="00B64153" w:rsidRPr="00C11ED7">
        <w:rPr>
          <w:sz w:val="22"/>
          <w:szCs w:val="22"/>
          <w:lang w:eastAsia="lt-LT"/>
        </w:rPr>
        <w:t xml:space="preserve"> arba 8 proc.</w:t>
      </w:r>
      <w:r w:rsidRPr="00C11ED7">
        <w:rPr>
          <w:sz w:val="22"/>
          <w:szCs w:val="22"/>
          <w:lang w:eastAsia="lt-LT"/>
        </w:rPr>
        <w:t>, palyginus su 2020 m.</w:t>
      </w:r>
    </w:p>
    <w:p w14:paraId="32A68D0A" w14:textId="021B5D87" w:rsidR="00390C36" w:rsidRPr="00C11ED7" w:rsidRDefault="00390C36" w:rsidP="00390C36">
      <w:pPr>
        <w:pBdr>
          <w:top w:val="single" w:sz="4" w:space="1" w:color="auto"/>
          <w:bottom w:val="single" w:sz="4" w:space="1" w:color="auto"/>
        </w:pBdr>
        <w:tabs>
          <w:tab w:val="left" w:pos="2050"/>
        </w:tabs>
        <w:ind w:firstLine="0"/>
        <w:rPr>
          <w:sz w:val="22"/>
          <w:szCs w:val="22"/>
          <w:lang w:eastAsia="lt-LT"/>
        </w:rPr>
      </w:pPr>
      <w:r w:rsidRPr="00C11ED7">
        <w:rPr>
          <w:sz w:val="22"/>
          <w:szCs w:val="22"/>
          <w:lang w:eastAsia="lt-LT"/>
        </w:rPr>
        <w:t xml:space="preserve">Panaudoti asignavimai turtui sudarė </w:t>
      </w:r>
      <w:r w:rsidR="00B64153" w:rsidRPr="00C11ED7">
        <w:rPr>
          <w:sz w:val="22"/>
          <w:szCs w:val="22"/>
          <w:lang w:eastAsia="lt-LT"/>
        </w:rPr>
        <w:t>4</w:t>
      </w:r>
      <w:r w:rsidR="009B17BC">
        <w:rPr>
          <w:sz w:val="22"/>
          <w:szCs w:val="22"/>
          <w:lang w:eastAsia="lt-LT"/>
        </w:rPr>
        <w:t>0</w:t>
      </w:r>
      <w:r w:rsidR="00B64153" w:rsidRPr="00C11ED7">
        <w:rPr>
          <w:sz w:val="22"/>
          <w:szCs w:val="22"/>
          <w:lang w:eastAsia="lt-LT"/>
        </w:rPr>
        <w:t>,</w:t>
      </w:r>
      <w:r w:rsidR="009B17BC">
        <w:rPr>
          <w:sz w:val="22"/>
          <w:szCs w:val="22"/>
          <w:lang w:eastAsia="lt-LT"/>
        </w:rPr>
        <w:t>7</w:t>
      </w:r>
      <w:r w:rsidRPr="00C11ED7">
        <w:rPr>
          <w:sz w:val="22"/>
          <w:szCs w:val="22"/>
          <w:lang w:eastAsia="lt-LT"/>
        </w:rPr>
        <w:t xml:space="preserve"> proc. visų asignavimų</w:t>
      </w:r>
      <w:r w:rsidR="00B64153" w:rsidRPr="00C11ED7">
        <w:rPr>
          <w:sz w:val="22"/>
          <w:szCs w:val="22"/>
          <w:lang w:eastAsia="lt-LT"/>
        </w:rPr>
        <w:t xml:space="preserve">. Išlaidos turtui įsigyti padidėjo 3170,8 tūkst. Eur arba 66,8 proc., palyginus su 2020 m. (išlaidos </w:t>
      </w:r>
      <w:r w:rsidR="00490BAD" w:rsidRPr="00C11ED7">
        <w:rPr>
          <w:sz w:val="22"/>
          <w:szCs w:val="22"/>
          <w:lang w:eastAsia="lt-LT"/>
        </w:rPr>
        <w:t xml:space="preserve">ženkliai </w:t>
      </w:r>
      <w:r w:rsidR="00B64153" w:rsidRPr="00C11ED7">
        <w:rPr>
          <w:sz w:val="22"/>
          <w:szCs w:val="22"/>
          <w:lang w:eastAsia="lt-LT"/>
        </w:rPr>
        <w:t xml:space="preserve">padidėjo dėl </w:t>
      </w:r>
      <w:r w:rsidR="00490BAD" w:rsidRPr="00C11ED7">
        <w:rPr>
          <w:sz w:val="22"/>
          <w:szCs w:val="22"/>
          <w:lang w:eastAsia="lt-LT"/>
        </w:rPr>
        <w:t xml:space="preserve">2021 metais </w:t>
      </w:r>
      <w:r w:rsidR="00B64153" w:rsidRPr="00C11ED7">
        <w:rPr>
          <w:sz w:val="22"/>
          <w:szCs w:val="22"/>
          <w:lang w:eastAsia="lt-LT"/>
        </w:rPr>
        <w:t>vykd</w:t>
      </w:r>
      <w:r w:rsidR="00490BAD" w:rsidRPr="00C11ED7">
        <w:rPr>
          <w:sz w:val="22"/>
          <w:szCs w:val="22"/>
          <w:lang w:eastAsia="lt-LT"/>
        </w:rPr>
        <w:t>ytos Nidos kultūros, turizmo ir informacijos centro „</w:t>
      </w:r>
      <w:proofErr w:type="spellStart"/>
      <w:r w:rsidR="00490BAD" w:rsidRPr="00C11ED7">
        <w:rPr>
          <w:sz w:val="22"/>
          <w:szCs w:val="22"/>
          <w:lang w:eastAsia="lt-LT"/>
        </w:rPr>
        <w:t>Agila</w:t>
      </w:r>
      <w:proofErr w:type="spellEnd"/>
      <w:r w:rsidR="00490BAD" w:rsidRPr="00C11ED7">
        <w:rPr>
          <w:sz w:val="22"/>
          <w:szCs w:val="22"/>
          <w:lang w:eastAsia="lt-LT"/>
        </w:rPr>
        <w:t>“ bei Taikos gatvės</w:t>
      </w:r>
      <w:r w:rsidR="001C3C4E">
        <w:rPr>
          <w:sz w:val="22"/>
          <w:szCs w:val="22"/>
          <w:lang w:eastAsia="lt-LT"/>
        </w:rPr>
        <w:t>, aikštės</w:t>
      </w:r>
      <w:r w:rsidR="00490BAD" w:rsidRPr="00C11ED7">
        <w:rPr>
          <w:sz w:val="22"/>
          <w:szCs w:val="22"/>
          <w:lang w:eastAsia="lt-LT"/>
        </w:rPr>
        <w:t xml:space="preserve"> rekonstrukcijos</w:t>
      </w:r>
      <w:r w:rsidR="00654F1E">
        <w:rPr>
          <w:sz w:val="22"/>
          <w:szCs w:val="22"/>
          <w:lang w:eastAsia="lt-LT"/>
        </w:rPr>
        <w:t>)</w:t>
      </w:r>
      <w:r w:rsidR="00490BAD" w:rsidRPr="00C11ED7">
        <w:rPr>
          <w:sz w:val="22"/>
          <w:szCs w:val="22"/>
          <w:lang w:eastAsia="lt-LT"/>
        </w:rPr>
        <w:t>.</w:t>
      </w:r>
    </w:p>
    <w:bookmarkEnd w:id="7"/>
    <w:p w14:paraId="409A2DAD" w14:textId="693B50D8" w:rsidR="0022153F" w:rsidRDefault="0022153F" w:rsidP="002F71A2">
      <w:pPr>
        <w:spacing w:before="120" w:line="360" w:lineRule="auto"/>
        <w:rPr>
          <w:sz w:val="24"/>
          <w:szCs w:val="24"/>
          <w:lang w:eastAsia="lt-LT"/>
        </w:rPr>
      </w:pPr>
      <w:r w:rsidRPr="00F54AB0">
        <w:rPr>
          <w:sz w:val="24"/>
          <w:szCs w:val="24"/>
          <w:lang w:eastAsia="lt-LT"/>
        </w:rPr>
        <w:lastRenderedPageBreak/>
        <w:t xml:space="preserve">Didžiausią įtaką biudžeto išlaidų </w:t>
      </w:r>
      <w:r w:rsidR="002F71A2" w:rsidRPr="00F54AB0">
        <w:rPr>
          <w:sz w:val="24"/>
          <w:szCs w:val="24"/>
          <w:lang w:eastAsia="lt-LT"/>
        </w:rPr>
        <w:t xml:space="preserve">pagal funkcinę klasifikaciją </w:t>
      </w:r>
      <w:r w:rsidRPr="00F54AB0">
        <w:rPr>
          <w:sz w:val="24"/>
          <w:szCs w:val="24"/>
          <w:lang w:eastAsia="lt-LT"/>
        </w:rPr>
        <w:t xml:space="preserve">plano vykdymui turėjo </w:t>
      </w:r>
      <w:r w:rsidR="002F71A2" w:rsidRPr="00F54AB0">
        <w:rPr>
          <w:sz w:val="24"/>
          <w:szCs w:val="24"/>
          <w:lang w:eastAsia="lt-LT"/>
        </w:rPr>
        <w:t>b</w:t>
      </w:r>
      <w:r w:rsidR="00385F7D" w:rsidRPr="00F54AB0">
        <w:rPr>
          <w:sz w:val="24"/>
          <w:szCs w:val="24"/>
          <w:lang w:eastAsia="lt-LT"/>
        </w:rPr>
        <w:t xml:space="preserve">ūsto ir komunalinio ūkio plano </w:t>
      </w:r>
      <w:r w:rsidR="002F71A2" w:rsidRPr="00F54AB0">
        <w:rPr>
          <w:sz w:val="24"/>
          <w:szCs w:val="24"/>
          <w:lang w:eastAsia="lt-LT"/>
        </w:rPr>
        <w:t xml:space="preserve">bei </w:t>
      </w:r>
      <w:r w:rsidRPr="00F54AB0">
        <w:rPr>
          <w:sz w:val="24"/>
          <w:szCs w:val="24"/>
          <w:lang w:eastAsia="lt-LT"/>
        </w:rPr>
        <w:t>ekonomikos išlaidų plano nevykdymas</w:t>
      </w:r>
      <w:r w:rsidR="00455F5D" w:rsidRPr="00F54AB0">
        <w:rPr>
          <w:sz w:val="24"/>
          <w:szCs w:val="24"/>
          <w:lang w:eastAsia="lt-LT"/>
        </w:rPr>
        <w:t>:</w:t>
      </w:r>
    </w:p>
    <w:p w14:paraId="2DE424BE" w14:textId="545EE9FF" w:rsidR="00455F5D" w:rsidRPr="00F54AB0" w:rsidRDefault="00455F5D" w:rsidP="0022153F">
      <w:pPr>
        <w:pBdr>
          <w:top w:val="single" w:sz="4" w:space="1" w:color="auto"/>
          <w:bottom w:val="single" w:sz="4" w:space="1" w:color="auto"/>
        </w:pBdr>
        <w:ind w:firstLine="0"/>
        <w:rPr>
          <w:sz w:val="22"/>
          <w:szCs w:val="22"/>
          <w:lang w:eastAsia="lt-LT"/>
        </w:rPr>
      </w:pPr>
      <w:r w:rsidRPr="00F54AB0">
        <w:rPr>
          <w:sz w:val="22"/>
          <w:szCs w:val="22"/>
          <w:lang w:eastAsia="lt-LT"/>
        </w:rPr>
        <w:t xml:space="preserve">Būsto ir komunalinio ūkio išlaidų planas įvykdytas 10,5 proc. - nebuvo panaudota 974,1 tūkst. Eur </w:t>
      </w:r>
      <w:r w:rsidR="003C7D96" w:rsidRPr="00F54AB0">
        <w:rPr>
          <w:sz w:val="22"/>
          <w:szCs w:val="22"/>
          <w:lang w:eastAsia="lt-LT"/>
        </w:rPr>
        <w:t xml:space="preserve">lėšų, skirtų </w:t>
      </w:r>
      <w:r w:rsidRPr="00F54AB0">
        <w:rPr>
          <w:sz w:val="22"/>
          <w:szCs w:val="22"/>
          <w:lang w:eastAsia="lt-LT"/>
        </w:rPr>
        <w:t>savivaldybės būsto statybai, daugiabučių namų remontui, viešųjų erdvių ir objektų tvarkymui bei priežiūrai.;</w:t>
      </w:r>
    </w:p>
    <w:p w14:paraId="07CBEA5E" w14:textId="789CB18D" w:rsidR="00F54AB0" w:rsidRPr="00F54AB0" w:rsidRDefault="00455F5D" w:rsidP="0022153F">
      <w:pPr>
        <w:pBdr>
          <w:top w:val="single" w:sz="4" w:space="1" w:color="auto"/>
          <w:bottom w:val="single" w:sz="4" w:space="1" w:color="auto"/>
        </w:pBdr>
        <w:ind w:firstLine="0"/>
        <w:rPr>
          <w:sz w:val="22"/>
          <w:szCs w:val="22"/>
          <w:lang w:eastAsia="lt-LT"/>
        </w:rPr>
      </w:pPr>
      <w:r w:rsidRPr="00F54AB0">
        <w:rPr>
          <w:sz w:val="22"/>
          <w:szCs w:val="22"/>
          <w:lang w:eastAsia="lt-LT"/>
        </w:rPr>
        <w:t>Ekonomikos išlaidų planas įvykdytas 86,6 proc. – nepanaudota</w:t>
      </w:r>
      <w:r w:rsidR="003C7D96" w:rsidRPr="00F54AB0">
        <w:rPr>
          <w:sz w:val="22"/>
          <w:szCs w:val="22"/>
          <w:lang w:eastAsia="lt-LT"/>
        </w:rPr>
        <w:t xml:space="preserve"> </w:t>
      </w:r>
      <w:r w:rsidRPr="00F54AB0">
        <w:rPr>
          <w:sz w:val="22"/>
          <w:szCs w:val="22"/>
          <w:lang w:eastAsia="lt-LT"/>
        </w:rPr>
        <w:t>758,7</w:t>
      </w:r>
      <w:r w:rsidR="0022153F" w:rsidRPr="00F54AB0">
        <w:rPr>
          <w:sz w:val="22"/>
          <w:szCs w:val="22"/>
          <w:lang w:eastAsia="lt-LT"/>
        </w:rPr>
        <w:t xml:space="preserve"> tūkst. Eur </w:t>
      </w:r>
      <w:r w:rsidR="003C7D96" w:rsidRPr="00F54AB0">
        <w:rPr>
          <w:sz w:val="22"/>
          <w:szCs w:val="22"/>
          <w:lang w:eastAsia="lt-LT"/>
        </w:rPr>
        <w:t xml:space="preserve">lėšų, skirtų projektams (Bendradarbiavimas per sieną, išsaugant kultūros paveldą turizmui ir bendruomenei, Automobilių statymas tampa išmanus , Kuršių nerija: paveldas bendruomenei ir pasauliui, </w:t>
      </w:r>
      <w:r w:rsidR="00F54AB0" w:rsidRPr="00F54AB0">
        <w:rPr>
          <w:sz w:val="22"/>
          <w:szCs w:val="22"/>
          <w:lang w:eastAsia="lt-LT"/>
        </w:rPr>
        <w:t xml:space="preserve"> Bendradarbiavimas nuo sienos iki sienos), darnaus judumo priemonių įgyvendinimui, gatvių apšvietimo modernizavimui </w:t>
      </w:r>
      <w:r w:rsidR="003C7D96" w:rsidRPr="00F54AB0">
        <w:rPr>
          <w:sz w:val="22"/>
          <w:szCs w:val="22"/>
          <w:lang w:eastAsia="lt-LT"/>
        </w:rPr>
        <w:t>bei kt</w:t>
      </w:r>
      <w:r w:rsidR="00F54AB0" w:rsidRPr="00F54AB0">
        <w:rPr>
          <w:sz w:val="22"/>
          <w:szCs w:val="22"/>
          <w:lang w:eastAsia="lt-LT"/>
        </w:rPr>
        <w:t>. priemonių įgyvendinimui.</w:t>
      </w:r>
    </w:p>
    <w:p w14:paraId="791B81DC" w14:textId="3750AFC1" w:rsidR="00F54AB0" w:rsidRPr="00BC29AA" w:rsidRDefault="00F54AB0" w:rsidP="0022153F">
      <w:pPr>
        <w:spacing w:line="360" w:lineRule="auto"/>
        <w:rPr>
          <w:sz w:val="13"/>
          <w:szCs w:val="13"/>
        </w:rPr>
      </w:pPr>
    </w:p>
    <w:p w14:paraId="3D7316F3" w14:textId="3EB149A0" w:rsidR="00F54AB0" w:rsidRPr="00F54AB0" w:rsidRDefault="00F54AB0" w:rsidP="00F54AB0">
      <w:pPr>
        <w:spacing w:line="360" w:lineRule="auto"/>
        <w:ind w:left="709" w:firstLine="142"/>
        <w:rPr>
          <w:i/>
          <w:iCs/>
          <w:sz w:val="24"/>
        </w:rPr>
      </w:pPr>
      <w:r w:rsidRPr="00F54AB0">
        <w:rPr>
          <w:i/>
          <w:iCs/>
          <w:sz w:val="24"/>
        </w:rPr>
        <w:t>2.1.3. Savivaldybės biudžeto vykdymo rezultatas teigiamas</w:t>
      </w:r>
    </w:p>
    <w:p w14:paraId="6D71317B" w14:textId="4B625545" w:rsidR="00527738" w:rsidRDefault="00F54AB0">
      <w:pPr>
        <w:spacing w:line="360" w:lineRule="auto"/>
        <w:rPr>
          <w:sz w:val="24"/>
        </w:rPr>
      </w:pPr>
      <w:bookmarkStart w:id="8" w:name="_Hlk107579884"/>
      <w:r>
        <w:rPr>
          <w:sz w:val="24"/>
        </w:rPr>
        <w:t>Savivaldybės 2021 metų biudžeto vykdymo rezultatas</w:t>
      </w:r>
      <w:r w:rsidR="00C177B4">
        <w:rPr>
          <w:sz w:val="24"/>
        </w:rPr>
        <w:t xml:space="preserve"> – nepanaudotų lėšų likutis ataskaitinio laikotarpio pabaigoje sudarė 3678,8 tūkst. Eur, iš jų </w:t>
      </w:r>
      <w:r w:rsidR="009B4219">
        <w:rPr>
          <w:sz w:val="24"/>
        </w:rPr>
        <w:t xml:space="preserve">biudžeto lėšų 3324,0 tūkst. Eur, programų ir kitų tikslinės paskirties lėšų likutis </w:t>
      </w:r>
      <w:r w:rsidR="001C3C4E">
        <w:rPr>
          <w:sz w:val="24"/>
        </w:rPr>
        <w:t xml:space="preserve">sudarė </w:t>
      </w:r>
      <w:r w:rsidR="009B4219">
        <w:rPr>
          <w:sz w:val="24"/>
        </w:rPr>
        <w:t xml:space="preserve">138,0 tūkst. Eur, biudžetinių įstaigų gautų pajamų likutis </w:t>
      </w:r>
      <w:r w:rsidR="001C3C4E">
        <w:rPr>
          <w:sz w:val="24"/>
        </w:rPr>
        <w:t xml:space="preserve">- </w:t>
      </w:r>
      <w:r w:rsidR="009B4219">
        <w:rPr>
          <w:sz w:val="24"/>
        </w:rPr>
        <w:t>216,8 tūkst. Eur.</w:t>
      </w:r>
    </w:p>
    <w:bookmarkEnd w:id="8"/>
    <w:p w14:paraId="283908A3" w14:textId="77777777" w:rsidR="00932CC7" w:rsidRDefault="00B17332" w:rsidP="00BC29AA">
      <w:pPr>
        <w:spacing w:after="120" w:line="360" w:lineRule="auto"/>
        <w:ind w:left="709" w:firstLine="142"/>
        <w:rPr>
          <w:i/>
          <w:iCs/>
          <w:sz w:val="24"/>
        </w:rPr>
      </w:pPr>
      <w:r>
        <w:rPr>
          <w:i/>
          <w:iCs/>
          <w:sz w:val="24"/>
        </w:rPr>
        <w:t xml:space="preserve">2.1.4. </w:t>
      </w:r>
      <w:r w:rsidR="004A5BD8" w:rsidRPr="00B17332">
        <w:rPr>
          <w:i/>
          <w:iCs/>
          <w:sz w:val="24"/>
        </w:rPr>
        <w:t xml:space="preserve">Savivaldybės </w:t>
      </w:r>
      <w:r>
        <w:rPr>
          <w:i/>
          <w:iCs/>
          <w:sz w:val="24"/>
        </w:rPr>
        <w:t xml:space="preserve">įsiskolinimas metų pabaigoje </w:t>
      </w:r>
      <w:r w:rsidR="0071441C">
        <w:rPr>
          <w:i/>
          <w:iCs/>
          <w:sz w:val="24"/>
        </w:rPr>
        <w:t>padidėjo</w:t>
      </w:r>
    </w:p>
    <w:p w14:paraId="682E2CF8" w14:textId="2F0D1607" w:rsidR="00CA756B" w:rsidRPr="00527738" w:rsidRDefault="00CA756B" w:rsidP="00BC29AA">
      <w:pPr>
        <w:tabs>
          <w:tab w:val="left" w:pos="0"/>
        </w:tabs>
        <w:spacing w:line="360" w:lineRule="auto"/>
        <w:rPr>
          <w:i/>
          <w:iCs/>
          <w:sz w:val="24"/>
        </w:rPr>
      </w:pPr>
      <w:r w:rsidRPr="00CA756B">
        <w:rPr>
          <w:sz w:val="24"/>
        </w:rPr>
        <w:t>Lietuvos Respublikos 2021 metų valstybės biudžeto ir savivaldybių biudžetų finansinių rodiklių patvirtinimo įstatym</w:t>
      </w:r>
      <w:r>
        <w:rPr>
          <w:sz w:val="24"/>
        </w:rPr>
        <w:t>e</w:t>
      </w:r>
      <w:r>
        <w:rPr>
          <w:rStyle w:val="Puslapioinaosnuoroda"/>
          <w:sz w:val="24"/>
        </w:rPr>
        <w:footnoteReference w:id="39"/>
      </w:r>
      <w:r>
        <w:rPr>
          <w:sz w:val="24"/>
        </w:rPr>
        <w:t xml:space="preserve"> bei Savivaldybės tarybos sprendime</w:t>
      </w:r>
      <w:r>
        <w:rPr>
          <w:rStyle w:val="Puslapioinaosnuoroda"/>
          <w:sz w:val="24"/>
        </w:rPr>
        <w:footnoteReference w:id="40"/>
      </w:r>
      <w:r w:rsidRPr="00CA756B">
        <w:rPr>
          <w:sz w:val="24"/>
        </w:rPr>
        <w:t xml:space="preserve"> </w:t>
      </w:r>
      <w:r>
        <w:rPr>
          <w:sz w:val="24"/>
        </w:rPr>
        <w:t>nustatyta</w:t>
      </w:r>
      <w:r w:rsidR="0071441C">
        <w:rPr>
          <w:sz w:val="24"/>
        </w:rPr>
        <w:t>,</w:t>
      </w:r>
      <w:r>
        <w:rPr>
          <w:sz w:val="24"/>
        </w:rPr>
        <w:t xml:space="preserve"> kad </w:t>
      </w:r>
      <w:r w:rsidRPr="00CA756B">
        <w:rPr>
          <w:sz w:val="24"/>
        </w:rPr>
        <w:t xml:space="preserve">Savivaldybės 2022 m. sausio 1 d. esantis įsiskolinimas (mokėtinos sumos, išskyrus sumas paskoloms grąžinti) turi būti ne didesnis už 2021 m. sausio 1 d. įsiskolinimą (mokėtinas sumas, išskyrus sumas paskoloms grąžinti). </w:t>
      </w:r>
    </w:p>
    <w:p w14:paraId="798ED0B9" w14:textId="5B546788" w:rsidR="00D963AD" w:rsidRDefault="00F621E7" w:rsidP="00BC29AA">
      <w:pPr>
        <w:spacing w:line="360" w:lineRule="auto"/>
        <w:rPr>
          <w:sz w:val="24"/>
        </w:rPr>
      </w:pPr>
      <w:bookmarkStart w:id="9" w:name="_Hlk107586637"/>
      <w:r w:rsidRPr="002C0872">
        <w:rPr>
          <w:sz w:val="24"/>
        </w:rPr>
        <w:t>Savivaldybės Mokėtinų sumų 202</w:t>
      </w:r>
      <w:r w:rsidR="00827EFD" w:rsidRPr="002C0872">
        <w:rPr>
          <w:sz w:val="24"/>
        </w:rPr>
        <w:t>1</w:t>
      </w:r>
      <w:r w:rsidRPr="002C0872">
        <w:rPr>
          <w:sz w:val="24"/>
        </w:rPr>
        <w:t xml:space="preserve"> m. gruodžio 31 d. ataskaitos</w:t>
      </w:r>
      <w:r w:rsidR="0071441C" w:rsidRPr="002C0872">
        <w:rPr>
          <w:rStyle w:val="Puslapioinaosnuoroda"/>
          <w:sz w:val="24"/>
        </w:rPr>
        <w:footnoteReference w:id="41"/>
      </w:r>
      <w:r w:rsidRPr="002C0872">
        <w:rPr>
          <w:sz w:val="24"/>
        </w:rPr>
        <w:t xml:space="preserve"> duomenimis</w:t>
      </w:r>
      <w:r w:rsidR="00E86B58" w:rsidRPr="002C0872">
        <w:rPr>
          <w:sz w:val="24"/>
        </w:rPr>
        <w:t>,</w:t>
      </w:r>
      <w:r w:rsidRPr="002C0872">
        <w:rPr>
          <w:sz w:val="24"/>
        </w:rPr>
        <w:t xml:space="preserve"> mokėtinos sumos</w:t>
      </w:r>
      <w:r w:rsidR="00690653" w:rsidRPr="002C0872">
        <w:rPr>
          <w:sz w:val="24"/>
        </w:rPr>
        <w:t xml:space="preserve"> (be paskolų)</w:t>
      </w:r>
      <w:r w:rsidRPr="002C0872">
        <w:rPr>
          <w:sz w:val="24"/>
        </w:rPr>
        <w:t xml:space="preserve"> ataskaitini</w:t>
      </w:r>
      <w:r w:rsidR="00690653" w:rsidRPr="002C0872">
        <w:rPr>
          <w:sz w:val="24"/>
        </w:rPr>
        <w:t>o laikotarpio</w:t>
      </w:r>
      <w:r w:rsidRPr="002C0872">
        <w:rPr>
          <w:sz w:val="24"/>
        </w:rPr>
        <w:t xml:space="preserve"> pabaigoje</w:t>
      </w:r>
      <w:r w:rsidR="005C6ABA" w:rsidRPr="002C0872">
        <w:rPr>
          <w:sz w:val="24"/>
        </w:rPr>
        <w:t xml:space="preserve"> </w:t>
      </w:r>
      <w:r w:rsidR="00690653" w:rsidRPr="002C0872">
        <w:rPr>
          <w:sz w:val="24"/>
        </w:rPr>
        <w:t xml:space="preserve">buvo dvigubai didesnės nei ataskaitinio laikotarpio pradžioje  - </w:t>
      </w:r>
      <w:r w:rsidR="002C0872" w:rsidRPr="002C0872">
        <w:rPr>
          <w:sz w:val="24"/>
        </w:rPr>
        <w:t>ataskaitinio laikotarpio pabaigoje</w:t>
      </w:r>
      <w:r w:rsidR="00690653" w:rsidRPr="002C0872">
        <w:rPr>
          <w:sz w:val="24"/>
        </w:rPr>
        <w:t xml:space="preserve"> </w:t>
      </w:r>
      <w:r w:rsidRPr="002C0872">
        <w:rPr>
          <w:sz w:val="24"/>
        </w:rPr>
        <w:t xml:space="preserve">sudarė </w:t>
      </w:r>
      <w:r w:rsidR="00690653" w:rsidRPr="002C0872">
        <w:rPr>
          <w:sz w:val="24"/>
        </w:rPr>
        <w:t>1298,3</w:t>
      </w:r>
      <w:r w:rsidRPr="002C0872">
        <w:rPr>
          <w:sz w:val="24"/>
        </w:rPr>
        <w:t xml:space="preserve"> tūkst. Eur</w:t>
      </w:r>
      <w:r w:rsidR="002C0872" w:rsidRPr="002C0872">
        <w:rPr>
          <w:sz w:val="24"/>
        </w:rPr>
        <w:t xml:space="preserve">, </w:t>
      </w:r>
      <w:r w:rsidR="00690653" w:rsidRPr="002C0872">
        <w:rPr>
          <w:sz w:val="24"/>
        </w:rPr>
        <w:t>ataskaitinio laikotarpio pradžioje</w:t>
      </w:r>
      <w:r w:rsidR="002C0872" w:rsidRPr="002C0872">
        <w:rPr>
          <w:sz w:val="24"/>
        </w:rPr>
        <w:t xml:space="preserve"> – 404,2 tūkst. Eur</w:t>
      </w:r>
      <w:r w:rsidR="002C0872">
        <w:rPr>
          <w:sz w:val="24"/>
        </w:rPr>
        <w:t xml:space="preserve">. </w:t>
      </w:r>
      <w:r w:rsidR="00E45A8C">
        <w:rPr>
          <w:sz w:val="24"/>
        </w:rPr>
        <w:t>Savivaldybės į</w:t>
      </w:r>
      <w:r w:rsidR="002C0872">
        <w:rPr>
          <w:sz w:val="24"/>
        </w:rPr>
        <w:t>siskolinim</w:t>
      </w:r>
      <w:r w:rsidR="00E45A8C">
        <w:rPr>
          <w:sz w:val="24"/>
        </w:rPr>
        <w:t xml:space="preserve">as </w:t>
      </w:r>
      <w:r w:rsidR="002502E3">
        <w:rPr>
          <w:sz w:val="24"/>
        </w:rPr>
        <w:t xml:space="preserve">metų pabaigoje </w:t>
      </w:r>
      <w:r w:rsidR="00E45A8C">
        <w:rPr>
          <w:sz w:val="24"/>
        </w:rPr>
        <w:t xml:space="preserve">padidėjo dėl </w:t>
      </w:r>
      <w:r w:rsidR="00A05E4D">
        <w:rPr>
          <w:sz w:val="24"/>
        </w:rPr>
        <w:t>su LR teisingumo ministerija sudarytos sutarties</w:t>
      </w:r>
      <w:r w:rsidR="00A05E4D">
        <w:rPr>
          <w:rStyle w:val="Puslapioinaosnuoroda"/>
          <w:sz w:val="24"/>
        </w:rPr>
        <w:footnoteReference w:id="42"/>
      </w:r>
      <w:r w:rsidR="00A05E4D">
        <w:rPr>
          <w:sz w:val="24"/>
        </w:rPr>
        <w:t xml:space="preserve"> dėl </w:t>
      </w:r>
      <w:r w:rsidR="002502E3">
        <w:rPr>
          <w:sz w:val="24"/>
        </w:rPr>
        <w:t>lėšų grąžinimo į Lietuvos Respublikos valstybės biudžetą</w:t>
      </w:r>
      <w:r w:rsidR="00A05E4D">
        <w:rPr>
          <w:rStyle w:val="Puslapioinaosnuoroda"/>
          <w:sz w:val="24"/>
        </w:rPr>
        <w:footnoteReference w:id="43"/>
      </w:r>
      <w:r w:rsidR="00C11ED7">
        <w:rPr>
          <w:sz w:val="24"/>
        </w:rPr>
        <w:t xml:space="preserve"> bei </w:t>
      </w:r>
      <w:r w:rsidR="00504B13">
        <w:rPr>
          <w:sz w:val="24"/>
        </w:rPr>
        <w:t xml:space="preserve">pagal </w:t>
      </w:r>
      <w:r w:rsidR="00ED29F2">
        <w:rPr>
          <w:sz w:val="24"/>
        </w:rPr>
        <w:t xml:space="preserve">statybos </w:t>
      </w:r>
      <w:r w:rsidR="00504B13">
        <w:rPr>
          <w:sz w:val="24"/>
        </w:rPr>
        <w:t>rangos sutartis taikomo sulaikymo procento</w:t>
      </w:r>
      <w:r w:rsidR="00504B13">
        <w:rPr>
          <w:rStyle w:val="Puslapioinaosnuoroda"/>
          <w:sz w:val="24"/>
        </w:rPr>
        <w:footnoteReference w:id="44"/>
      </w:r>
      <w:r w:rsidR="00504B13">
        <w:rPr>
          <w:sz w:val="24"/>
        </w:rPr>
        <w:t>.</w:t>
      </w:r>
    </w:p>
    <w:p w14:paraId="357F1840" w14:textId="77777777" w:rsidR="00E62A9B" w:rsidRDefault="00E62A9B" w:rsidP="00BC29AA">
      <w:pPr>
        <w:spacing w:line="360" w:lineRule="auto"/>
        <w:rPr>
          <w:sz w:val="24"/>
        </w:rPr>
      </w:pPr>
    </w:p>
    <w:bookmarkEnd w:id="9"/>
    <w:p w14:paraId="436D60CE" w14:textId="77777777" w:rsidR="001B21EC" w:rsidRDefault="008407A9" w:rsidP="00BC29AA">
      <w:pPr>
        <w:pStyle w:val="Sraopastraipa"/>
        <w:numPr>
          <w:ilvl w:val="1"/>
          <w:numId w:val="17"/>
        </w:numPr>
        <w:spacing w:before="120" w:after="120" w:line="360" w:lineRule="auto"/>
        <w:rPr>
          <w:i/>
          <w:iCs/>
          <w:sz w:val="24"/>
        </w:rPr>
      </w:pPr>
      <w:r w:rsidRPr="00F4589E">
        <w:rPr>
          <w:i/>
          <w:iCs/>
          <w:sz w:val="24"/>
        </w:rPr>
        <w:t>B</w:t>
      </w:r>
      <w:r w:rsidR="00F4589E">
        <w:rPr>
          <w:i/>
          <w:iCs/>
          <w:sz w:val="24"/>
        </w:rPr>
        <w:t xml:space="preserve">iudžeto </w:t>
      </w:r>
      <w:r w:rsidR="001B21EC">
        <w:rPr>
          <w:i/>
          <w:iCs/>
          <w:sz w:val="24"/>
        </w:rPr>
        <w:t>lėšų ir turto valdymo, naudojimo ir disponavimo jais teisėtumo vertinimas</w:t>
      </w:r>
    </w:p>
    <w:p w14:paraId="1350F943" w14:textId="4144A969" w:rsidR="002618A0" w:rsidRPr="00E319D7" w:rsidRDefault="00E437C0" w:rsidP="00C24AC8">
      <w:pPr>
        <w:spacing w:after="120" w:line="360" w:lineRule="auto"/>
        <w:rPr>
          <w:sz w:val="24"/>
        </w:rPr>
      </w:pPr>
      <w:r w:rsidRPr="00AF75CA">
        <w:rPr>
          <w:color w:val="000000" w:themeColor="text1"/>
          <w:sz w:val="24"/>
        </w:rPr>
        <w:t xml:space="preserve">Savivaldybės administracija yra atsakinga už tai, kad savivaldybės turtas būtų valdomas, naudojamas ir disponuojama juo vadovaujantis visuomeninės naudos, racionalumo ir viešosios teisės </w:t>
      </w:r>
      <w:r w:rsidRPr="00AF75CA">
        <w:rPr>
          <w:color w:val="000000" w:themeColor="text1"/>
          <w:sz w:val="24"/>
        </w:rPr>
        <w:lastRenderedPageBreak/>
        <w:t>principais</w:t>
      </w:r>
      <w:r>
        <w:rPr>
          <w:color w:val="000000" w:themeColor="text1"/>
          <w:sz w:val="24"/>
        </w:rPr>
        <w:t xml:space="preserve">. </w:t>
      </w:r>
      <w:r w:rsidR="00A60142" w:rsidRPr="00AF529E">
        <w:rPr>
          <w:sz w:val="24"/>
        </w:rPr>
        <w:t>Kasmet atlikdami Savivaldybės konsoliduotųjų ataskaitų rinkinio auditą</w:t>
      </w:r>
      <w:r w:rsidR="00E86B58" w:rsidRPr="00AF529E">
        <w:rPr>
          <w:sz w:val="24"/>
        </w:rPr>
        <w:t>,</w:t>
      </w:r>
      <w:r w:rsidR="00A60142" w:rsidRPr="00AF529E">
        <w:rPr>
          <w:sz w:val="24"/>
        </w:rPr>
        <w:t xml:space="preserve"> kartu vertiname ir savivaldybės biudžeto lėšų ir turto valdymo, naudojimo, disponavimo j</w:t>
      </w:r>
      <w:r w:rsidR="00844275" w:rsidRPr="00AF529E">
        <w:rPr>
          <w:sz w:val="24"/>
        </w:rPr>
        <w:t>ais teisėtumą</w:t>
      </w:r>
      <w:r w:rsidR="00F05B0E" w:rsidRPr="00AF529E">
        <w:rPr>
          <w:sz w:val="24"/>
        </w:rPr>
        <w:t xml:space="preserve"> pasirinktose srityse.</w:t>
      </w:r>
      <w:r w:rsidR="00894435">
        <w:rPr>
          <w:sz w:val="24"/>
        </w:rPr>
        <w:t xml:space="preserve"> Nustatytos klaidos </w:t>
      </w:r>
      <w:r w:rsidR="00E319D7">
        <w:rPr>
          <w:sz w:val="24"/>
        </w:rPr>
        <w:t xml:space="preserve">apskaitant turtą, </w:t>
      </w:r>
      <w:r w:rsidR="00057CBB">
        <w:rPr>
          <w:sz w:val="24"/>
        </w:rPr>
        <w:t>atsargas (maisto produktus), skiriant</w:t>
      </w:r>
      <w:r w:rsidR="00894435">
        <w:rPr>
          <w:sz w:val="24"/>
        </w:rPr>
        <w:t xml:space="preserve"> </w:t>
      </w:r>
      <w:r w:rsidR="00894435" w:rsidRPr="00ED3844">
        <w:rPr>
          <w:sz w:val="24"/>
        </w:rPr>
        <w:t>priemok</w:t>
      </w:r>
      <w:r w:rsidR="00E456D4" w:rsidRPr="00ED3844">
        <w:rPr>
          <w:sz w:val="24"/>
        </w:rPr>
        <w:t>as</w:t>
      </w:r>
      <w:r w:rsidR="00894435" w:rsidRPr="00ED3844">
        <w:rPr>
          <w:sz w:val="24"/>
        </w:rPr>
        <w:t>, premij</w:t>
      </w:r>
      <w:r w:rsidR="00E456D4" w:rsidRPr="00ED3844">
        <w:rPr>
          <w:sz w:val="24"/>
        </w:rPr>
        <w:t>as</w:t>
      </w:r>
      <w:r w:rsidR="00E456D4">
        <w:rPr>
          <w:sz w:val="24"/>
        </w:rPr>
        <w:t xml:space="preserve">, vykdant viešuosius pirkimus, </w:t>
      </w:r>
      <w:r w:rsidR="00894435">
        <w:rPr>
          <w:sz w:val="24"/>
        </w:rPr>
        <w:t>netinkamai atlieka</w:t>
      </w:r>
      <w:r w:rsidR="00E456D4">
        <w:rPr>
          <w:sz w:val="24"/>
        </w:rPr>
        <w:t xml:space="preserve">nt </w:t>
      </w:r>
      <w:r w:rsidR="00894435">
        <w:rPr>
          <w:sz w:val="24"/>
        </w:rPr>
        <w:t>inventorizacij</w:t>
      </w:r>
      <w:r w:rsidR="00E456D4">
        <w:rPr>
          <w:sz w:val="24"/>
        </w:rPr>
        <w:t>ą.</w:t>
      </w:r>
      <w:r w:rsidR="00894435">
        <w:rPr>
          <w:sz w:val="24"/>
        </w:rPr>
        <w:t xml:space="preserve"> </w:t>
      </w:r>
    </w:p>
    <w:p w14:paraId="6636C9D7" w14:textId="1674C4FF" w:rsidR="00057CBB" w:rsidRDefault="00E319D7" w:rsidP="00C24AC8">
      <w:pPr>
        <w:spacing w:after="120" w:line="360" w:lineRule="auto"/>
        <w:rPr>
          <w:i/>
          <w:iCs/>
          <w:sz w:val="24"/>
        </w:rPr>
      </w:pPr>
      <w:r>
        <w:rPr>
          <w:i/>
          <w:iCs/>
          <w:sz w:val="24"/>
        </w:rPr>
        <w:t>2.2.1.</w:t>
      </w:r>
      <w:r w:rsidR="007311C4">
        <w:rPr>
          <w:i/>
          <w:iCs/>
          <w:sz w:val="24"/>
        </w:rPr>
        <w:t xml:space="preserve"> </w:t>
      </w:r>
      <w:r w:rsidR="00E437C0">
        <w:rPr>
          <w:i/>
          <w:iCs/>
          <w:sz w:val="24"/>
        </w:rPr>
        <w:t>N</w:t>
      </w:r>
      <w:r w:rsidR="00FD6572" w:rsidRPr="00E7730F">
        <w:rPr>
          <w:i/>
          <w:iCs/>
          <w:sz w:val="24"/>
        </w:rPr>
        <w:t>eperduotas turtas naudotojui</w:t>
      </w:r>
    </w:p>
    <w:p w14:paraId="618075DB" w14:textId="2C3F88F0" w:rsidR="00FD6572" w:rsidRDefault="00E7730F" w:rsidP="00C24AC8">
      <w:pPr>
        <w:spacing w:after="120" w:line="360" w:lineRule="auto"/>
        <w:rPr>
          <w:sz w:val="24"/>
        </w:rPr>
      </w:pPr>
      <w:r w:rsidRPr="00AF75CA">
        <w:rPr>
          <w:color w:val="000000" w:themeColor="text1"/>
          <w:sz w:val="24"/>
        </w:rPr>
        <w:t>Savivaldybės administracija</w:t>
      </w:r>
      <w:r w:rsidR="00153F95">
        <w:rPr>
          <w:sz w:val="24"/>
        </w:rPr>
        <w:t xml:space="preserve"> neužtikrin</w:t>
      </w:r>
      <w:r>
        <w:rPr>
          <w:sz w:val="24"/>
        </w:rPr>
        <w:t>o, kad būtų laikomasi turto valdymo principų, nes</w:t>
      </w:r>
      <w:r w:rsidR="00153F95">
        <w:rPr>
          <w:sz w:val="24"/>
        </w:rPr>
        <w:t xml:space="preserve"> </w:t>
      </w:r>
      <w:r w:rsidR="00FD6572">
        <w:rPr>
          <w:sz w:val="24"/>
        </w:rPr>
        <w:t>nustatytas neapskaitytas Savivaldybės turtas</w:t>
      </w:r>
      <w:r w:rsidR="00E437C0">
        <w:rPr>
          <w:sz w:val="24"/>
        </w:rPr>
        <w:t xml:space="preserve"> (žr.1.1.1. </w:t>
      </w:r>
      <w:proofErr w:type="spellStart"/>
      <w:r w:rsidR="00E437C0">
        <w:rPr>
          <w:sz w:val="24"/>
        </w:rPr>
        <w:t>posk</w:t>
      </w:r>
      <w:proofErr w:type="spellEnd"/>
      <w:r w:rsidR="00E437C0">
        <w:rPr>
          <w:sz w:val="24"/>
        </w:rPr>
        <w:t>.)</w:t>
      </w:r>
      <w:r w:rsidR="00FD6572">
        <w:rPr>
          <w:sz w:val="24"/>
        </w:rPr>
        <w:t>, neperduotas turtas</w:t>
      </w:r>
      <w:r w:rsidR="00E437C0" w:rsidRPr="00E437C0">
        <w:rPr>
          <w:sz w:val="24"/>
        </w:rPr>
        <w:t xml:space="preserve"> </w:t>
      </w:r>
      <w:r w:rsidR="00E437C0">
        <w:rPr>
          <w:sz w:val="24"/>
        </w:rPr>
        <w:t>naudotojui</w:t>
      </w:r>
      <w:r w:rsidR="00FD6572">
        <w:rPr>
          <w:sz w:val="24"/>
        </w:rPr>
        <w:t>:</w:t>
      </w:r>
    </w:p>
    <w:p w14:paraId="41392F17" w14:textId="0DA12093" w:rsidR="00A34964" w:rsidRDefault="000F06A8" w:rsidP="005D18F7">
      <w:pPr>
        <w:pStyle w:val="Sraopastraipa"/>
        <w:numPr>
          <w:ilvl w:val="0"/>
          <w:numId w:val="29"/>
        </w:numPr>
        <w:spacing w:line="360" w:lineRule="auto"/>
        <w:rPr>
          <w:sz w:val="24"/>
        </w:rPr>
      </w:pPr>
      <w:r w:rsidRPr="005D18F7">
        <w:rPr>
          <w:bCs/>
          <w:sz w:val="24"/>
        </w:rPr>
        <w:t xml:space="preserve">Savivaldybės administracijoje </w:t>
      </w:r>
      <w:r>
        <w:rPr>
          <w:bCs/>
          <w:sz w:val="24"/>
        </w:rPr>
        <w:t>apskaitomos</w:t>
      </w:r>
      <w:r w:rsidR="005D18F7" w:rsidRPr="005D18F7">
        <w:rPr>
          <w:bCs/>
          <w:sz w:val="24"/>
        </w:rPr>
        <w:t xml:space="preserve"> </w:t>
      </w:r>
      <w:r w:rsidR="00A34964">
        <w:rPr>
          <w:bCs/>
          <w:sz w:val="24"/>
        </w:rPr>
        <w:t xml:space="preserve">lauko </w:t>
      </w:r>
      <w:r w:rsidR="005D18F7" w:rsidRPr="005D18F7">
        <w:rPr>
          <w:bCs/>
          <w:sz w:val="24"/>
        </w:rPr>
        <w:t>krepšinio</w:t>
      </w:r>
      <w:r>
        <w:rPr>
          <w:rStyle w:val="Puslapioinaosnuoroda"/>
          <w:bCs/>
          <w:sz w:val="24"/>
        </w:rPr>
        <w:footnoteReference w:id="45"/>
      </w:r>
      <w:r w:rsidR="005D18F7" w:rsidRPr="005D18F7">
        <w:rPr>
          <w:bCs/>
          <w:sz w:val="24"/>
        </w:rPr>
        <w:t xml:space="preserve">, </w:t>
      </w:r>
      <w:r w:rsidR="00A34964">
        <w:rPr>
          <w:bCs/>
          <w:sz w:val="24"/>
        </w:rPr>
        <w:t xml:space="preserve">lauko </w:t>
      </w:r>
      <w:r w:rsidR="005D18F7" w:rsidRPr="005D18F7">
        <w:rPr>
          <w:bCs/>
          <w:sz w:val="24"/>
        </w:rPr>
        <w:t>tinklinio</w:t>
      </w:r>
      <w:r w:rsidR="00A34964">
        <w:rPr>
          <w:rStyle w:val="Puslapioinaosnuoroda"/>
          <w:bCs/>
          <w:sz w:val="24"/>
        </w:rPr>
        <w:footnoteReference w:id="46"/>
      </w:r>
      <w:r w:rsidR="005D18F7" w:rsidRPr="005D18F7">
        <w:rPr>
          <w:bCs/>
          <w:sz w:val="24"/>
        </w:rPr>
        <w:t xml:space="preserve">, </w:t>
      </w:r>
      <w:r w:rsidR="00A34964">
        <w:rPr>
          <w:bCs/>
          <w:sz w:val="24"/>
        </w:rPr>
        <w:t xml:space="preserve">lauko </w:t>
      </w:r>
      <w:r w:rsidR="005D18F7" w:rsidRPr="005D18F7">
        <w:rPr>
          <w:bCs/>
          <w:sz w:val="24"/>
        </w:rPr>
        <w:t>badmintono</w:t>
      </w:r>
      <w:r w:rsidR="00A34964">
        <w:rPr>
          <w:rStyle w:val="Puslapioinaosnuoroda"/>
          <w:bCs/>
          <w:sz w:val="24"/>
        </w:rPr>
        <w:footnoteReference w:id="47"/>
      </w:r>
      <w:r w:rsidR="005D18F7" w:rsidRPr="005D18F7">
        <w:rPr>
          <w:bCs/>
          <w:sz w:val="24"/>
        </w:rPr>
        <w:t xml:space="preserve"> </w:t>
      </w:r>
      <w:r>
        <w:rPr>
          <w:bCs/>
          <w:sz w:val="24"/>
        </w:rPr>
        <w:t>aikštelė</w:t>
      </w:r>
      <w:r w:rsidR="005D18F7" w:rsidRPr="005D18F7">
        <w:rPr>
          <w:bCs/>
          <w:sz w:val="24"/>
        </w:rPr>
        <w:t xml:space="preserve">s, kurios </w:t>
      </w:r>
      <w:r>
        <w:rPr>
          <w:bCs/>
          <w:sz w:val="24"/>
        </w:rPr>
        <w:t>š.</w:t>
      </w:r>
      <w:r w:rsidR="00D734A9">
        <w:rPr>
          <w:bCs/>
          <w:sz w:val="24"/>
        </w:rPr>
        <w:t xml:space="preserve"> </w:t>
      </w:r>
      <w:r>
        <w:rPr>
          <w:bCs/>
          <w:sz w:val="24"/>
        </w:rPr>
        <w:t xml:space="preserve">m. </w:t>
      </w:r>
      <w:r w:rsidR="00A34964">
        <w:rPr>
          <w:bCs/>
          <w:sz w:val="24"/>
        </w:rPr>
        <w:t xml:space="preserve">gegužės mėn. </w:t>
      </w:r>
      <w:r>
        <w:rPr>
          <w:bCs/>
          <w:sz w:val="24"/>
        </w:rPr>
        <w:t>užregistruotos Nekiln</w:t>
      </w:r>
      <w:r w:rsidR="00D734A9">
        <w:rPr>
          <w:bCs/>
          <w:sz w:val="24"/>
        </w:rPr>
        <w:t>oja</w:t>
      </w:r>
      <w:r>
        <w:rPr>
          <w:bCs/>
          <w:sz w:val="24"/>
        </w:rPr>
        <w:t xml:space="preserve">mojo turto registre, padalinus </w:t>
      </w:r>
      <w:r>
        <w:rPr>
          <w:color w:val="000000"/>
          <w:sz w:val="24"/>
          <w:szCs w:val="24"/>
          <w:lang w:eastAsia="lt-LT"/>
        </w:rPr>
        <w:t>kiemo aikštelę</w:t>
      </w:r>
      <w:r>
        <w:rPr>
          <w:rStyle w:val="Puslapioinaosnuoroda"/>
          <w:color w:val="000000"/>
          <w:sz w:val="24"/>
          <w:szCs w:val="24"/>
          <w:lang w:eastAsia="lt-LT"/>
        </w:rPr>
        <w:footnoteReference w:id="48"/>
      </w:r>
      <w:r w:rsidR="00A34964">
        <w:rPr>
          <w:color w:val="000000"/>
          <w:sz w:val="24"/>
          <w:szCs w:val="24"/>
          <w:lang w:eastAsia="lt-LT"/>
        </w:rPr>
        <w:t xml:space="preserve">, kuri </w:t>
      </w:r>
      <w:r w:rsidR="00CA61DE">
        <w:rPr>
          <w:bCs/>
          <w:sz w:val="24"/>
        </w:rPr>
        <w:t>p</w:t>
      </w:r>
      <w:r w:rsidR="005D18F7" w:rsidRPr="005D18F7">
        <w:rPr>
          <w:bCs/>
          <w:sz w:val="24"/>
        </w:rPr>
        <w:t xml:space="preserve">agal </w:t>
      </w:r>
      <w:r w:rsidR="005D18F7">
        <w:rPr>
          <w:bCs/>
          <w:sz w:val="24"/>
        </w:rPr>
        <w:t xml:space="preserve">aukščiau paminėtą </w:t>
      </w:r>
      <w:r w:rsidR="005D18F7" w:rsidRPr="005D18F7">
        <w:rPr>
          <w:sz w:val="24"/>
        </w:rPr>
        <w:t>Savivaldybės tarybos sprendimą</w:t>
      </w:r>
      <w:r w:rsidR="00A34964">
        <w:rPr>
          <w:sz w:val="24"/>
        </w:rPr>
        <w:t xml:space="preserve"> turėjo būti perduota Neringos gimnazijai naudoti ir valdyti patikėjimo teise (visos pastraipoje paminėtos sporto aikštelės yra prie Neringos gimnazijos, kuri jas naudoja savo veikloje, gauna pajamų įmokas už aikštelių nuomą pagal Savivaldybės tarybos patvirtintus įkainius).</w:t>
      </w:r>
    </w:p>
    <w:p w14:paraId="150A37FF" w14:textId="77777777" w:rsidR="005D18F7" w:rsidRPr="00A34964" w:rsidRDefault="005D18F7" w:rsidP="005D18F7">
      <w:pPr>
        <w:spacing w:line="360" w:lineRule="auto"/>
        <w:rPr>
          <w:sz w:val="13"/>
          <w:szCs w:val="13"/>
        </w:rPr>
      </w:pPr>
    </w:p>
    <w:p w14:paraId="1D0360E7" w14:textId="1BC17173" w:rsidR="006B56EA" w:rsidRDefault="00E7730F" w:rsidP="00C24AC8">
      <w:pPr>
        <w:spacing w:after="120" w:line="360" w:lineRule="auto"/>
        <w:rPr>
          <w:i/>
          <w:iCs/>
          <w:sz w:val="24"/>
        </w:rPr>
      </w:pPr>
      <w:r w:rsidRPr="00E7730F">
        <w:rPr>
          <w:i/>
          <w:iCs/>
          <w:sz w:val="24"/>
        </w:rPr>
        <w:t>2.2.</w:t>
      </w:r>
      <w:r w:rsidR="00126F02">
        <w:rPr>
          <w:i/>
          <w:iCs/>
          <w:sz w:val="24"/>
        </w:rPr>
        <w:t>2</w:t>
      </w:r>
      <w:r w:rsidRPr="00E7730F">
        <w:rPr>
          <w:i/>
          <w:iCs/>
          <w:sz w:val="24"/>
        </w:rPr>
        <w:t>. Ne</w:t>
      </w:r>
      <w:r w:rsidR="00A34964">
        <w:rPr>
          <w:i/>
          <w:iCs/>
          <w:sz w:val="24"/>
        </w:rPr>
        <w:t>teisėtai skiriam</w:t>
      </w:r>
      <w:r w:rsidR="006B56EA">
        <w:rPr>
          <w:i/>
          <w:iCs/>
          <w:sz w:val="24"/>
        </w:rPr>
        <w:t>os</w:t>
      </w:r>
      <w:r w:rsidR="00A34964">
        <w:rPr>
          <w:i/>
          <w:iCs/>
          <w:sz w:val="24"/>
        </w:rPr>
        <w:t xml:space="preserve"> premijos</w:t>
      </w:r>
      <w:r w:rsidR="006B56EA">
        <w:rPr>
          <w:i/>
          <w:iCs/>
          <w:sz w:val="24"/>
        </w:rPr>
        <w:t>, priemokos</w:t>
      </w:r>
    </w:p>
    <w:p w14:paraId="496312DC" w14:textId="005D106B" w:rsidR="00611EEA" w:rsidRPr="00F44F2C" w:rsidRDefault="006B56EA" w:rsidP="00C24AC8">
      <w:pPr>
        <w:tabs>
          <w:tab w:val="left" w:pos="0"/>
          <w:tab w:val="left" w:pos="567"/>
          <w:tab w:val="left" w:pos="1418"/>
        </w:tabs>
        <w:spacing w:after="120" w:line="360" w:lineRule="auto"/>
        <w:rPr>
          <w:sz w:val="24"/>
          <w:szCs w:val="24"/>
        </w:rPr>
      </w:pPr>
      <w:r>
        <w:rPr>
          <w:iCs/>
          <w:sz w:val="24"/>
        </w:rPr>
        <w:t>Pagal Savivaldybės biudžetinių įstaigų pateiktus duomenis apie išmokėtas premija</w:t>
      </w:r>
      <w:r w:rsidR="00A17BB9">
        <w:rPr>
          <w:iCs/>
          <w:sz w:val="24"/>
        </w:rPr>
        <w:t>s</w:t>
      </w:r>
      <w:r>
        <w:rPr>
          <w:iCs/>
          <w:sz w:val="24"/>
        </w:rPr>
        <w:t>, vienkartines išmokas, nustatyta, kad biudžetin</w:t>
      </w:r>
      <w:r w:rsidR="00D978FF">
        <w:rPr>
          <w:iCs/>
          <w:sz w:val="24"/>
        </w:rPr>
        <w:t>ių įstaigų darbuotojams išmokėt</w:t>
      </w:r>
      <w:r>
        <w:rPr>
          <w:iCs/>
          <w:sz w:val="24"/>
        </w:rPr>
        <w:t xml:space="preserve">os premijos sudaro </w:t>
      </w:r>
      <w:r w:rsidR="00C24AC8" w:rsidRPr="00C24AC8">
        <w:rPr>
          <w:iCs/>
          <w:sz w:val="24"/>
        </w:rPr>
        <w:t xml:space="preserve">apie </w:t>
      </w:r>
      <w:r w:rsidR="00E437C0" w:rsidRPr="00C24AC8">
        <w:rPr>
          <w:iCs/>
          <w:sz w:val="24"/>
        </w:rPr>
        <w:t>4</w:t>
      </w:r>
      <w:r w:rsidR="00C24AC8" w:rsidRPr="00C24AC8">
        <w:rPr>
          <w:iCs/>
          <w:sz w:val="24"/>
        </w:rPr>
        <w:t>,3</w:t>
      </w:r>
      <w:r w:rsidR="00E437C0" w:rsidRPr="00C24AC8">
        <w:rPr>
          <w:iCs/>
          <w:sz w:val="24"/>
        </w:rPr>
        <w:t xml:space="preserve"> </w:t>
      </w:r>
      <w:r w:rsidRPr="00C24AC8">
        <w:rPr>
          <w:iCs/>
          <w:sz w:val="24"/>
        </w:rPr>
        <w:t>proc</w:t>
      </w:r>
      <w:r w:rsidR="00E437C0">
        <w:rPr>
          <w:iCs/>
          <w:sz w:val="24"/>
        </w:rPr>
        <w:t>. v</w:t>
      </w:r>
      <w:r>
        <w:rPr>
          <w:iCs/>
          <w:sz w:val="24"/>
        </w:rPr>
        <w:t>isų darbo užmokesčiui skirtų asignavimų. Atlikus audito procedūras įstaigose</w:t>
      </w:r>
      <w:r w:rsidR="00946D1F">
        <w:rPr>
          <w:iCs/>
          <w:sz w:val="24"/>
        </w:rPr>
        <w:t>,</w:t>
      </w:r>
      <w:r>
        <w:rPr>
          <w:iCs/>
          <w:sz w:val="24"/>
        </w:rPr>
        <w:t xml:space="preserve"> kuriose metinių premijų suma, tenkanti vienam darbuotojui buvo didžiausia, nustatyta, kad premijos buvo skiriamos</w:t>
      </w:r>
      <w:r w:rsidR="00764CD5">
        <w:rPr>
          <w:iCs/>
          <w:sz w:val="24"/>
        </w:rPr>
        <w:t xml:space="preserve"> ir</w:t>
      </w:r>
      <w:r>
        <w:rPr>
          <w:iCs/>
          <w:sz w:val="24"/>
        </w:rPr>
        <w:t xml:space="preserve"> nesivadovaujant teisės aktais, reglamentuojančiais tokių išmokų skyrimą</w:t>
      </w:r>
      <w:r w:rsidR="00611EEA">
        <w:rPr>
          <w:rStyle w:val="Puslapioinaosnuoroda"/>
          <w:iCs/>
          <w:sz w:val="24"/>
        </w:rPr>
        <w:footnoteReference w:id="49"/>
      </w:r>
      <w:r>
        <w:rPr>
          <w:iCs/>
          <w:sz w:val="24"/>
        </w:rPr>
        <w:t xml:space="preserve">. </w:t>
      </w:r>
      <w:r w:rsidR="004B3DF9" w:rsidRPr="00764CD5">
        <w:rPr>
          <w:iCs/>
          <w:color w:val="000000" w:themeColor="text1"/>
          <w:sz w:val="24"/>
        </w:rPr>
        <w:t xml:space="preserve">Neteisėtai </w:t>
      </w:r>
      <w:r w:rsidR="00611EEA" w:rsidRPr="00F44F2C">
        <w:rPr>
          <w:color w:val="000000"/>
          <w:sz w:val="24"/>
          <w:szCs w:val="24"/>
          <w:lang w:eastAsia="lt-LT"/>
        </w:rPr>
        <w:t xml:space="preserve">panaudota </w:t>
      </w:r>
      <w:r w:rsidR="00611EEA">
        <w:rPr>
          <w:color w:val="000000"/>
          <w:sz w:val="24"/>
          <w:szCs w:val="24"/>
          <w:lang w:eastAsia="lt-LT"/>
        </w:rPr>
        <w:t>12,7</w:t>
      </w:r>
      <w:r w:rsidR="00611EEA" w:rsidRPr="00F44F2C">
        <w:rPr>
          <w:color w:val="000000"/>
          <w:sz w:val="24"/>
          <w:szCs w:val="24"/>
          <w:lang w:eastAsia="lt-LT"/>
        </w:rPr>
        <w:t xml:space="preserve"> tūkst. Eur savivaldybės biudžeto asignavimų</w:t>
      </w:r>
      <w:r w:rsidR="00611EEA">
        <w:rPr>
          <w:color w:val="000000"/>
          <w:sz w:val="24"/>
          <w:szCs w:val="24"/>
          <w:lang w:eastAsia="lt-LT"/>
        </w:rPr>
        <w:t xml:space="preserve"> </w:t>
      </w:r>
      <w:r w:rsidR="00611EEA" w:rsidRPr="00F44F2C">
        <w:rPr>
          <w:color w:val="000000"/>
          <w:sz w:val="24"/>
          <w:szCs w:val="24"/>
          <w:lang w:eastAsia="lt-LT"/>
        </w:rPr>
        <w:t>premijoms ir 0,1</w:t>
      </w:r>
      <w:r w:rsidR="00611EEA">
        <w:rPr>
          <w:color w:val="000000"/>
          <w:sz w:val="24"/>
          <w:szCs w:val="24"/>
          <w:lang w:eastAsia="lt-LT"/>
        </w:rPr>
        <w:t>8</w:t>
      </w:r>
      <w:r w:rsidR="00611EEA" w:rsidRPr="00F44F2C">
        <w:rPr>
          <w:color w:val="000000"/>
          <w:sz w:val="24"/>
          <w:szCs w:val="24"/>
          <w:lang w:eastAsia="lt-LT"/>
        </w:rPr>
        <w:t xml:space="preserve"> tūkst. Eur nuo premijų apskaičiuotoms</w:t>
      </w:r>
      <w:r w:rsidR="00611EEA">
        <w:rPr>
          <w:color w:val="000000"/>
          <w:sz w:val="24"/>
          <w:szCs w:val="24"/>
          <w:lang w:eastAsia="lt-LT"/>
        </w:rPr>
        <w:t xml:space="preserve"> </w:t>
      </w:r>
      <w:r w:rsidR="00611EEA" w:rsidRPr="00F44F2C">
        <w:rPr>
          <w:color w:val="000000"/>
          <w:sz w:val="24"/>
          <w:szCs w:val="24"/>
          <w:lang w:eastAsia="lt-LT"/>
        </w:rPr>
        <w:t>socialinio draudimo įmokoms</w:t>
      </w:r>
      <w:r w:rsidR="00611EEA">
        <w:rPr>
          <w:color w:val="000000"/>
          <w:sz w:val="24"/>
          <w:szCs w:val="24"/>
          <w:lang w:eastAsia="lt-LT"/>
        </w:rPr>
        <w:t xml:space="preserve">, iš viso </w:t>
      </w:r>
      <w:r w:rsidR="00DB2344" w:rsidRPr="00764CD5">
        <w:rPr>
          <w:iCs/>
          <w:color w:val="000000" w:themeColor="text1"/>
          <w:sz w:val="24"/>
        </w:rPr>
        <w:t>12,9</w:t>
      </w:r>
      <w:r w:rsidR="00046108" w:rsidRPr="00764CD5">
        <w:rPr>
          <w:sz w:val="24"/>
          <w:szCs w:val="24"/>
          <w:lang w:eastAsia="lt-LT"/>
        </w:rPr>
        <w:t xml:space="preserve"> tūkst. Eur</w:t>
      </w:r>
      <w:r w:rsidR="00DB2344" w:rsidRPr="00764CD5">
        <w:rPr>
          <w:rStyle w:val="Puslapioinaosnuoroda"/>
          <w:sz w:val="24"/>
          <w:szCs w:val="24"/>
          <w:lang w:eastAsia="lt-LT"/>
        </w:rPr>
        <w:footnoteReference w:id="50"/>
      </w:r>
      <w:r w:rsidR="00046108" w:rsidRPr="00764CD5">
        <w:rPr>
          <w:sz w:val="24"/>
          <w:szCs w:val="24"/>
          <w:lang w:eastAsia="lt-LT"/>
        </w:rPr>
        <w:t xml:space="preserve"> </w:t>
      </w:r>
      <w:r w:rsidR="004B3DF9" w:rsidRPr="00764CD5">
        <w:rPr>
          <w:iCs/>
          <w:color w:val="000000" w:themeColor="text1"/>
          <w:sz w:val="24"/>
        </w:rPr>
        <w:t>.</w:t>
      </w:r>
      <w:r w:rsidR="00611EEA">
        <w:rPr>
          <w:iCs/>
          <w:color w:val="000000" w:themeColor="text1"/>
          <w:sz w:val="24"/>
        </w:rPr>
        <w:t xml:space="preserve"> </w:t>
      </w:r>
    </w:p>
    <w:p w14:paraId="1CF422CA" w14:textId="0A985039" w:rsidR="00611EEA" w:rsidRDefault="00D978FF" w:rsidP="007311C4">
      <w:pPr>
        <w:spacing w:line="360" w:lineRule="auto"/>
        <w:rPr>
          <w:bCs/>
          <w:sz w:val="24"/>
          <w:szCs w:val="24"/>
        </w:rPr>
      </w:pPr>
      <w:r>
        <w:rPr>
          <w:sz w:val="24"/>
          <w:szCs w:val="24"/>
          <w:lang w:eastAsia="lt-LT"/>
        </w:rPr>
        <w:t>Nustatyta ir priemokų mokėjimo tvarkos pažeidimų</w:t>
      </w:r>
      <w:r w:rsidR="00046BE9">
        <w:rPr>
          <w:sz w:val="24"/>
          <w:szCs w:val="24"/>
          <w:lang w:eastAsia="lt-LT"/>
        </w:rPr>
        <w:t xml:space="preserve"> – </w:t>
      </w:r>
      <w:r w:rsidR="00764CD5">
        <w:rPr>
          <w:sz w:val="24"/>
          <w:szCs w:val="24"/>
          <w:lang w:eastAsia="lt-LT"/>
        </w:rPr>
        <w:t>švietimo įstaigose</w:t>
      </w:r>
      <w:r w:rsidR="00764CD5">
        <w:rPr>
          <w:rStyle w:val="Puslapioinaosnuoroda"/>
          <w:sz w:val="24"/>
          <w:szCs w:val="24"/>
          <w:lang w:eastAsia="lt-LT"/>
        </w:rPr>
        <w:footnoteReference w:id="51"/>
      </w:r>
      <w:r>
        <w:rPr>
          <w:sz w:val="24"/>
          <w:szCs w:val="24"/>
          <w:lang w:eastAsia="lt-LT"/>
        </w:rPr>
        <w:t xml:space="preserve"> darbuotojams buvo mokamos</w:t>
      </w:r>
      <w:r w:rsidR="00046BE9">
        <w:rPr>
          <w:sz w:val="24"/>
          <w:szCs w:val="24"/>
          <w:lang w:eastAsia="lt-LT"/>
        </w:rPr>
        <w:t xml:space="preserve"> didesnės nei leidžia teisės aktas</w:t>
      </w:r>
      <w:r w:rsidR="00046BE9">
        <w:rPr>
          <w:rStyle w:val="Puslapioinaosnuoroda"/>
          <w:sz w:val="24"/>
          <w:szCs w:val="24"/>
          <w:lang w:eastAsia="lt-LT"/>
        </w:rPr>
        <w:footnoteReference w:id="52"/>
      </w:r>
      <w:r w:rsidR="00611EEA">
        <w:rPr>
          <w:sz w:val="24"/>
          <w:szCs w:val="24"/>
          <w:lang w:eastAsia="lt-LT"/>
        </w:rPr>
        <w:t xml:space="preserve"> </w:t>
      </w:r>
      <w:r w:rsidR="00046BE9">
        <w:rPr>
          <w:sz w:val="24"/>
          <w:szCs w:val="24"/>
          <w:lang w:eastAsia="lt-LT"/>
        </w:rPr>
        <w:t>priemokos</w:t>
      </w:r>
      <w:r w:rsidR="00046BE9">
        <w:rPr>
          <w:rStyle w:val="Puslapioinaosnuoroda"/>
          <w:sz w:val="24"/>
          <w:szCs w:val="24"/>
          <w:lang w:eastAsia="lt-LT"/>
        </w:rPr>
        <w:footnoteReference w:id="53"/>
      </w:r>
      <w:r w:rsidR="00046BE9">
        <w:rPr>
          <w:sz w:val="24"/>
          <w:szCs w:val="24"/>
          <w:lang w:eastAsia="lt-LT"/>
        </w:rPr>
        <w:t xml:space="preserve">. </w:t>
      </w:r>
      <w:r w:rsidRPr="00CE7999">
        <w:rPr>
          <w:bCs/>
          <w:sz w:val="24"/>
          <w:szCs w:val="24"/>
        </w:rPr>
        <w:t xml:space="preserve">Neteisėtai </w:t>
      </w:r>
      <w:r w:rsidR="00611EEA" w:rsidRPr="00F44F2C">
        <w:rPr>
          <w:color w:val="000000"/>
          <w:sz w:val="24"/>
          <w:szCs w:val="24"/>
          <w:lang w:eastAsia="lt-LT"/>
        </w:rPr>
        <w:t xml:space="preserve">panaudota </w:t>
      </w:r>
      <w:r w:rsidR="00611EEA">
        <w:rPr>
          <w:color w:val="000000"/>
          <w:sz w:val="24"/>
          <w:szCs w:val="24"/>
          <w:lang w:eastAsia="lt-LT"/>
        </w:rPr>
        <w:t>23,0</w:t>
      </w:r>
      <w:r w:rsidR="00611EEA" w:rsidRPr="00F44F2C">
        <w:rPr>
          <w:color w:val="000000"/>
          <w:sz w:val="24"/>
          <w:szCs w:val="24"/>
          <w:lang w:eastAsia="lt-LT"/>
        </w:rPr>
        <w:t xml:space="preserve"> tūkst. Eur savivaldybės biudžeto asignavimų</w:t>
      </w:r>
      <w:r w:rsidR="00611EEA">
        <w:rPr>
          <w:color w:val="000000"/>
          <w:sz w:val="24"/>
          <w:szCs w:val="24"/>
          <w:lang w:eastAsia="lt-LT"/>
        </w:rPr>
        <w:t xml:space="preserve"> </w:t>
      </w:r>
      <w:r w:rsidR="00611EEA" w:rsidRPr="00F44F2C">
        <w:rPr>
          <w:color w:val="000000"/>
          <w:sz w:val="24"/>
          <w:szCs w:val="24"/>
          <w:lang w:eastAsia="lt-LT"/>
        </w:rPr>
        <w:t>pr</w:t>
      </w:r>
      <w:r w:rsidR="00611EEA">
        <w:rPr>
          <w:color w:val="000000"/>
          <w:sz w:val="24"/>
          <w:szCs w:val="24"/>
          <w:lang w:eastAsia="lt-LT"/>
        </w:rPr>
        <w:t>iemokoms</w:t>
      </w:r>
      <w:r w:rsidR="00611EEA" w:rsidRPr="00F44F2C">
        <w:rPr>
          <w:color w:val="000000"/>
          <w:sz w:val="24"/>
          <w:szCs w:val="24"/>
          <w:lang w:eastAsia="lt-LT"/>
        </w:rPr>
        <w:t xml:space="preserve"> ir 0,</w:t>
      </w:r>
      <w:r w:rsidR="00611EEA">
        <w:rPr>
          <w:color w:val="000000"/>
          <w:sz w:val="24"/>
          <w:szCs w:val="24"/>
          <w:lang w:eastAsia="lt-LT"/>
        </w:rPr>
        <w:t>4</w:t>
      </w:r>
      <w:r w:rsidR="00611EEA" w:rsidRPr="00F44F2C">
        <w:rPr>
          <w:color w:val="000000"/>
          <w:sz w:val="24"/>
          <w:szCs w:val="24"/>
          <w:lang w:eastAsia="lt-LT"/>
        </w:rPr>
        <w:t xml:space="preserve"> tūkst. Eur nuo pr</w:t>
      </w:r>
      <w:r w:rsidR="00611EEA">
        <w:rPr>
          <w:color w:val="000000"/>
          <w:sz w:val="24"/>
          <w:szCs w:val="24"/>
          <w:lang w:eastAsia="lt-LT"/>
        </w:rPr>
        <w:t>iemokų</w:t>
      </w:r>
      <w:r w:rsidR="00611EEA" w:rsidRPr="00F44F2C">
        <w:rPr>
          <w:color w:val="000000"/>
          <w:sz w:val="24"/>
          <w:szCs w:val="24"/>
          <w:lang w:eastAsia="lt-LT"/>
        </w:rPr>
        <w:t xml:space="preserve"> apskaičiuotoms</w:t>
      </w:r>
      <w:r w:rsidR="00611EEA">
        <w:rPr>
          <w:color w:val="000000"/>
          <w:sz w:val="24"/>
          <w:szCs w:val="24"/>
          <w:lang w:eastAsia="lt-LT"/>
        </w:rPr>
        <w:t xml:space="preserve"> </w:t>
      </w:r>
      <w:r w:rsidR="00611EEA" w:rsidRPr="00F44F2C">
        <w:rPr>
          <w:color w:val="000000"/>
          <w:sz w:val="24"/>
          <w:szCs w:val="24"/>
          <w:lang w:eastAsia="lt-LT"/>
        </w:rPr>
        <w:t>socialinio draudimo įmokoms</w:t>
      </w:r>
      <w:r w:rsidR="00611EEA">
        <w:rPr>
          <w:bCs/>
          <w:sz w:val="24"/>
          <w:szCs w:val="24"/>
        </w:rPr>
        <w:t xml:space="preserve">, iš viso </w:t>
      </w:r>
      <w:r w:rsidR="00D9364E">
        <w:rPr>
          <w:bCs/>
          <w:sz w:val="24"/>
          <w:szCs w:val="24"/>
        </w:rPr>
        <w:t>23,4</w:t>
      </w:r>
      <w:r w:rsidR="00764CD5">
        <w:rPr>
          <w:bCs/>
          <w:sz w:val="24"/>
          <w:szCs w:val="24"/>
        </w:rPr>
        <w:t xml:space="preserve"> tūkst.</w:t>
      </w:r>
      <w:r w:rsidRPr="00CE7999">
        <w:rPr>
          <w:bCs/>
          <w:sz w:val="24"/>
          <w:szCs w:val="24"/>
        </w:rPr>
        <w:t xml:space="preserve"> </w:t>
      </w:r>
      <w:r w:rsidRPr="00611EEA">
        <w:rPr>
          <w:bCs/>
          <w:sz w:val="24"/>
          <w:szCs w:val="24"/>
        </w:rPr>
        <w:t>Eur.</w:t>
      </w:r>
    </w:p>
    <w:p w14:paraId="0D7F2D84" w14:textId="537A9E64" w:rsidR="007311C4" w:rsidRDefault="004B3DF9" w:rsidP="00BC29AA">
      <w:pPr>
        <w:spacing w:line="360" w:lineRule="auto"/>
        <w:rPr>
          <w:bCs/>
          <w:sz w:val="24"/>
          <w:szCs w:val="24"/>
        </w:rPr>
      </w:pPr>
      <w:r>
        <w:rPr>
          <w:iCs/>
          <w:sz w:val="24"/>
        </w:rPr>
        <w:lastRenderedPageBreak/>
        <w:t xml:space="preserve">Taip pat </w:t>
      </w:r>
      <w:r>
        <w:rPr>
          <w:bCs/>
          <w:sz w:val="24"/>
          <w:szCs w:val="24"/>
        </w:rPr>
        <w:t xml:space="preserve">nustatyta, kad Neringos gimnazijos ir Nidos darželio-lopšelio „Ąžuoliukas“ direktoriai </w:t>
      </w:r>
      <w:r w:rsidR="00A17BB9">
        <w:rPr>
          <w:bCs/>
          <w:sz w:val="24"/>
          <w:szCs w:val="24"/>
        </w:rPr>
        <w:t xml:space="preserve">savo įstaigose </w:t>
      </w:r>
      <w:r>
        <w:rPr>
          <w:bCs/>
          <w:sz w:val="24"/>
          <w:szCs w:val="24"/>
        </w:rPr>
        <w:t>patvirtino</w:t>
      </w:r>
      <w:r w:rsidR="00A17BB9" w:rsidRPr="00A17BB9">
        <w:rPr>
          <w:bCs/>
          <w:sz w:val="24"/>
          <w:szCs w:val="24"/>
        </w:rPr>
        <w:t xml:space="preserve"> </w:t>
      </w:r>
      <w:r w:rsidR="00A17BB9">
        <w:rPr>
          <w:bCs/>
          <w:sz w:val="24"/>
          <w:szCs w:val="24"/>
        </w:rPr>
        <w:t xml:space="preserve">didesnį </w:t>
      </w:r>
      <w:r>
        <w:rPr>
          <w:bCs/>
          <w:sz w:val="24"/>
          <w:szCs w:val="24"/>
        </w:rPr>
        <w:t>vadovaujančių pareigybių</w:t>
      </w:r>
      <w:r w:rsidR="00A17BB9">
        <w:rPr>
          <w:rStyle w:val="Puslapioinaosnuoroda"/>
          <w:bCs/>
          <w:sz w:val="24"/>
          <w:szCs w:val="24"/>
        </w:rPr>
        <w:footnoteReference w:id="54"/>
      </w:r>
      <w:r>
        <w:rPr>
          <w:bCs/>
          <w:sz w:val="24"/>
          <w:szCs w:val="24"/>
        </w:rPr>
        <w:t xml:space="preserve"> skaičių</w:t>
      </w:r>
      <w:r w:rsidR="00A17BB9">
        <w:rPr>
          <w:rStyle w:val="Puslapioinaosnuoroda"/>
          <w:bCs/>
          <w:sz w:val="24"/>
          <w:szCs w:val="24"/>
        </w:rPr>
        <w:footnoteReference w:id="55"/>
      </w:r>
      <w:r>
        <w:rPr>
          <w:bCs/>
          <w:sz w:val="24"/>
          <w:szCs w:val="24"/>
        </w:rPr>
        <w:t xml:space="preserve"> nei nustatė Savivaldybės Taryba sprendimu</w:t>
      </w:r>
      <w:r>
        <w:rPr>
          <w:rStyle w:val="Puslapioinaosnuoroda"/>
          <w:bCs/>
          <w:sz w:val="24"/>
          <w:szCs w:val="24"/>
        </w:rPr>
        <w:footnoteReference w:id="56"/>
      </w:r>
      <w:r w:rsidR="00A17BB9">
        <w:rPr>
          <w:bCs/>
          <w:sz w:val="24"/>
          <w:szCs w:val="24"/>
        </w:rPr>
        <w:t xml:space="preserve">. </w:t>
      </w:r>
      <w:r w:rsidR="00494B39" w:rsidRPr="00494B39">
        <w:rPr>
          <w:bCs/>
          <w:sz w:val="24"/>
          <w:szCs w:val="24"/>
        </w:rPr>
        <w:t xml:space="preserve">Biudžeto lėšos buvo naudojamos Savivaldybės </w:t>
      </w:r>
      <w:r w:rsidR="00A17BB9">
        <w:rPr>
          <w:bCs/>
          <w:sz w:val="24"/>
          <w:szCs w:val="24"/>
        </w:rPr>
        <w:t>Tarybos sprendimu nepatvirtintoms</w:t>
      </w:r>
      <w:r w:rsidR="00494B39" w:rsidRPr="00494B39">
        <w:rPr>
          <w:bCs/>
          <w:sz w:val="24"/>
          <w:szCs w:val="24"/>
        </w:rPr>
        <w:t xml:space="preserve"> pareigyb</w:t>
      </w:r>
      <w:r w:rsidR="00A17BB9">
        <w:rPr>
          <w:bCs/>
          <w:sz w:val="24"/>
          <w:szCs w:val="24"/>
        </w:rPr>
        <w:t xml:space="preserve">ėms </w:t>
      </w:r>
      <w:r w:rsidR="00494B39" w:rsidRPr="00494B39">
        <w:rPr>
          <w:bCs/>
          <w:sz w:val="24"/>
          <w:szCs w:val="24"/>
        </w:rPr>
        <w:t>išlaikyti (darbo užmokesčiui, sociali</w:t>
      </w:r>
      <w:r w:rsidR="00611EEA">
        <w:rPr>
          <w:bCs/>
          <w:sz w:val="24"/>
          <w:szCs w:val="24"/>
        </w:rPr>
        <w:t>nio draudimo įmokoms apmokėti).</w:t>
      </w:r>
    </w:p>
    <w:p w14:paraId="23157CB4" w14:textId="5428D356" w:rsidR="007311C4" w:rsidRPr="007311C4" w:rsidRDefault="002553FC" w:rsidP="00BC29AA">
      <w:pPr>
        <w:spacing w:line="360" w:lineRule="auto"/>
        <w:rPr>
          <w:bCs/>
          <w:sz w:val="24"/>
          <w:szCs w:val="24"/>
        </w:rPr>
      </w:pPr>
      <w:r w:rsidRPr="0082625C">
        <w:rPr>
          <w:sz w:val="24"/>
          <w:szCs w:val="24"/>
        </w:rPr>
        <w:t xml:space="preserve">Dėl nepakankamai reglamentuotos Darbo apmokėjimo sistemos, priemokų skyrimo tvarkos </w:t>
      </w:r>
      <w:r w:rsidR="00046BE9">
        <w:rPr>
          <w:sz w:val="24"/>
          <w:szCs w:val="24"/>
        </w:rPr>
        <w:t xml:space="preserve">audituotiems subjektams </w:t>
      </w:r>
      <w:r w:rsidRPr="0082625C">
        <w:rPr>
          <w:sz w:val="24"/>
          <w:szCs w:val="24"/>
        </w:rPr>
        <w:t>rekomendavome tikslinti Darbo apmokėjimo sistemą, kuri turėtų būti tiksli ir aiški, garantuojanti vienodą ir pagrįstą atlygį už darbo rezultatus, profesinį tobulėjimą, papildomus darbus ir funkcijas.</w:t>
      </w:r>
      <w:r w:rsidR="007311C4" w:rsidRPr="007311C4">
        <w:rPr>
          <w:i/>
          <w:iCs/>
          <w:sz w:val="24"/>
        </w:rPr>
        <w:t xml:space="preserve"> </w:t>
      </w:r>
    </w:p>
    <w:p w14:paraId="6DE5CE2A" w14:textId="6D4305C9" w:rsidR="00126F02" w:rsidRDefault="00126F02" w:rsidP="00BC29AA">
      <w:pPr>
        <w:spacing w:before="120" w:after="120" w:line="360" w:lineRule="auto"/>
        <w:rPr>
          <w:i/>
          <w:iCs/>
          <w:sz w:val="24"/>
        </w:rPr>
      </w:pPr>
      <w:r w:rsidRPr="00E7730F">
        <w:rPr>
          <w:i/>
          <w:iCs/>
          <w:sz w:val="24"/>
        </w:rPr>
        <w:t>2.2.</w:t>
      </w:r>
      <w:r w:rsidR="00EF1D8A">
        <w:rPr>
          <w:i/>
          <w:iCs/>
          <w:sz w:val="24"/>
        </w:rPr>
        <w:t>3</w:t>
      </w:r>
      <w:r w:rsidRPr="00E7730F">
        <w:rPr>
          <w:i/>
          <w:iCs/>
          <w:sz w:val="24"/>
        </w:rPr>
        <w:t xml:space="preserve">. </w:t>
      </w:r>
      <w:r>
        <w:rPr>
          <w:i/>
          <w:iCs/>
          <w:sz w:val="24"/>
        </w:rPr>
        <w:t>Gimnazijoje n</w:t>
      </w:r>
      <w:r w:rsidRPr="00E7730F">
        <w:rPr>
          <w:i/>
          <w:iCs/>
          <w:sz w:val="24"/>
        </w:rPr>
        <w:t>e</w:t>
      </w:r>
      <w:r>
        <w:rPr>
          <w:i/>
          <w:iCs/>
          <w:sz w:val="24"/>
        </w:rPr>
        <w:t>nustatyta mokamo maitinimo tvarka, neperžiūrėti maitinimo įkainiai</w:t>
      </w:r>
    </w:p>
    <w:p w14:paraId="7CEA8644" w14:textId="3D89F6A0" w:rsidR="0097311D" w:rsidRDefault="00385A09" w:rsidP="00BC29AA">
      <w:pPr>
        <w:spacing w:before="120" w:after="120" w:line="360" w:lineRule="auto"/>
        <w:rPr>
          <w:sz w:val="24"/>
          <w:szCs w:val="24"/>
        </w:rPr>
      </w:pPr>
      <w:r>
        <w:rPr>
          <w:sz w:val="24"/>
          <w:szCs w:val="24"/>
        </w:rPr>
        <w:t>Neringos g</w:t>
      </w:r>
      <w:r w:rsidR="00496A42" w:rsidRPr="00CE7999">
        <w:rPr>
          <w:sz w:val="24"/>
          <w:szCs w:val="24"/>
        </w:rPr>
        <w:t xml:space="preserve">imnazijoje </w:t>
      </w:r>
      <w:r w:rsidR="00EF1D8A">
        <w:rPr>
          <w:sz w:val="24"/>
          <w:szCs w:val="24"/>
        </w:rPr>
        <w:t xml:space="preserve">neužtikrintas efektyvus ir racionalus biudžeto lėšų naudojimas, nes </w:t>
      </w:r>
      <w:r w:rsidR="00496A42">
        <w:rPr>
          <w:sz w:val="24"/>
          <w:szCs w:val="24"/>
        </w:rPr>
        <w:t>ne</w:t>
      </w:r>
      <w:r w:rsidR="00EF1D8A">
        <w:rPr>
          <w:sz w:val="24"/>
          <w:szCs w:val="24"/>
        </w:rPr>
        <w:t>patvirtinta</w:t>
      </w:r>
      <w:r w:rsidR="00496A42" w:rsidRPr="00CE7999">
        <w:rPr>
          <w:sz w:val="24"/>
          <w:szCs w:val="24"/>
        </w:rPr>
        <w:t xml:space="preserve"> mokamo maitinimo organizavimo tvarka, </w:t>
      </w:r>
      <w:r>
        <w:rPr>
          <w:sz w:val="24"/>
          <w:szCs w:val="24"/>
        </w:rPr>
        <w:t>patiekalų kaina</w:t>
      </w:r>
      <w:r w:rsidR="00496A42" w:rsidRPr="00CE7999">
        <w:rPr>
          <w:sz w:val="24"/>
          <w:szCs w:val="24"/>
        </w:rPr>
        <w:t xml:space="preserve"> </w:t>
      </w:r>
      <w:r>
        <w:rPr>
          <w:sz w:val="24"/>
          <w:szCs w:val="24"/>
        </w:rPr>
        <w:t>mokiniams bei įstaigos darbuotojams</w:t>
      </w:r>
      <w:r w:rsidR="0097311D">
        <w:rPr>
          <w:sz w:val="24"/>
          <w:szCs w:val="24"/>
        </w:rPr>
        <w:t xml:space="preserve">, </w:t>
      </w:r>
      <w:r w:rsidR="00EF1D8A">
        <w:rPr>
          <w:sz w:val="24"/>
          <w:szCs w:val="24"/>
        </w:rPr>
        <w:t>ne</w:t>
      </w:r>
      <w:r w:rsidR="00EF1D8A" w:rsidRPr="00CE7999">
        <w:rPr>
          <w:sz w:val="24"/>
          <w:szCs w:val="24"/>
        </w:rPr>
        <w:t>nustatyta patiekalų kainodara</w:t>
      </w:r>
      <w:r w:rsidR="00EF1D8A">
        <w:rPr>
          <w:sz w:val="24"/>
          <w:szCs w:val="24"/>
        </w:rPr>
        <w:t xml:space="preserve">, </w:t>
      </w:r>
      <w:r w:rsidR="0097311D">
        <w:rPr>
          <w:sz w:val="24"/>
          <w:szCs w:val="24"/>
        </w:rPr>
        <w:t>maisto produktai apskaitomi, nesivadovaujant VSAFAS nuostatomis</w:t>
      </w:r>
      <w:r w:rsidR="00496A42">
        <w:rPr>
          <w:sz w:val="24"/>
          <w:szCs w:val="24"/>
        </w:rPr>
        <w:t>.</w:t>
      </w:r>
      <w:r>
        <w:rPr>
          <w:sz w:val="24"/>
          <w:szCs w:val="24"/>
        </w:rPr>
        <w:t xml:space="preserve"> Savivaldybės tarybos sprendimu</w:t>
      </w:r>
      <w:r>
        <w:rPr>
          <w:rStyle w:val="Puslapioinaosnuoroda"/>
          <w:sz w:val="24"/>
          <w:szCs w:val="24"/>
        </w:rPr>
        <w:footnoteReference w:id="57"/>
      </w:r>
      <w:r>
        <w:rPr>
          <w:sz w:val="24"/>
          <w:szCs w:val="24"/>
        </w:rPr>
        <w:t xml:space="preserve"> patvirtinto</w:t>
      </w:r>
      <w:r w:rsidR="00496A42" w:rsidRPr="00CE7999">
        <w:rPr>
          <w:sz w:val="24"/>
          <w:szCs w:val="24"/>
        </w:rPr>
        <w:t>s Gimnazijos teikiamų atly</w:t>
      </w:r>
      <w:r>
        <w:rPr>
          <w:sz w:val="24"/>
          <w:szCs w:val="24"/>
        </w:rPr>
        <w:t xml:space="preserve">gintinų maitinimo paslaugų kainos 2019-2021 metais </w:t>
      </w:r>
      <w:r w:rsidR="00834CB0">
        <w:rPr>
          <w:sz w:val="24"/>
          <w:szCs w:val="24"/>
        </w:rPr>
        <w:t>nebuvo keičiamos, nors maisto produktų kainos rinkoje kasmet didėjo</w:t>
      </w:r>
      <w:r w:rsidR="00D966D6">
        <w:rPr>
          <w:sz w:val="24"/>
          <w:szCs w:val="24"/>
        </w:rPr>
        <w:t>.</w:t>
      </w:r>
      <w:r>
        <w:rPr>
          <w:sz w:val="24"/>
          <w:szCs w:val="24"/>
        </w:rPr>
        <w:t xml:space="preserve"> </w:t>
      </w:r>
      <w:r w:rsidR="00834CB0">
        <w:rPr>
          <w:sz w:val="24"/>
          <w:szCs w:val="24"/>
        </w:rPr>
        <w:t xml:space="preserve">Vykdant Tarnybos </w:t>
      </w:r>
      <w:r>
        <w:rPr>
          <w:sz w:val="24"/>
          <w:szCs w:val="24"/>
        </w:rPr>
        <w:t>Neringos gimnazijos direktoriui teiktas rekomendacijas buvo inic</w:t>
      </w:r>
      <w:r w:rsidR="00834CB0">
        <w:rPr>
          <w:sz w:val="24"/>
          <w:szCs w:val="24"/>
        </w:rPr>
        <w:t>ijuotas mai</w:t>
      </w:r>
      <w:r w:rsidR="0097311D">
        <w:rPr>
          <w:sz w:val="24"/>
          <w:szCs w:val="24"/>
        </w:rPr>
        <w:t xml:space="preserve">tinimo kainų pakeitimas. </w:t>
      </w:r>
      <w:r>
        <w:rPr>
          <w:sz w:val="24"/>
          <w:szCs w:val="24"/>
        </w:rPr>
        <w:t>Savivaldybės taryba</w:t>
      </w:r>
      <w:r w:rsidR="00590588">
        <w:rPr>
          <w:rStyle w:val="Puslapioinaosnuoroda"/>
          <w:sz w:val="24"/>
          <w:szCs w:val="24"/>
        </w:rPr>
        <w:footnoteReference w:id="58"/>
      </w:r>
      <w:r w:rsidR="0097311D">
        <w:rPr>
          <w:sz w:val="24"/>
          <w:szCs w:val="24"/>
        </w:rPr>
        <w:t xml:space="preserve"> </w:t>
      </w:r>
      <w:r w:rsidR="00590588">
        <w:rPr>
          <w:sz w:val="24"/>
          <w:szCs w:val="24"/>
        </w:rPr>
        <w:t>nuo š.</w:t>
      </w:r>
      <w:r w:rsidR="00BA5518">
        <w:rPr>
          <w:sz w:val="24"/>
          <w:szCs w:val="24"/>
        </w:rPr>
        <w:t xml:space="preserve"> </w:t>
      </w:r>
      <w:r w:rsidR="00590588">
        <w:rPr>
          <w:sz w:val="24"/>
          <w:szCs w:val="24"/>
        </w:rPr>
        <w:t>m. liepos 1 d.</w:t>
      </w:r>
      <w:r w:rsidR="0097311D">
        <w:rPr>
          <w:sz w:val="24"/>
          <w:szCs w:val="24"/>
        </w:rPr>
        <w:t xml:space="preserve"> </w:t>
      </w:r>
      <w:r w:rsidR="0066495E">
        <w:rPr>
          <w:sz w:val="24"/>
          <w:szCs w:val="24"/>
        </w:rPr>
        <w:t xml:space="preserve">pakeitė </w:t>
      </w:r>
      <w:r w:rsidR="0097311D">
        <w:rPr>
          <w:sz w:val="24"/>
          <w:szCs w:val="24"/>
        </w:rPr>
        <w:t>maitinimo</w:t>
      </w:r>
      <w:r w:rsidR="00590588">
        <w:rPr>
          <w:sz w:val="24"/>
          <w:szCs w:val="24"/>
        </w:rPr>
        <w:t xml:space="preserve"> paslaugų kainas socialiniams partneriams, sporto stovyklų dalyviams bei </w:t>
      </w:r>
      <w:r w:rsidR="0066495E">
        <w:rPr>
          <w:sz w:val="24"/>
          <w:szCs w:val="24"/>
        </w:rPr>
        <w:t>nustatė maitinimo paslaugos kainą gimn</w:t>
      </w:r>
      <w:r w:rsidR="00590588">
        <w:rPr>
          <w:sz w:val="24"/>
          <w:szCs w:val="24"/>
        </w:rPr>
        <w:t>azijos mokiniams bei darbuotojams.</w:t>
      </w:r>
      <w:r w:rsidR="0097311D">
        <w:rPr>
          <w:sz w:val="24"/>
          <w:szCs w:val="24"/>
        </w:rPr>
        <w:t xml:space="preserve"> </w:t>
      </w:r>
    </w:p>
    <w:p w14:paraId="76168028" w14:textId="5D1A40DE" w:rsidR="00E46234" w:rsidRDefault="00EF1D8A" w:rsidP="00BC29AA">
      <w:pPr>
        <w:spacing w:before="120" w:after="120" w:line="360" w:lineRule="auto"/>
        <w:rPr>
          <w:i/>
          <w:iCs/>
          <w:sz w:val="24"/>
        </w:rPr>
      </w:pPr>
      <w:r>
        <w:rPr>
          <w:i/>
          <w:iCs/>
          <w:sz w:val="24"/>
        </w:rPr>
        <w:t>2.2.4</w:t>
      </w:r>
      <w:r w:rsidR="00126F02">
        <w:rPr>
          <w:i/>
          <w:iCs/>
          <w:sz w:val="24"/>
        </w:rPr>
        <w:t>. Nustatyt</w:t>
      </w:r>
      <w:r w:rsidR="00496A42">
        <w:rPr>
          <w:i/>
          <w:iCs/>
          <w:sz w:val="24"/>
        </w:rPr>
        <w:t>os klaidos vykdant</w:t>
      </w:r>
      <w:r w:rsidR="00126F02">
        <w:rPr>
          <w:i/>
          <w:iCs/>
          <w:sz w:val="24"/>
        </w:rPr>
        <w:t xml:space="preserve"> vieš</w:t>
      </w:r>
      <w:r w:rsidR="00496A42">
        <w:rPr>
          <w:i/>
          <w:iCs/>
          <w:sz w:val="24"/>
        </w:rPr>
        <w:t>uosius pirkimus</w:t>
      </w:r>
    </w:p>
    <w:p w14:paraId="325F4044" w14:textId="2DCAF00D" w:rsidR="00E46234" w:rsidRDefault="00E46234" w:rsidP="00BC29AA">
      <w:pPr>
        <w:spacing w:before="120" w:after="120" w:line="360" w:lineRule="auto"/>
        <w:rPr>
          <w:iCs/>
          <w:sz w:val="24"/>
        </w:rPr>
      </w:pPr>
      <w:r w:rsidRPr="00E46234">
        <w:rPr>
          <w:iCs/>
          <w:sz w:val="24"/>
        </w:rPr>
        <w:t>Perkančiosioms organizacijoms keliamas tikslas racionaliai naudoti vi</w:t>
      </w:r>
      <w:r w:rsidR="00C84226">
        <w:rPr>
          <w:iCs/>
          <w:sz w:val="24"/>
        </w:rPr>
        <w:t>ešąsias lėšas, siekiant įsigyti reikiamos</w:t>
      </w:r>
      <w:r w:rsidR="00EF1D8A">
        <w:rPr>
          <w:iCs/>
          <w:sz w:val="24"/>
        </w:rPr>
        <w:t xml:space="preserve"> kokybės prekes,</w:t>
      </w:r>
      <w:r w:rsidRPr="00E46234">
        <w:rPr>
          <w:iCs/>
          <w:sz w:val="24"/>
        </w:rPr>
        <w:t xml:space="preserve"> paslaugas</w:t>
      </w:r>
      <w:r w:rsidR="00EF1D8A">
        <w:rPr>
          <w:iCs/>
          <w:sz w:val="24"/>
        </w:rPr>
        <w:t xml:space="preserve"> bei darbus</w:t>
      </w:r>
      <w:r w:rsidRPr="00E46234">
        <w:rPr>
          <w:iCs/>
          <w:sz w:val="24"/>
        </w:rPr>
        <w:t xml:space="preserve"> ir užtikrinant </w:t>
      </w:r>
      <w:r w:rsidR="00C84226">
        <w:rPr>
          <w:iCs/>
          <w:sz w:val="24"/>
        </w:rPr>
        <w:t>Viešųjų pirkimų įstatyme</w:t>
      </w:r>
      <w:r w:rsidRPr="00E46234">
        <w:rPr>
          <w:iCs/>
          <w:sz w:val="24"/>
        </w:rPr>
        <w:t xml:space="preserve"> įtvirtintų lygiateisiškumo, nediskriminavimo, abipusio pripažinimo, prop</w:t>
      </w:r>
      <w:r>
        <w:rPr>
          <w:iCs/>
          <w:sz w:val="24"/>
        </w:rPr>
        <w:t xml:space="preserve">orcingumo, skaidrumo principų </w:t>
      </w:r>
      <w:r w:rsidRPr="00E46234">
        <w:rPr>
          <w:iCs/>
          <w:sz w:val="24"/>
        </w:rPr>
        <w:t xml:space="preserve"> laikymąsi.</w:t>
      </w:r>
      <w:r>
        <w:rPr>
          <w:iCs/>
          <w:sz w:val="24"/>
        </w:rPr>
        <w:t xml:space="preserve"> </w:t>
      </w:r>
      <w:r w:rsidR="00C84226">
        <w:rPr>
          <w:iCs/>
          <w:sz w:val="24"/>
        </w:rPr>
        <w:t xml:space="preserve"> Nustatėme, kad b</w:t>
      </w:r>
      <w:r>
        <w:rPr>
          <w:iCs/>
          <w:sz w:val="24"/>
        </w:rPr>
        <w:t>iud</w:t>
      </w:r>
      <w:r w:rsidR="00C84226">
        <w:rPr>
          <w:iCs/>
          <w:sz w:val="24"/>
        </w:rPr>
        <w:t>ž</w:t>
      </w:r>
      <w:r>
        <w:rPr>
          <w:iCs/>
          <w:sz w:val="24"/>
        </w:rPr>
        <w:t>etinėse įstaigos</w:t>
      </w:r>
      <w:r w:rsidR="00C84226">
        <w:rPr>
          <w:iCs/>
          <w:sz w:val="24"/>
        </w:rPr>
        <w:t xml:space="preserve">, organizuodamos prekių, paslaugų, darbų viešuosius pirkimus nesilaiko </w:t>
      </w:r>
      <w:r w:rsidR="00EF1D8A">
        <w:rPr>
          <w:iCs/>
          <w:sz w:val="24"/>
        </w:rPr>
        <w:t>Viešųjų pirkimų įstatyme nustatytų reikalavimų</w:t>
      </w:r>
      <w:r>
        <w:rPr>
          <w:iCs/>
          <w:sz w:val="24"/>
        </w:rPr>
        <w:t>:</w:t>
      </w:r>
    </w:p>
    <w:p w14:paraId="652EE436" w14:textId="237683E1" w:rsidR="00E46234" w:rsidRPr="007E5726" w:rsidRDefault="007E5726" w:rsidP="007E5726">
      <w:pPr>
        <w:pBdr>
          <w:top w:val="single" w:sz="4" w:space="1" w:color="auto"/>
        </w:pBdr>
        <w:ind w:firstLine="0"/>
        <w:rPr>
          <w:sz w:val="22"/>
          <w:szCs w:val="22"/>
        </w:rPr>
      </w:pPr>
      <w:r w:rsidRPr="00E62A9B">
        <w:rPr>
          <w:iCs/>
          <w:sz w:val="22"/>
          <w:szCs w:val="22"/>
        </w:rPr>
        <w:t>Neringos gimnazijoje</w:t>
      </w:r>
      <w:r w:rsidRPr="007E5726">
        <w:rPr>
          <w:iCs/>
          <w:sz w:val="22"/>
          <w:szCs w:val="22"/>
        </w:rPr>
        <w:t xml:space="preserve"> </w:t>
      </w:r>
      <w:r>
        <w:rPr>
          <w:iCs/>
          <w:sz w:val="22"/>
          <w:szCs w:val="22"/>
        </w:rPr>
        <w:t>p</w:t>
      </w:r>
      <w:r w:rsidR="00E46234" w:rsidRPr="007E5726">
        <w:rPr>
          <w:iCs/>
          <w:sz w:val="22"/>
          <w:szCs w:val="22"/>
        </w:rPr>
        <w:t xml:space="preserve">rekės įsigytos, neatlikus viešojo pirkimo procedūrų, nesudarius sutarties; sudaryta </w:t>
      </w:r>
      <w:r w:rsidR="00E46234" w:rsidRPr="007E5726">
        <w:rPr>
          <w:sz w:val="22"/>
          <w:szCs w:val="22"/>
        </w:rPr>
        <w:t>viešojo pirkimo sutartis neatitinka pirkimo dokumentuose nustatytų</w:t>
      </w:r>
      <w:r w:rsidR="00EF1D8A">
        <w:rPr>
          <w:sz w:val="22"/>
          <w:szCs w:val="22"/>
        </w:rPr>
        <w:t xml:space="preserve"> reikalavimų</w:t>
      </w:r>
      <w:r w:rsidR="00E46234" w:rsidRPr="007E5726">
        <w:rPr>
          <w:sz w:val="22"/>
          <w:szCs w:val="22"/>
        </w:rPr>
        <w:t>;</w:t>
      </w:r>
      <w:r w:rsidR="00E46234" w:rsidRPr="007E5726">
        <w:rPr>
          <w:iCs/>
          <w:sz w:val="22"/>
          <w:szCs w:val="22"/>
        </w:rPr>
        <w:t xml:space="preserve"> nevykdoma </w:t>
      </w:r>
      <w:r w:rsidR="00E46234" w:rsidRPr="007E5726">
        <w:rPr>
          <w:sz w:val="22"/>
          <w:szCs w:val="22"/>
        </w:rPr>
        <w:t>pirkimo sutarčių vykdymo kontrolė</w:t>
      </w:r>
      <w:r w:rsidR="00E46234" w:rsidRPr="007E5726">
        <w:rPr>
          <w:iCs/>
          <w:sz w:val="22"/>
          <w:szCs w:val="22"/>
        </w:rPr>
        <w:t>;</w:t>
      </w:r>
      <w:r w:rsidR="00E46234" w:rsidRPr="007E5726">
        <w:rPr>
          <w:sz w:val="22"/>
          <w:szCs w:val="22"/>
        </w:rPr>
        <w:t xml:space="preserve"> viešųjų pirkimų dokumentuose nenustatytos pirkimų vertės, nurodyti nenurodyti bendro viešųjų pirkimų </w:t>
      </w:r>
      <w:r w:rsidR="00E46234" w:rsidRPr="007E5726">
        <w:rPr>
          <w:sz w:val="22"/>
          <w:szCs w:val="22"/>
        </w:rPr>
        <w:lastRenderedPageBreak/>
        <w:t>žodyno kodai, netinkamai pildomos viešųjų pirkimų paraiškos, registracijos žurnalas</w:t>
      </w:r>
      <w:r w:rsidR="00EF1D8A">
        <w:rPr>
          <w:sz w:val="22"/>
          <w:szCs w:val="22"/>
        </w:rPr>
        <w:t xml:space="preserve">; </w:t>
      </w:r>
      <w:r w:rsidR="00EF1D8A" w:rsidRPr="007E5726">
        <w:rPr>
          <w:sz w:val="22"/>
          <w:szCs w:val="22"/>
        </w:rPr>
        <w:t xml:space="preserve">viešuosius </w:t>
      </w:r>
      <w:r w:rsidR="00E46234" w:rsidRPr="007E5726">
        <w:rPr>
          <w:sz w:val="22"/>
          <w:szCs w:val="22"/>
        </w:rPr>
        <w:t xml:space="preserve">pirkimus </w:t>
      </w:r>
      <w:r w:rsidR="00EF1D8A">
        <w:rPr>
          <w:sz w:val="22"/>
          <w:szCs w:val="22"/>
        </w:rPr>
        <w:t xml:space="preserve">inicijavo, </w:t>
      </w:r>
      <w:r w:rsidR="00E46234" w:rsidRPr="007E5726">
        <w:rPr>
          <w:sz w:val="22"/>
          <w:szCs w:val="22"/>
        </w:rPr>
        <w:t xml:space="preserve">organizavo asmenys, </w:t>
      </w:r>
      <w:r w:rsidR="00CC7ECB" w:rsidRPr="007E5726">
        <w:rPr>
          <w:sz w:val="22"/>
          <w:szCs w:val="22"/>
        </w:rPr>
        <w:t>ne</w:t>
      </w:r>
      <w:r w:rsidR="00E46234" w:rsidRPr="007E5726">
        <w:rPr>
          <w:sz w:val="22"/>
          <w:szCs w:val="22"/>
        </w:rPr>
        <w:t xml:space="preserve">paskirti </w:t>
      </w:r>
      <w:r w:rsidR="00CC7ECB" w:rsidRPr="007E5726">
        <w:rPr>
          <w:sz w:val="22"/>
          <w:szCs w:val="22"/>
        </w:rPr>
        <w:t xml:space="preserve">būti </w:t>
      </w:r>
      <w:r w:rsidR="00E46234" w:rsidRPr="007E5726">
        <w:rPr>
          <w:sz w:val="22"/>
          <w:szCs w:val="22"/>
        </w:rPr>
        <w:t>pirkimo iniciatoriais, organizatoriais</w:t>
      </w:r>
      <w:r w:rsidR="00CC7ECB" w:rsidRPr="007E5726">
        <w:rPr>
          <w:sz w:val="22"/>
          <w:szCs w:val="22"/>
        </w:rPr>
        <w:t xml:space="preserve">, </w:t>
      </w:r>
      <w:r w:rsidR="00E46234" w:rsidRPr="007E5726">
        <w:rPr>
          <w:sz w:val="22"/>
          <w:szCs w:val="22"/>
        </w:rPr>
        <w:t xml:space="preserve">nepateikę privačių interesų deklaracijų (tokiais atvejais </w:t>
      </w:r>
      <w:r w:rsidR="00EF1D8A">
        <w:rPr>
          <w:sz w:val="22"/>
          <w:szCs w:val="22"/>
        </w:rPr>
        <w:t xml:space="preserve">asmenys </w:t>
      </w:r>
      <w:r w:rsidR="00E46234" w:rsidRPr="007E5726">
        <w:rPr>
          <w:sz w:val="22"/>
          <w:szCs w:val="22"/>
        </w:rPr>
        <w:t>neturi teisės dalyvauti viešajame pirkime)</w:t>
      </w:r>
      <w:r>
        <w:rPr>
          <w:sz w:val="22"/>
          <w:szCs w:val="22"/>
        </w:rPr>
        <w:t>;</w:t>
      </w:r>
    </w:p>
    <w:p w14:paraId="5FC1C1B5" w14:textId="256E049D" w:rsidR="00E46234" w:rsidRPr="007E5726" w:rsidRDefault="007E5726" w:rsidP="007E5726">
      <w:pPr>
        <w:ind w:firstLine="0"/>
        <w:rPr>
          <w:iCs/>
          <w:sz w:val="22"/>
          <w:szCs w:val="22"/>
        </w:rPr>
      </w:pPr>
      <w:r>
        <w:rPr>
          <w:iCs/>
          <w:sz w:val="22"/>
          <w:szCs w:val="22"/>
        </w:rPr>
        <w:t>BĮ „Paslaugos N</w:t>
      </w:r>
      <w:r w:rsidR="00CC7ECB" w:rsidRPr="007E5726">
        <w:rPr>
          <w:iCs/>
          <w:sz w:val="22"/>
          <w:szCs w:val="22"/>
        </w:rPr>
        <w:t>eringai</w:t>
      </w:r>
      <w:r>
        <w:rPr>
          <w:iCs/>
          <w:sz w:val="22"/>
          <w:szCs w:val="22"/>
        </w:rPr>
        <w:t xml:space="preserve">“ </w:t>
      </w:r>
      <w:r w:rsidR="00DE273B">
        <w:rPr>
          <w:iCs/>
          <w:sz w:val="22"/>
          <w:szCs w:val="22"/>
        </w:rPr>
        <w:t xml:space="preserve">ne visais atvejais teisingai pildomi viešųjų pirkimų dokumentai, įsigyjamos pirkimų plane nenumatytos prekės/paslaugos, nebuvo sudaryta </w:t>
      </w:r>
      <w:r w:rsidR="00DE273B" w:rsidRPr="00DE273B">
        <w:rPr>
          <w:iCs/>
          <w:sz w:val="22"/>
          <w:szCs w:val="22"/>
        </w:rPr>
        <w:t>rašytinė sutartis pirkimui, kurio vertė viršijo 3000 Eur (be PVM)</w:t>
      </w:r>
      <w:r w:rsidR="00DE273B">
        <w:rPr>
          <w:iCs/>
          <w:sz w:val="22"/>
          <w:szCs w:val="22"/>
        </w:rPr>
        <w:t xml:space="preserve">, </w:t>
      </w:r>
      <w:r w:rsidR="00DE273B" w:rsidRPr="00DE273B">
        <w:rPr>
          <w:iCs/>
          <w:sz w:val="22"/>
          <w:szCs w:val="22"/>
        </w:rPr>
        <w:t>atskirais atvejais neužtikrino viešojo pirkimo sutarčių vykdymo kontrolės</w:t>
      </w:r>
      <w:r w:rsidR="00DE273B">
        <w:rPr>
          <w:rFonts w:eastAsia="Calibri"/>
          <w:i/>
          <w:iCs/>
          <w:sz w:val="24"/>
          <w:szCs w:val="24"/>
        </w:rPr>
        <w:t>;</w:t>
      </w:r>
    </w:p>
    <w:p w14:paraId="0B39774F" w14:textId="07AED9D8" w:rsidR="00CC7ECB" w:rsidRPr="007E5726" w:rsidRDefault="007E5726" w:rsidP="007E5726">
      <w:pPr>
        <w:ind w:firstLine="0"/>
        <w:rPr>
          <w:color w:val="000000"/>
          <w:sz w:val="22"/>
          <w:szCs w:val="22"/>
          <w:lang w:eastAsia="lt-LT"/>
        </w:rPr>
      </w:pPr>
      <w:r w:rsidRPr="007E5726">
        <w:rPr>
          <w:color w:val="000000"/>
          <w:sz w:val="22"/>
          <w:szCs w:val="22"/>
          <w:lang w:eastAsia="lt-LT"/>
        </w:rPr>
        <w:t xml:space="preserve">Savivaldybės administracijoje </w:t>
      </w:r>
      <w:r w:rsidR="00496A42" w:rsidRPr="007E5726">
        <w:rPr>
          <w:color w:val="000000"/>
          <w:sz w:val="22"/>
          <w:szCs w:val="22"/>
          <w:lang w:eastAsia="lt-LT"/>
        </w:rPr>
        <w:t xml:space="preserve">2021 metais vykdyti viešieji pirkimai nebuvo registruojami </w:t>
      </w:r>
      <w:r w:rsidRPr="007E5726">
        <w:rPr>
          <w:color w:val="000000"/>
          <w:sz w:val="22"/>
          <w:szCs w:val="22"/>
          <w:lang w:eastAsia="lt-LT"/>
        </w:rPr>
        <w:t xml:space="preserve">direktoriaus nustatytos formos </w:t>
      </w:r>
      <w:r w:rsidR="00496A42" w:rsidRPr="007E5726">
        <w:rPr>
          <w:color w:val="000000"/>
          <w:sz w:val="22"/>
          <w:szCs w:val="22"/>
          <w:lang w:eastAsia="lt-LT"/>
        </w:rPr>
        <w:t>pirkimų registracijos žurna</w:t>
      </w:r>
      <w:r w:rsidRPr="007E5726">
        <w:rPr>
          <w:color w:val="000000"/>
          <w:sz w:val="22"/>
          <w:szCs w:val="22"/>
          <w:lang w:eastAsia="lt-LT"/>
        </w:rPr>
        <w:t>le</w:t>
      </w:r>
      <w:r w:rsidR="00496A42" w:rsidRPr="007E5726">
        <w:rPr>
          <w:color w:val="000000"/>
          <w:sz w:val="22"/>
          <w:szCs w:val="22"/>
          <w:lang w:eastAsia="lt-LT"/>
        </w:rPr>
        <w:t>;</w:t>
      </w:r>
    </w:p>
    <w:p w14:paraId="401CBA4A" w14:textId="31098E65" w:rsidR="00496A42" w:rsidRPr="007E5726" w:rsidRDefault="007E5726" w:rsidP="007E5726">
      <w:pPr>
        <w:pBdr>
          <w:bottom w:val="single" w:sz="4" w:space="1" w:color="auto"/>
        </w:pBdr>
        <w:ind w:firstLine="0"/>
        <w:rPr>
          <w:i/>
          <w:iCs/>
          <w:sz w:val="22"/>
          <w:szCs w:val="22"/>
        </w:rPr>
      </w:pPr>
      <w:r>
        <w:rPr>
          <w:sz w:val="22"/>
          <w:szCs w:val="22"/>
        </w:rPr>
        <w:t>Į</w:t>
      </w:r>
      <w:r w:rsidR="00CC7ECB" w:rsidRPr="007E5726">
        <w:rPr>
          <w:sz w:val="22"/>
          <w:szCs w:val="22"/>
        </w:rPr>
        <w:t xml:space="preserve">staigos neviešino raštu sudarytų pirkimo sutarčių </w:t>
      </w:r>
      <w:r w:rsidR="00CC7ECB" w:rsidRPr="007E5726">
        <w:rPr>
          <w:color w:val="000000"/>
          <w:sz w:val="22"/>
          <w:szCs w:val="22"/>
          <w:lang w:eastAsia="lt-LT"/>
        </w:rPr>
        <w:t xml:space="preserve">ir/ ar jų papildomų susitarimų </w:t>
      </w:r>
      <w:r w:rsidR="00CC7ECB" w:rsidRPr="007E5726">
        <w:rPr>
          <w:sz w:val="22"/>
          <w:szCs w:val="22"/>
        </w:rPr>
        <w:t>arba viešino pavėluotai</w:t>
      </w:r>
      <w:r w:rsidR="00CC7ECB" w:rsidRPr="007E5726">
        <w:rPr>
          <w:rStyle w:val="Puslapioinaosnuoroda"/>
          <w:sz w:val="22"/>
          <w:szCs w:val="22"/>
        </w:rPr>
        <w:footnoteReference w:id="59"/>
      </w:r>
      <w:r w:rsidR="00CC7ECB" w:rsidRPr="007E5726">
        <w:rPr>
          <w:sz w:val="22"/>
          <w:szCs w:val="22"/>
        </w:rPr>
        <w:t>, pažeidžiant Viešųjų pirkimų įstatymo reikalavimus</w:t>
      </w:r>
      <w:r w:rsidR="00CC7ECB" w:rsidRPr="007E5726">
        <w:rPr>
          <w:sz w:val="22"/>
          <w:szCs w:val="22"/>
          <w:vertAlign w:val="superscript"/>
        </w:rPr>
        <w:footnoteReference w:id="60"/>
      </w:r>
      <w:r w:rsidR="00CC7ECB" w:rsidRPr="007E5726">
        <w:rPr>
          <w:sz w:val="22"/>
          <w:szCs w:val="22"/>
        </w:rPr>
        <w:t xml:space="preserve"> ir šiame įstatyme įtvirtintą skaidrumo principą</w:t>
      </w:r>
      <w:r w:rsidR="00CC7ECB" w:rsidRPr="007E5726">
        <w:rPr>
          <w:sz w:val="22"/>
          <w:szCs w:val="22"/>
          <w:vertAlign w:val="superscript"/>
        </w:rPr>
        <w:footnoteReference w:id="61"/>
      </w:r>
      <w:r w:rsidR="00CC7ECB" w:rsidRPr="007E5726">
        <w:rPr>
          <w:color w:val="000000"/>
          <w:sz w:val="22"/>
          <w:szCs w:val="22"/>
          <w:lang w:eastAsia="lt-LT"/>
        </w:rPr>
        <w:t>.</w:t>
      </w:r>
    </w:p>
    <w:p w14:paraId="248B3CFD" w14:textId="77777777" w:rsidR="007E5726" w:rsidRPr="007E5726" w:rsidRDefault="007E5726" w:rsidP="00126F02">
      <w:pPr>
        <w:spacing w:line="360" w:lineRule="auto"/>
        <w:rPr>
          <w:iCs/>
          <w:sz w:val="13"/>
          <w:szCs w:val="13"/>
        </w:rPr>
      </w:pPr>
    </w:p>
    <w:p w14:paraId="6D2A84C6" w14:textId="7F2830BE" w:rsidR="00126F02" w:rsidRPr="00496A42" w:rsidRDefault="00C84226" w:rsidP="00BC29AA">
      <w:pPr>
        <w:spacing w:before="120" w:after="120" w:line="360" w:lineRule="auto"/>
        <w:rPr>
          <w:iCs/>
          <w:sz w:val="24"/>
        </w:rPr>
      </w:pPr>
      <w:r>
        <w:rPr>
          <w:iCs/>
          <w:sz w:val="24"/>
        </w:rPr>
        <w:t>Įstaigoms pateikta informacija apie nustatytus trūkumus ir rekomenduota užtikrinti viešųjų pirkimų atitiktį teisės aktams, vidaus ir finansų kontrolės vykdymą.</w:t>
      </w:r>
    </w:p>
    <w:p w14:paraId="137A6AA4" w14:textId="47F21CFF" w:rsidR="00126F02" w:rsidRDefault="00126F02" w:rsidP="00BC29AA">
      <w:pPr>
        <w:pStyle w:val="Sraopastraipa"/>
        <w:spacing w:before="120" w:after="120" w:line="360" w:lineRule="auto"/>
        <w:ind w:firstLine="0"/>
        <w:rPr>
          <w:color w:val="000000"/>
          <w:sz w:val="24"/>
          <w:szCs w:val="24"/>
          <w:lang w:eastAsia="lt-LT"/>
        </w:rPr>
      </w:pPr>
      <w:r w:rsidRPr="00126F02">
        <w:rPr>
          <w:i/>
          <w:iCs/>
          <w:sz w:val="24"/>
        </w:rPr>
        <w:t>2.2.</w:t>
      </w:r>
      <w:r w:rsidR="00E474CD">
        <w:rPr>
          <w:i/>
          <w:iCs/>
          <w:sz w:val="24"/>
        </w:rPr>
        <w:t>5</w:t>
      </w:r>
      <w:r w:rsidRPr="00126F02">
        <w:rPr>
          <w:i/>
          <w:iCs/>
          <w:sz w:val="24"/>
        </w:rPr>
        <w:t xml:space="preserve">. </w:t>
      </w:r>
      <w:r>
        <w:rPr>
          <w:i/>
          <w:iCs/>
          <w:sz w:val="24"/>
        </w:rPr>
        <w:t xml:space="preserve">Nepriimti sprendimai dėl </w:t>
      </w:r>
      <w:r w:rsidR="00AE0C94">
        <w:rPr>
          <w:i/>
          <w:iCs/>
          <w:sz w:val="24"/>
        </w:rPr>
        <w:t xml:space="preserve">perėjimo prie </w:t>
      </w:r>
      <w:r w:rsidRPr="00126F02">
        <w:rPr>
          <w:i/>
          <w:iCs/>
          <w:sz w:val="24"/>
        </w:rPr>
        <w:t xml:space="preserve">bendros </w:t>
      </w:r>
      <w:r>
        <w:rPr>
          <w:i/>
          <w:iCs/>
          <w:sz w:val="24"/>
        </w:rPr>
        <w:t xml:space="preserve">Savivaldybės </w:t>
      </w:r>
      <w:r w:rsidRPr="00126F02">
        <w:rPr>
          <w:i/>
          <w:iCs/>
          <w:sz w:val="24"/>
        </w:rPr>
        <w:t>viešojo sektoriaus finansų valdymo informacinės sistemos</w:t>
      </w:r>
      <w:r w:rsidRPr="00126F02">
        <w:rPr>
          <w:i/>
          <w:color w:val="000000"/>
          <w:sz w:val="24"/>
          <w:szCs w:val="24"/>
          <w:lang w:eastAsia="lt-LT"/>
        </w:rPr>
        <w:t xml:space="preserve"> ir </w:t>
      </w:r>
      <w:r w:rsidRPr="00126F02">
        <w:rPr>
          <w:i/>
          <w:iCs/>
          <w:sz w:val="24"/>
        </w:rPr>
        <w:t>vieningos</w:t>
      </w:r>
      <w:r>
        <w:rPr>
          <w:i/>
          <w:iCs/>
          <w:sz w:val="24"/>
        </w:rPr>
        <w:t xml:space="preserve"> apskaitos politikos</w:t>
      </w:r>
    </w:p>
    <w:p w14:paraId="68B58098" w14:textId="16AFE722" w:rsidR="00E76D9C" w:rsidRDefault="00AE0C94" w:rsidP="00BC29AA">
      <w:pPr>
        <w:pStyle w:val="Sraopastraipa"/>
        <w:spacing w:before="120" w:after="120" w:line="360" w:lineRule="auto"/>
        <w:ind w:left="0"/>
        <w:rPr>
          <w:color w:val="000000"/>
          <w:sz w:val="24"/>
          <w:szCs w:val="24"/>
          <w:lang w:eastAsia="lt-LT"/>
        </w:rPr>
      </w:pPr>
      <w:r>
        <w:rPr>
          <w:color w:val="000000"/>
          <w:sz w:val="24"/>
          <w:szCs w:val="24"/>
          <w:lang w:eastAsia="lt-LT"/>
        </w:rPr>
        <w:t>Savivaldybės a</w:t>
      </w:r>
      <w:r w:rsidRPr="00F54B0B">
        <w:rPr>
          <w:color w:val="000000"/>
          <w:sz w:val="24"/>
          <w:szCs w:val="24"/>
          <w:lang w:eastAsia="lt-LT"/>
        </w:rPr>
        <w:t>dministracijo</w:t>
      </w:r>
      <w:r w:rsidR="00E76D9C">
        <w:rPr>
          <w:color w:val="000000"/>
          <w:sz w:val="24"/>
          <w:szCs w:val="24"/>
          <w:lang w:eastAsia="lt-LT"/>
        </w:rPr>
        <w:t>je dar</w:t>
      </w:r>
      <w:r w:rsidRPr="00F54B0B">
        <w:rPr>
          <w:color w:val="000000"/>
          <w:sz w:val="24"/>
          <w:szCs w:val="24"/>
          <w:lang w:eastAsia="lt-LT"/>
        </w:rPr>
        <w:t xml:space="preserve"> nėra priimta sprendimų dėl perėjimo prie bendros viešojo sektoriaus finansų valdymo informacinės sistemos</w:t>
      </w:r>
      <w:r w:rsidR="00E76D9C">
        <w:rPr>
          <w:color w:val="000000"/>
          <w:sz w:val="24"/>
          <w:szCs w:val="24"/>
          <w:lang w:eastAsia="lt-LT"/>
        </w:rPr>
        <w:t xml:space="preserve"> bei vieningos apskaitos politikos</w:t>
      </w:r>
      <w:r w:rsidRPr="00F54B0B">
        <w:rPr>
          <w:color w:val="000000"/>
          <w:sz w:val="24"/>
          <w:szCs w:val="24"/>
          <w:lang w:eastAsia="lt-LT"/>
        </w:rPr>
        <w:t>,</w:t>
      </w:r>
      <w:r w:rsidR="00D966D6">
        <w:rPr>
          <w:color w:val="000000"/>
          <w:sz w:val="24"/>
          <w:szCs w:val="24"/>
          <w:lang w:eastAsia="lt-LT"/>
        </w:rPr>
        <w:t xml:space="preserve"> Savivaldybės</w:t>
      </w:r>
      <w:r w:rsidRPr="00F54B0B">
        <w:rPr>
          <w:color w:val="000000"/>
          <w:sz w:val="24"/>
          <w:szCs w:val="24"/>
          <w:lang w:eastAsia="lt-LT"/>
        </w:rPr>
        <w:t xml:space="preserve"> </w:t>
      </w:r>
      <w:r w:rsidR="00D966D6">
        <w:rPr>
          <w:color w:val="000000"/>
          <w:sz w:val="24"/>
          <w:szCs w:val="24"/>
          <w:lang w:eastAsia="lt-LT"/>
        </w:rPr>
        <w:t>VSS</w:t>
      </w:r>
      <w:r w:rsidRPr="00F54B0B">
        <w:rPr>
          <w:color w:val="000000"/>
          <w:sz w:val="24"/>
          <w:szCs w:val="24"/>
          <w:lang w:eastAsia="lt-LT"/>
        </w:rPr>
        <w:t xml:space="preserve"> finan</w:t>
      </w:r>
      <w:r w:rsidR="00E76D9C">
        <w:rPr>
          <w:color w:val="000000"/>
          <w:sz w:val="24"/>
          <w:szCs w:val="24"/>
          <w:lang w:eastAsia="lt-LT"/>
        </w:rPr>
        <w:t xml:space="preserve">sų apskaitą tvarko pagal </w:t>
      </w:r>
      <w:r w:rsidR="00D966D6">
        <w:rPr>
          <w:color w:val="000000"/>
          <w:sz w:val="24"/>
          <w:szCs w:val="24"/>
          <w:lang w:eastAsia="lt-LT"/>
        </w:rPr>
        <w:t>įstaigų</w:t>
      </w:r>
      <w:r w:rsidR="00E76D9C">
        <w:rPr>
          <w:color w:val="000000"/>
          <w:sz w:val="24"/>
          <w:szCs w:val="24"/>
          <w:lang w:eastAsia="lt-LT"/>
        </w:rPr>
        <w:t xml:space="preserve"> vadovų patvirtintas apskaitos politikas, apskaitai</w:t>
      </w:r>
      <w:r w:rsidRPr="00F54B0B">
        <w:rPr>
          <w:color w:val="000000"/>
          <w:sz w:val="24"/>
          <w:szCs w:val="24"/>
          <w:lang w:eastAsia="lt-LT"/>
        </w:rPr>
        <w:t xml:space="preserve"> tvarkyti naudoja skirtingas apskaitos informacines sistemas</w:t>
      </w:r>
      <w:r w:rsidR="00D966D6">
        <w:rPr>
          <w:rStyle w:val="Puslapioinaosnuoroda"/>
          <w:color w:val="000000"/>
          <w:sz w:val="24"/>
          <w:szCs w:val="24"/>
          <w:lang w:eastAsia="lt-LT"/>
        </w:rPr>
        <w:footnoteReference w:id="62"/>
      </w:r>
      <w:r w:rsidR="00E76D9C">
        <w:rPr>
          <w:color w:val="000000"/>
          <w:sz w:val="24"/>
          <w:szCs w:val="24"/>
          <w:lang w:eastAsia="lt-LT"/>
        </w:rPr>
        <w:t>.</w:t>
      </w:r>
    </w:p>
    <w:p w14:paraId="3A0FF13F" w14:textId="2C8442DA" w:rsidR="00E76D9C" w:rsidRDefault="00AE0C94" w:rsidP="00126F02">
      <w:pPr>
        <w:pStyle w:val="Sraopastraipa"/>
        <w:spacing w:line="360" w:lineRule="auto"/>
        <w:ind w:left="0"/>
        <w:rPr>
          <w:color w:val="000000"/>
          <w:sz w:val="24"/>
          <w:szCs w:val="24"/>
          <w:lang w:eastAsia="lt-LT"/>
        </w:rPr>
      </w:pPr>
      <w:r>
        <w:rPr>
          <w:color w:val="000000"/>
          <w:sz w:val="24"/>
          <w:szCs w:val="24"/>
          <w:lang w:eastAsia="lt-LT"/>
        </w:rPr>
        <w:t>Finansinės</w:t>
      </w:r>
      <w:r w:rsidR="00126F02" w:rsidRPr="00F54B0B">
        <w:rPr>
          <w:color w:val="000000"/>
          <w:sz w:val="24"/>
          <w:szCs w:val="24"/>
          <w:lang w:eastAsia="lt-LT"/>
        </w:rPr>
        <w:t xml:space="preserve"> apskaitos įstatym</w:t>
      </w:r>
      <w:r>
        <w:rPr>
          <w:color w:val="000000"/>
          <w:sz w:val="24"/>
          <w:szCs w:val="24"/>
          <w:lang w:eastAsia="lt-LT"/>
        </w:rPr>
        <w:t>e</w:t>
      </w:r>
      <w:r w:rsidR="00126F02" w:rsidRPr="00F54B0B">
        <w:rPr>
          <w:color w:val="000000"/>
          <w:sz w:val="24"/>
          <w:szCs w:val="24"/>
          <w:lang w:eastAsia="lt-LT"/>
        </w:rPr>
        <w:t xml:space="preserve"> </w:t>
      </w:r>
      <w:r w:rsidR="00126F02">
        <w:rPr>
          <w:rStyle w:val="Puslapioinaosnuoroda"/>
          <w:color w:val="000000"/>
          <w:sz w:val="24"/>
          <w:szCs w:val="24"/>
          <w:lang w:eastAsia="lt-LT"/>
        </w:rPr>
        <w:footnoteReference w:id="63"/>
      </w:r>
      <w:r>
        <w:rPr>
          <w:color w:val="000000"/>
          <w:sz w:val="24"/>
          <w:szCs w:val="24"/>
          <w:lang w:eastAsia="lt-LT"/>
        </w:rPr>
        <w:t xml:space="preserve"> nustatyta, kad </w:t>
      </w:r>
      <w:r w:rsidR="00E76D9C">
        <w:rPr>
          <w:color w:val="000000"/>
          <w:sz w:val="24"/>
          <w:szCs w:val="24"/>
          <w:lang w:eastAsia="lt-LT"/>
        </w:rPr>
        <w:t xml:space="preserve">savivaldybių </w:t>
      </w:r>
      <w:r w:rsidR="00126F02" w:rsidRPr="00F54B0B">
        <w:rPr>
          <w:color w:val="000000"/>
          <w:sz w:val="24"/>
          <w:szCs w:val="24"/>
          <w:lang w:eastAsia="lt-LT"/>
        </w:rPr>
        <w:t xml:space="preserve">viešojo sektoriaus subjektai </w:t>
      </w:r>
      <w:r w:rsidR="00E76D9C">
        <w:rPr>
          <w:color w:val="000000"/>
          <w:sz w:val="24"/>
          <w:szCs w:val="24"/>
          <w:lang w:eastAsia="lt-LT"/>
        </w:rPr>
        <w:t xml:space="preserve">nuo 2022 m. sausio 1 d. </w:t>
      </w:r>
      <w:r w:rsidR="00126F02" w:rsidRPr="00F54B0B">
        <w:rPr>
          <w:color w:val="000000"/>
          <w:sz w:val="24"/>
          <w:szCs w:val="24"/>
          <w:lang w:eastAsia="lt-LT"/>
        </w:rPr>
        <w:t xml:space="preserve">apskaitą </w:t>
      </w:r>
      <w:r w:rsidR="00E76D9C" w:rsidRPr="00E76D9C">
        <w:rPr>
          <w:color w:val="000000"/>
          <w:sz w:val="24"/>
          <w:szCs w:val="24"/>
          <w:lang w:eastAsia="lt-LT"/>
        </w:rPr>
        <w:t xml:space="preserve">tvarko naudodami savivaldybės administracijos direktoriaus nustatytas viešojo sektoriaus veiklos valdymo informacines sistemas, vadovaudamiesi </w:t>
      </w:r>
      <w:r w:rsidR="00496A42">
        <w:rPr>
          <w:color w:val="000000"/>
          <w:sz w:val="24"/>
          <w:szCs w:val="24"/>
          <w:lang w:eastAsia="lt-LT"/>
        </w:rPr>
        <w:t>s</w:t>
      </w:r>
      <w:r w:rsidR="00E76D9C" w:rsidRPr="00E76D9C">
        <w:rPr>
          <w:color w:val="000000"/>
          <w:sz w:val="24"/>
          <w:szCs w:val="24"/>
          <w:lang w:eastAsia="lt-LT"/>
        </w:rPr>
        <w:t>avivaldybės administracijos direktoriaus nustatyta tvarka</w:t>
      </w:r>
      <w:r w:rsidR="00D966D6">
        <w:rPr>
          <w:color w:val="000000"/>
          <w:sz w:val="24"/>
          <w:szCs w:val="24"/>
          <w:lang w:eastAsia="lt-LT"/>
        </w:rPr>
        <w:t xml:space="preserve">.  </w:t>
      </w:r>
      <w:r w:rsidR="00E76D9C" w:rsidRPr="00F54B0B">
        <w:rPr>
          <w:color w:val="000000"/>
          <w:sz w:val="24"/>
          <w:szCs w:val="24"/>
          <w:lang w:eastAsia="lt-LT"/>
        </w:rPr>
        <w:t>Savivaldybių administracijų direktoriai buvo įpareigoti iki 2021 m. gruodžio 31 d. parinkti bendras viešojo sektoriaus finansų valdymo informacines sistemas savivaldybių kontroliuojamiems viešojo sektoriaus subjektams, nustatyti perėjimo prie jų naudojimo tvarką bei kitus minėto įstatymo įgyvendinamuosius teisės aktus</w:t>
      </w:r>
      <w:r w:rsidR="00496A42">
        <w:rPr>
          <w:color w:val="000000"/>
          <w:sz w:val="24"/>
          <w:szCs w:val="24"/>
          <w:lang w:eastAsia="lt-LT"/>
        </w:rPr>
        <w:t>, tačiau tai nebuvo atlikta</w:t>
      </w:r>
      <w:r w:rsidR="00E76D9C" w:rsidRPr="00F54B0B">
        <w:rPr>
          <w:color w:val="000000"/>
          <w:sz w:val="24"/>
          <w:szCs w:val="24"/>
          <w:lang w:eastAsia="lt-LT"/>
        </w:rPr>
        <w:t>.</w:t>
      </w:r>
    </w:p>
    <w:p w14:paraId="12A669D0" w14:textId="5D938176" w:rsidR="00BC29AA" w:rsidRDefault="00126F02" w:rsidP="00BC29AA">
      <w:pPr>
        <w:pStyle w:val="Sraopastraipa"/>
        <w:spacing w:line="360" w:lineRule="auto"/>
        <w:ind w:left="0"/>
        <w:rPr>
          <w:color w:val="000000"/>
          <w:sz w:val="24"/>
          <w:szCs w:val="24"/>
          <w:lang w:eastAsia="lt-LT"/>
        </w:rPr>
      </w:pPr>
      <w:r>
        <w:rPr>
          <w:color w:val="000000"/>
          <w:sz w:val="24"/>
          <w:szCs w:val="24"/>
          <w:lang w:eastAsia="lt-LT"/>
        </w:rPr>
        <w:t>Į</w:t>
      </w:r>
      <w:r w:rsidRPr="00F54B0B">
        <w:rPr>
          <w:color w:val="000000"/>
          <w:sz w:val="24"/>
          <w:szCs w:val="24"/>
          <w:lang w:eastAsia="lt-LT"/>
        </w:rPr>
        <w:t>diegus bendrą finansų valdymo informacinę sistemą bus didinamas informacijos patikimumas, bendra sistema užtikrins vieningą VSAFAS taikymą apskaitant ūkines operacijas, didesnę apskaitos kokybę, mažins klaidų tikimybę, padės optimaliau organizuoti apskaitos operacijų registravimą, mažinti darbo laiko sąnaudas.</w:t>
      </w:r>
      <w:bookmarkStart w:id="10" w:name="part_5e645344c2b3463986941e9209777c78"/>
      <w:bookmarkStart w:id="11" w:name="part_7be92c96d7cc4713b30429191e1a7632"/>
      <w:bookmarkEnd w:id="10"/>
      <w:bookmarkEnd w:id="11"/>
    </w:p>
    <w:p w14:paraId="7EDA6C85" w14:textId="77777777" w:rsidR="00BC29AA" w:rsidRDefault="00BC29AA">
      <w:pPr>
        <w:spacing w:line="360" w:lineRule="auto"/>
        <w:rPr>
          <w:color w:val="000000"/>
          <w:sz w:val="24"/>
          <w:szCs w:val="24"/>
          <w:lang w:eastAsia="lt-LT"/>
        </w:rPr>
      </w:pPr>
      <w:r>
        <w:rPr>
          <w:color w:val="000000"/>
          <w:sz w:val="24"/>
          <w:szCs w:val="24"/>
          <w:lang w:eastAsia="lt-LT"/>
        </w:rPr>
        <w:br w:type="page"/>
      </w:r>
    </w:p>
    <w:p w14:paraId="64A37837" w14:textId="77777777" w:rsidR="004A5BD8" w:rsidRPr="00EB5438" w:rsidRDefault="004A5BD8" w:rsidP="004A5BD8">
      <w:pPr>
        <w:pBdr>
          <w:bottom w:val="single" w:sz="4" w:space="1" w:color="auto"/>
        </w:pBdr>
        <w:rPr>
          <w:bCs/>
          <w:spacing w:val="36"/>
          <w:sz w:val="32"/>
          <w:szCs w:val="32"/>
        </w:rPr>
      </w:pPr>
      <w:r w:rsidRPr="00EB5438">
        <w:rPr>
          <w:bCs/>
          <w:spacing w:val="36"/>
          <w:sz w:val="32"/>
          <w:szCs w:val="32"/>
        </w:rPr>
        <w:lastRenderedPageBreak/>
        <w:t>PRIEDAI</w:t>
      </w:r>
    </w:p>
    <w:p w14:paraId="762CF61A" w14:textId="5A7FF573" w:rsidR="00EB5438" w:rsidRDefault="00EB5438" w:rsidP="004A5BD8">
      <w:pPr>
        <w:ind w:left="5184" w:firstLine="0"/>
        <w:rPr>
          <w:sz w:val="24"/>
        </w:rPr>
      </w:pPr>
      <w:r w:rsidRPr="00D37E99">
        <w:rPr>
          <w:sz w:val="24"/>
        </w:rPr>
        <w:t>Audito ataskaitos „</w:t>
      </w:r>
      <w:r w:rsidR="00ED3844" w:rsidRPr="00D37E99">
        <w:rPr>
          <w:sz w:val="24"/>
        </w:rPr>
        <w:t>202</w:t>
      </w:r>
      <w:r w:rsidR="00ED3844">
        <w:rPr>
          <w:sz w:val="24"/>
        </w:rPr>
        <w:t>1</w:t>
      </w:r>
      <w:r w:rsidR="00ED3844" w:rsidRPr="00D37E99">
        <w:rPr>
          <w:sz w:val="24"/>
        </w:rPr>
        <w:t xml:space="preserve"> metų Neringos savivaldybės konsoliduotųjų </w:t>
      </w:r>
      <w:r w:rsidR="00ED3844">
        <w:rPr>
          <w:sz w:val="24"/>
        </w:rPr>
        <w:t>ataskaitų rinkinio</w:t>
      </w:r>
      <w:r w:rsidR="00ED3844" w:rsidRPr="00D37E99">
        <w:rPr>
          <w:sz w:val="24"/>
        </w:rPr>
        <w:t xml:space="preserve"> teisingumo bei </w:t>
      </w:r>
      <w:r w:rsidR="00ED3844">
        <w:rPr>
          <w:sz w:val="24"/>
        </w:rPr>
        <w:t xml:space="preserve">savivaldybės </w:t>
      </w:r>
      <w:r w:rsidR="00ED3844" w:rsidRPr="00D37E99">
        <w:rPr>
          <w:sz w:val="24"/>
        </w:rPr>
        <w:t>biudžeto lėšų ir turto valdymo, naudojimo ir disponavimo jais teisėtumo vertinimas</w:t>
      </w:r>
      <w:r w:rsidRPr="00D37E99">
        <w:rPr>
          <w:sz w:val="24"/>
        </w:rPr>
        <w:t>“</w:t>
      </w:r>
    </w:p>
    <w:p w14:paraId="5167237C" w14:textId="54F92C7F" w:rsidR="004A5BD8" w:rsidRPr="00EB5438" w:rsidRDefault="004A5BD8" w:rsidP="004A5BD8">
      <w:pPr>
        <w:ind w:left="5184" w:firstLine="0"/>
        <w:rPr>
          <w:sz w:val="24"/>
        </w:rPr>
      </w:pPr>
      <w:r w:rsidRPr="00EB5438">
        <w:rPr>
          <w:sz w:val="24"/>
        </w:rPr>
        <w:t>1 priedas</w:t>
      </w:r>
    </w:p>
    <w:p w14:paraId="7CC91F4A" w14:textId="77777777" w:rsidR="004A5BD8" w:rsidRPr="00EB5438" w:rsidRDefault="004A5BD8" w:rsidP="004A5BD8">
      <w:pPr>
        <w:jc w:val="center"/>
        <w:rPr>
          <w:bCs/>
          <w:sz w:val="24"/>
          <w:szCs w:val="24"/>
        </w:rPr>
      </w:pPr>
    </w:p>
    <w:p w14:paraId="4AC25284" w14:textId="77777777" w:rsidR="004A5BD8" w:rsidRPr="00EB5438" w:rsidRDefault="004A5BD8" w:rsidP="004A5BD8">
      <w:pPr>
        <w:jc w:val="center"/>
        <w:rPr>
          <w:b/>
          <w:sz w:val="24"/>
        </w:rPr>
      </w:pPr>
      <w:r w:rsidRPr="00EB5438">
        <w:rPr>
          <w:b/>
          <w:sz w:val="24"/>
        </w:rPr>
        <w:t xml:space="preserve">AUDITO </w:t>
      </w:r>
      <w:r w:rsidRPr="00EB5438">
        <w:rPr>
          <w:sz w:val="24"/>
        </w:rPr>
        <w:t xml:space="preserve"> </w:t>
      </w:r>
      <w:r w:rsidRPr="00EB5438">
        <w:rPr>
          <w:b/>
          <w:sz w:val="24"/>
        </w:rPr>
        <w:t>APIMTIS IR METODAI</w:t>
      </w:r>
    </w:p>
    <w:p w14:paraId="1460C0A2" w14:textId="77777777" w:rsidR="00235F8D" w:rsidRPr="00235F8D" w:rsidRDefault="00235F8D" w:rsidP="00F0097E">
      <w:pPr>
        <w:spacing w:line="360" w:lineRule="auto"/>
        <w:rPr>
          <w:sz w:val="13"/>
          <w:szCs w:val="13"/>
        </w:rPr>
      </w:pPr>
    </w:p>
    <w:p w14:paraId="19D1E9A9" w14:textId="3D0F9B98" w:rsidR="00F0097E" w:rsidRPr="00D26DCE" w:rsidRDefault="00F0097E" w:rsidP="00F0097E">
      <w:pPr>
        <w:spacing w:line="360" w:lineRule="auto"/>
        <w:rPr>
          <w:sz w:val="24"/>
        </w:rPr>
      </w:pPr>
      <w:r w:rsidRPr="00D26DCE">
        <w:rPr>
          <w:sz w:val="24"/>
        </w:rPr>
        <w:t>Audito tiksla</w:t>
      </w:r>
      <w:r>
        <w:rPr>
          <w:sz w:val="24"/>
        </w:rPr>
        <w:t>i</w:t>
      </w:r>
      <w:r w:rsidRPr="00D26DCE">
        <w:rPr>
          <w:sz w:val="24"/>
        </w:rPr>
        <w:t>:</w:t>
      </w:r>
    </w:p>
    <w:p w14:paraId="24FDC31A" w14:textId="5936FFCA" w:rsidR="00F0097E" w:rsidRPr="00D26DCE" w:rsidRDefault="00E70444" w:rsidP="00BC74B0">
      <w:pPr>
        <w:pStyle w:val="Sraopastraipa"/>
        <w:numPr>
          <w:ilvl w:val="0"/>
          <w:numId w:val="7"/>
        </w:numPr>
        <w:spacing w:line="360" w:lineRule="auto"/>
        <w:rPr>
          <w:sz w:val="24"/>
        </w:rPr>
      </w:pPr>
      <w:r>
        <w:rPr>
          <w:sz w:val="24"/>
        </w:rPr>
        <w:t xml:space="preserve">atlikti </w:t>
      </w:r>
      <w:r w:rsidR="0074781D">
        <w:rPr>
          <w:sz w:val="24"/>
        </w:rPr>
        <w:t xml:space="preserve">Savivaldybės </w:t>
      </w:r>
      <w:r w:rsidR="00F0097E" w:rsidRPr="00D26DCE">
        <w:rPr>
          <w:sz w:val="24"/>
        </w:rPr>
        <w:t>202</w:t>
      </w:r>
      <w:r w:rsidR="000918DD">
        <w:rPr>
          <w:sz w:val="24"/>
        </w:rPr>
        <w:t>1</w:t>
      </w:r>
      <w:r w:rsidR="00F0097E" w:rsidRPr="00D26DCE">
        <w:rPr>
          <w:sz w:val="24"/>
        </w:rPr>
        <w:t xml:space="preserve"> metų konsoliduotųjų biudžeto vykdymo (BVAR) ir finansinių ataskaitų rinkinių (KFAR) </w:t>
      </w:r>
      <w:r w:rsidR="0074781D">
        <w:rPr>
          <w:sz w:val="24"/>
        </w:rPr>
        <w:t xml:space="preserve">auditą, </w:t>
      </w:r>
      <w:r w:rsidR="0074781D" w:rsidRPr="00D26DCE">
        <w:rPr>
          <w:sz w:val="24"/>
        </w:rPr>
        <w:t xml:space="preserve">įvertinti </w:t>
      </w:r>
      <w:r w:rsidR="0074781D">
        <w:rPr>
          <w:sz w:val="24"/>
        </w:rPr>
        <w:t xml:space="preserve">rinkiniuose pateiktų </w:t>
      </w:r>
      <w:r w:rsidR="00F0097E" w:rsidRPr="00D26DCE">
        <w:rPr>
          <w:sz w:val="24"/>
        </w:rPr>
        <w:t xml:space="preserve">duomenų teisingumą ir pareikšti nepriklausomą nuomonę; </w:t>
      </w:r>
    </w:p>
    <w:p w14:paraId="36327398" w14:textId="77777777" w:rsidR="00F0097E" w:rsidRPr="00D26DCE" w:rsidRDefault="00F0097E" w:rsidP="00BC74B0">
      <w:pPr>
        <w:pStyle w:val="Sraopastraipa"/>
        <w:numPr>
          <w:ilvl w:val="0"/>
          <w:numId w:val="7"/>
        </w:numPr>
        <w:spacing w:line="360" w:lineRule="auto"/>
        <w:rPr>
          <w:sz w:val="24"/>
        </w:rPr>
      </w:pPr>
      <w:r w:rsidRPr="00D26DCE">
        <w:rPr>
          <w:sz w:val="24"/>
        </w:rPr>
        <w:t>įvertinti savivaldybės lėšų ir turto valdymo, naudojimo ir disponavimo jais teisėtumą pasirinktose srityse.</w:t>
      </w:r>
    </w:p>
    <w:p w14:paraId="3DB92525" w14:textId="3CC7D0B1" w:rsidR="00F0097E" w:rsidRPr="00224115" w:rsidRDefault="00224115" w:rsidP="00224115">
      <w:pPr>
        <w:spacing w:line="360" w:lineRule="auto"/>
        <w:rPr>
          <w:sz w:val="24"/>
        </w:rPr>
      </w:pPr>
      <w:r>
        <w:rPr>
          <w:sz w:val="24"/>
        </w:rPr>
        <w:t xml:space="preserve">Auditas atliktas </w:t>
      </w:r>
      <w:r w:rsidR="00F0097E" w:rsidRPr="00D26DCE">
        <w:rPr>
          <w:sz w:val="24"/>
        </w:rPr>
        <w:t xml:space="preserve">pagal Valstybinio audito </w:t>
      </w:r>
      <w:r w:rsidR="00F0097E" w:rsidRPr="0057618D">
        <w:rPr>
          <w:sz w:val="24"/>
        </w:rPr>
        <w:t>reikalavimus</w:t>
      </w:r>
      <w:r w:rsidR="0057618D" w:rsidRPr="0057618D">
        <w:rPr>
          <w:rStyle w:val="Puslapioinaosnuoroda"/>
          <w:sz w:val="24"/>
        </w:rPr>
        <w:footnoteReference w:id="64"/>
      </w:r>
      <w:r w:rsidR="00F0097E" w:rsidRPr="0057618D">
        <w:rPr>
          <w:sz w:val="24"/>
        </w:rPr>
        <w:t>, tarptautini</w:t>
      </w:r>
      <w:r w:rsidR="0057618D">
        <w:rPr>
          <w:sz w:val="24"/>
        </w:rPr>
        <w:t>us</w:t>
      </w:r>
      <w:r w:rsidR="00F0097E" w:rsidRPr="0057618D">
        <w:rPr>
          <w:sz w:val="24"/>
        </w:rPr>
        <w:t xml:space="preserve"> audito standart</w:t>
      </w:r>
      <w:r w:rsidR="0057618D">
        <w:rPr>
          <w:sz w:val="24"/>
        </w:rPr>
        <w:t>us</w:t>
      </w:r>
      <w:r w:rsidR="00F0097E" w:rsidRPr="0057618D">
        <w:rPr>
          <w:sz w:val="24"/>
        </w:rPr>
        <w:t xml:space="preserve"> (TAS)</w:t>
      </w:r>
      <w:r w:rsidR="0057618D" w:rsidRPr="0057618D">
        <w:rPr>
          <w:rStyle w:val="Puslapioinaosnuoroda"/>
          <w:sz w:val="24"/>
        </w:rPr>
        <w:footnoteReference w:id="65"/>
      </w:r>
      <w:r w:rsidR="00F14F03">
        <w:rPr>
          <w:sz w:val="24"/>
        </w:rPr>
        <w:t xml:space="preserve">, </w:t>
      </w:r>
      <w:r w:rsidR="00F14F03" w:rsidRPr="00F14F03">
        <w:rPr>
          <w:sz w:val="24"/>
        </w:rPr>
        <w:t xml:space="preserve">siekiant </w:t>
      </w:r>
      <w:r w:rsidR="00F0097E" w:rsidRPr="00F14F03">
        <w:rPr>
          <w:sz w:val="24"/>
        </w:rPr>
        <w:t>gauti pakankamą užtikrinimą, kad konsoliduotose finansinėse ir biudžeto vykdymo ataskaitose nėra</w:t>
      </w:r>
      <w:r w:rsidR="00F0097E" w:rsidRPr="00F14F03">
        <w:rPr>
          <w:color w:val="FF0000"/>
          <w:sz w:val="24"/>
        </w:rPr>
        <w:t xml:space="preserve"> </w:t>
      </w:r>
      <w:r w:rsidR="00F0097E" w:rsidRPr="00F14F03">
        <w:rPr>
          <w:sz w:val="24"/>
        </w:rPr>
        <w:t>reikšmingų iškraipymų, ir įvertinti, ar Savivaldybės biudžeto lėšos ir turtas valdomi, naudojami ir disponuojama jais teisėtai. Visiškas užtikrinimas neįmanomas dėl įgimtų audito ir vidaus kontrolės apribojimų bei to fakto, kad netikrinome visų (100</w:t>
      </w:r>
      <w:r w:rsidR="00235F8D">
        <w:rPr>
          <w:sz w:val="24"/>
        </w:rPr>
        <w:t xml:space="preserve"> </w:t>
      </w:r>
      <w:r w:rsidR="00F0097E">
        <w:rPr>
          <w:sz w:val="24"/>
        </w:rPr>
        <w:t xml:space="preserve"> proc.) ūkinių operacijų, ūkinių įvykių ir sudarytų sandorių.</w:t>
      </w:r>
    </w:p>
    <w:p w14:paraId="6E39B0E7" w14:textId="71FB511C" w:rsidR="00F0097E" w:rsidRDefault="00F0097E" w:rsidP="0074781D">
      <w:pPr>
        <w:spacing w:line="360" w:lineRule="auto"/>
        <w:rPr>
          <w:sz w:val="24"/>
        </w:rPr>
      </w:pPr>
      <w:r w:rsidRPr="0074781D">
        <w:rPr>
          <w:sz w:val="24"/>
        </w:rPr>
        <w:t xml:space="preserve">Nustatyti dalykai skirstomi į turinčius reikšmingą įtaką subjekto ataskaitų rinkinio teisingumui ir jos neturinčius. Reikšmingu dalyku Savivaldybės konsoliduotųjų finansinių ataskaitų rinkinyje laikoma apskaitos klaida ar jų visuma, turinti įtakos vienam konsoliduotųjų finansinių ataskaitų straipsniui, viršijanti </w:t>
      </w:r>
      <w:r w:rsidR="000918DD">
        <w:rPr>
          <w:sz w:val="24"/>
        </w:rPr>
        <w:t>430,1</w:t>
      </w:r>
      <w:r w:rsidRPr="0074781D">
        <w:rPr>
          <w:sz w:val="24"/>
        </w:rPr>
        <w:t xml:space="preserve"> tūkst.. Eur (apskaičiuota atsižvelgiant į pasirinktą reikšmingumą), taip pat kokybiškai reikšmingu yra laikoma svarbiausių vidaus kontrolės priemonių nebuvimas ar jų nesilaikymas. Reikšmingu dalyku Savivaldybės BVA yra laikoma apskaitos klaida ar jų visuma, viršijanti </w:t>
      </w:r>
      <w:r w:rsidR="000918DD">
        <w:rPr>
          <w:sz w:val="24"/>
        </w:rPr>
        <w:t>147,73</w:t>
      </w:r>
      <w:r>
        <w:rPr>
          <w:sz w:val="24"/>
        </w:rPr>
        <w:t xml:space="preserve"> tūkst. Eur. Kokybinį reikšmingumą naudojame nustatytų dalykų vertinimui tais atvejais, kai iškraipymų suma (nors yra mažesnė už kiekybinį reikšmingumą) gali daryti įtaką vartotojų priimamiems sprendimams.</w:t>
      </w:r>
    </w:p>
    <w:p w14:paraId="3AC0A9B5" w14:textId="77777777" w:rsidR="0074781D" w:rsidRDefault="0074781D" w:rsidP="0074781D">
      <w:pPr>
        <w:spacing w:line="360" w:lineRule="auto"/>
        <w:rPr>
          <w:sz w:val="24"/>
        </w:rPr>
      </w:pPr>
      <w:r>
        <w:rPr>
          <w:sz w:val="24"/>
        </w:rPr>
        <w:t xml:space="preserve">Siekiant gauti pakankamą užtikrinimą, kad Savivaldybės konsoliduotose ataskaitose nėra reikšmingų iškraipymų, o biudžeto lėšos ir turtas valdomi ir naudojami teisėtai, atsirinkome svarbius subjektus, kuriuose atlikome audito procedūras: </w:t>
      </w:r>
    </w:p>
    <w:p w14:paraId="45ACE00A" w14:textId="77777777" w:rsidR="000918DD" w:rsidRPr="000918DD" w:rsidRDefault="000918DD" w:rsidP="000918DD">
      <w:pPr>
        <w:pStyle w:val="Sraopastraipa"/>
        <w:numPr>
          <w:ilvl w:val="0"/>
          <w:numId w:val="15"/>
        </w:numPr>
        <w:spacing w:line="360" w:lineRule="auto"/>
        <w:rPr>
          <w:sz w:val="24"/>
        </w:rPr>
      </w:pPr>
      <w:r w:rsidRPr="000918DD">
        <w:rPr>
          <w:sz w:val="24"/>
        </w:rPr>
        <w:t>Neringos gimnazija, Savivaldybės administracija, BĮ „Paslaugos Neringai“.</w:t>
      </w:r>
    </w:p>
    <w:p w14:paraId="141BBAC0" w14:textId="77777777" w:rsidR="000918DD" w:rsidRPr="000918DD" w:rsidRDefault="000918DD" w:rsidP="000918DD">
      <w:pPr>
        <w:pStyle w:val="Sraopastraipa"/>
        <w:numPr>
          <w:ilvl w:val="0"/>
          <w:numId w:val="15"/>
        </w:numPr>
        <w:spacing w:line="360" w:lineRule="auto"/>
        <w:rPr>
          <w:sz w:val="24"/>
        </w:rPr>
      </w:pPr>
      <w:r w:rsidRPr="000918DD">
        <w:rPr>
          <w:sz w:val="24"/>
        </w:rPr>
        <w:lastRenderedPageBreak/>
        <w:t>Neringos savivaldybės iždas, VšĮ Neringos pirminės sveikatos priežiūros centras (audito procedūros pinigų srityje).</w:t>
      </w:r>
    </w:p>
    <w:p w14:paraId="06D8066F" w14:textId="77777777" w:rsidR="000918DD" w:rsidRPr="000918DD" w:rsidRDefault="000918DD" w:rsidP="000918DD">
      <w:pPr>
        <w:pStyle w:val="Sraopastraipa"/>
        <w:numPr>
          <w:ilvl w:val="0"/>
          <w:numId w:val="15"/>
        </w:numPr>
        <w:spacing w:line="360" w:lineRule="auto"/>
        <w:rPr>
          <w:sz w:val="24"/>
        </w:rPr>
      </w:pPr>
      <w:r w:rsidRPr="000918DD">
        <w:rPr>
          <w:sz w:val="24"/>
        </w:rPr>
        <w:t>Nidos lopšelis-darželis "Ąžuoliukas", Neringos muziejai, Neringos sporto mokykla, Neringos meno mokykla, Neringos savivaldybės Viktoro Miliūno viešoji biblioteka, Liudviko Rėzos kultūros centras, Nidos kultūros ir turizmo informacijos centras "</w:t>
      </w:r>
      <w:proofErr w:type="spellStart"/>
      <w:r w:rsidRPr="000918DD">
        <w:rPr>
          <w:sz w:val="24"/>
        </w:rPr>
        <w:t>Agila</w:t>
      </w:r>
      <w:proofErr w:type="spellEnd"/>
      <w:r w:rsidRPr="000918DD">
        <w:rPr>
          <w:sz w:val="24"/>
        </w:rPr>
        <w:t>",Neringos socialinių paslaugų centras  (finansinių ataskaitų rinkinio vertinimas, biudžeto vykdymo ataskaitų rinkinio vertinimas).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295"/>
        <w:gridCol w:w="6379"/>
      </w:tblGrid>
      <w:tr w:rsidR="00F0097E" w:rsidRPr="004E5423" w14:paraId="7C9D6012" w14:textId="77777777" w:rsidTr="004E5423">
        <w:trPr>
          <w:trHeight w:val="331"/>
        </w:trPr>
        <w:tc>
          <w:tcPr>
            <w:tcW w:w="9356" w:type="dxa"/>
            <w:gridSpan w:val="3"/>
          </w:tcPr>
          <w:p w14:paraId="36447DDD" w14:textId="77777777" w:rsidR="00F0097E" w:rsidRPr="004E5423" w:rsidRDefault="00F0097E" w:rsidP="00421FAD">
            <w:pPr>
              <w:pStyle w:val="Sraopastraipa"/>
              <w:tabs>
                <w:tab w:val="left" w:pos="1134"/>
              </w:tabs>
              <w:spacing w:line="360" w:lineRule="auto"/>
              <w:ind w:left="-58" w:firstLine="0"/>
              <w:jc w:val="left"/>
              <w:rPr>
                <w:i/>
                <w:sz w:val="22"/>
                <w:szCs w:val="22"/>
              </w:rPr>
            </w:pPr>
            <w:r w:rsidRPr="004E5423">
              <w:rPr>
                <w:i/>
                <w:sz w:val="22"/>
                <w:szCs w:val="22"/>
              </w:rPr>
              <w:t>Audito apimtis ir metodai</w:t>
            </w:r>
          </w:p>
        </w:tc>
      </w:tr>
      <w:tr w:rsidR="00F0097E" w:rsidRPr="004E5423" w14:paraId="3C087376" w14:textId="77777777" w:rsidTr="004E5423">
        <w:trPr>
          <w:trHeight w:val="475"/>
        </w:trPr>
        <w:tc>
          <w:tcPr>
            <w:tcW w:w="2977" w:type="dxa"/>
            <w:gridSpan w:val="2"/>
          </w:tcPr>
          <w:p w14:paraId="3C7B9C1C" w14:textId="266AB66A" w:rsidR="00F0097E" w:rsidRPr="004E5423" w:rsidRDefault="00F0097E" w:rsidP="000918DD">
            <w:pPr>
              <w:pStyle w:val="Sraopastraipa"/>
              <w:tabs>
                <w:tab w:val="left" w:pos="1134"/>
              </w:tabs>
              <w:ind w:left="-58" w:firstLine="0"/>
              <w:rPr>
                <w:sz w:val="22"/>
                <w:szCs w:val="22"/>
              </w:rPr>
            </w:pPr>
            <w:r w:rsidRPr="004E5423">
              <w:rPr>
                <w:sz w:val="22"/>
                <w:szCs w:val="22"/>
              </w:rPr>
              <w:t>Audituotos 202</w:t>
            </w:r>
            <w:r w:rsidR="000918DD">
              <w:rPr>
                <w:sz w:val="22"/>
                <w:szCs w:val="22"/>
              </w:rPr>
              <w:t>1</w:t>
            </w:r>
            <w:r w:rsidRPr="004E5423">
              <w:rPr>
                <w:sz w:val="22"/>
                <w:szCs w:val="22"/>
              </w:rPr>
              <w:t xml:space="preserve"> metų (konsoliduotos) finansinės ir  biudžeto vykdymo ataskaitos</w:t>
            </w:r>
          </w:p>
        </w:tc>
        <w:tc>
          <w:tcPr>
            <w:tcW w:w="6379" w:type="dxa"/>
          </w:tcPr>
          <w:p w14:paraId="6D20A487" w14:textId="6D8452E6" w:rsidR="00F0097E" w:rsidRPr="004E5423" w:rsidRDefault="00F0097E" w:rsidP="004E5423">
            <w:pPr>
              <w:pStyle w:val="Sraopastraipa"/>
              <w:tabs>
                <w:tab w:val="left" w:pos="1134"/>
              </w:tabs>
              <w:ind w:left="-58" w:firstLine="0"/>
              <w:rPr>
                <w:sz w:val="22"/>
                <w:szCs w:val="22"/>
              </w:rPr>
            </w:pPr>
            <w:r w:rsidRPr="004E5423">
              <w:rPr>
                <w:sz w:val="22"/>
                <w:szCs w:val="22"/>
              </w:rPr>
              <w:t>Savivaldybės konsoliduotųjų finansinių ataskaitų rinkinys</w:t>
            </w:r>
            <w:r w:rsidR="0074781D" w:rsidRPr="004E5423">
              <w:rPr>
                <w:sz w:val="22"/>
                <w:szCs w:val="22"/>
              </w:rPr>
              <w:t xml:space="preserve"> (KFAR)</w:t>
            </w:r>
          </w:p>
          <w:p w14:paraId="1854BE64" w14:textId="308BFAB2" w:rsidR="00F0097E" w:rsidRPr="004E5423" w:rsidRDefault="00F0097E" w:rsidP="004E5423">
            <w:pPr>
              <w:pStyle w:val="Sraopastraipa"/>
              <w:tabs>
                <w:tab w:val="left" w:pos="1134"/>
              </w:tabs>
              <w:ind w:left="-58" w:firstLine="0"/>
              <w:rPr>
                <w:sz w:val="22"/>
                <w:szCs w:val="22"/>
              </w:rPr>
            </w:pPr>
            <w:r w:rsidRPr="004E5423">
              <w:rPr>
                <w:sz w:val="22"/>
                <w:szCs w:val="22"/>
              </w:rPr>
              <w:t>konsoliduotoji finansinės būklės ataskaita, konsoliduotoji veiklos rezultatų ataskaita, konsoliduotoji pinigų srautų ataskaita ir konsoliduotoji grynojo turto pokyčių ataskaita bei konsoliduotųjų finansinių ataskaitų aiškinamasis raštas su priedais.</w:t>
            </w:r>
          </w:p>
          <w:p w14:paraId="051D5CDA" w14:textId="50BB0D53" w:rsidR="0074781D" w:rsidRPr="004E5423" w:rsidRDefault="0074781D" w:rsidP="004E5423">
            <w:pPr>
              <w:pStyle w:val="Sraopastraipa"/>
              <w:tabs>
                <w:tab w:val="left" w:pos="1134"/>
              </w:tabs>
              <w:ind w:left="-58" w:firstLine="0"/>
              <w:rPr>
                <w:sz w:val="22"/>
                <w:szCs w:val="22"/>
              </w:rPr>
            </w:pPr>
            <w:r w:rsidRPr="004E5423">
              <w:rPr>
                <w:sz w:val="22"/>
                <w:szCs w:val="22"/>
              </w:rPr>
              <w:t>Savivaldybės KFAR Tarnybai pateiktas 202</w:t>
            </w:r>
            <w:r w:rsidR="009D78B8">
              <w:rPr>
                <w:sz w:val="22"/>
                <w:szCs w:val="22"/>
              </w:rPr>
              <w:t>2</w:t>
            </w:r>
            <w:r w:rsidRPr="004E5423">
              <w:rPr>
                <w:sz w:val="22"/>
                <w:szCs w:val="22"/>
              </w:rPr>
              <w:t>-0</w:t>
            </w:r>
            <w:r w:rsidR="004E5423" w:rsidRPr="004E5423">
              <w:rPr>
                <w:sz w:val="22"/>
                <w:szCs w:val="22"/>
              </w:rPr>
              <w:t>6-</w:t>
            </w:r>
            <w:r w:rsidR="009D78B8">
              <w:rPr>
                <w:sz w:val="22"/>
                <w:szCs w:val="22"/>
              </w:rPr>
              <w:t>10</w:t>
            </w:r>
            <w:r w:rsidR="004E5423" w:rsidRPr="004E5423">
              <w:rPr>
                <w:sz w:val="22"/>
                <w:szCs w:val="22"/>
              </w:rPr>
              <w:t xml:space="preserve"> raštu Nr. V15-1</w:t>
            </w:r>
            <w:r w:rsidR="009D78B8">
              <w:rPr>
                <w:sz w:val="22"/>
                <w:szCs w:val="22"/>
              </w:rPr>
              <w:t>893</w:t>
            </w:r>
            <w:r w:rsidR="004E5423" w:rsidRPr="004E5423">
              <w:rPr>
                <w:sz w:val="22"/>
                <w:szCs w:val="22"/>
              </w:rPr>
              <w:t xml:space="preserve"> (</w:t>
            </w:r>
            <w:proofErr w:type="spellStart"/>
            <w:r w:rsidR="004E5423" w:rsidRPr="004E5423">
              <w:rPr>
                <w:sz w:val="22"/>
                <w:szCs w:val="22"/>
              </w:rPr>
              <w:t>reg</w:t>
            </w:r>
            <w:proofErr w:type="spellEnd"/>
            <w:r w:rsidR="004E5423" w:rsidRPr="004E5423">
              <w:rPr>
                <w:sz w:val="22"/>
                <w:szCs w:val="22"/>
              </w:rPr>
              <w:t>. Nr.K8-</w:t>
            </w:r>
            <w:r w:rsidR="009D78B8">
              <w:rPr>
                <w:sz w:val="22"/>
                <w:szCs w:val="22"/>
              </w:rPr>
              <w:t>80</w:t>
            </w:r>
            <w:r w:rsidR="004E5423" w:rsidRPr="004E5423">
              <w:rPr>
                <w:sz w:val="22"/>
                <w:szCs w:val="22"/>
              </w:rPr>
              <w:t>).</w:t>
            </w:r>
          </w:p>
          <w:p w14:paraId="0618B2D0" w14:textId="2FA8CDB3" w:rsidR="00F0097E" w:rsidRPr="004E5423" w:rsidRDefault="00F0097E" w:rsidP="004E5423">
            <w:pPr>
              <w:pStyle w:val="Sraopastraipa"/>
              <w:tabs>
                <w:tab w:val="left" w:pos="1134"/>
              </w:tabs>
              <w:ind w:left="-58" w:firstLine="0"/>
              <w:rPr>
                <w:sz w:val="22"/>
                <w:szCs w:val="22"/>
              </w:rPr>
            </w:pPr>
            <w:r w:rsidRPr="004E5423">
              <w:rPr>
                <w:sz w:val="22"/>
                <w:szCs w:val="22"/>
              </w:rPr>
              <w:t>Savivaldybės konsoliduotųjų biudžeto vykdymo ataskaitų rinkinys</w:t>
            </w:r>
            <w:r w:rsidR="004E5423" w:rsidRPr="004E5423">
              <w:rPr>
                <w:sz w:val="22"/>
                <w:szCs w:val="22"/>
              </w:rPr>
              <w:t xml:space="preserve"> (KBVAR)</w:t>
            </w:r>
            <w:r w:rsidRPr="004E5423">
              <w:rPr>
                <w:sz w:val="22"/>
                <w:szCs w:val="22"/>
              </w:rPr>
              <w:t xml:space="preserve"> ir kitos ataskaitos:</w:t>
            </w:r>
          </w:p>
          <w:p w14:paraId="7C9076AD" w14:textId="34C454B2" w:rsidR="00F0097E" w:rsidRPr="004E5423" w:rsidRDefault="001C09A9" w:rsidP="004E5423">
            <w:pPr>
              <w:pStyle w:val="Sraopastraipa"/>
              <w:tabs>
                <w:tab w:val="left" w:pos="1134"/>
              </w:tabs>
              <w:ind w:left="-58" w:firstLine="0"/>
              <w:rPr>
                <w:sz w:val="22"/>
                <w:szCs w:val="22"/>
              </w:rPr>
            </w:pPr>
            <w:r w:rsidRPr="004E5423">
              <w:rPr>
                <w:sz w:val="22"/>
                <w:szCs w:val="22"/>
              </w:rPr>
              <w:t>B</w:t>
            </w:r>
            <w:r w:rsidR="00F0097E" w:rsidRPr="004E5423">
              <w:rPr>
                <w:sz w:val="22"/>
                <w:szCs w:val="22"/>
              </w:rPr>
              <w:t>iudžeto pajamų ir išlaidų plano vykdymo ataskaita (forma Nr. 1-sav.);</w:t>
            </w:r>
          </w:p>
          <w:p w14:paraId="4D25D5FD" w14:textId="6230AC8B" w:rsidR="00F0097E" w:rsidRPr="004E5423" w:rsidRDefault="001C09A9" w:rsidP="004E5423">
            <w:pPr>
              <w:pStyle w:val="Sraopastraipa"/>
              <w:tabs>
                <w:tab w:val="left" w:pos="1134"/>
              </w:tabs>
              <w:ind w:left="-58" w:firstLine="0"/>
              <w:rPr>
                <w:sz w:val="22"/>
                <w:szCs w:val="22"/>
              </w:rPr>
            </w:pPr>
            <w:r w:rsidRPr="004E5423">
              <w:rPr>
                <w:sz w:val="22"/>
                <w:szCs w:val="22"/>
              </w:rPr>
              <w:t>B</w:t>
            </w:r>
            <w:r w:rsidR="00F0097E" w:rsidRPr="004E5423">
              <w:rPr>
                <w:sz w:val="22"/>
                <w:szCs w:val="22"/>
              </w:rPr>
              <w:t>iudžeto išlaidų sąmatos vykdymo ataskaita (forma Nr. 2-sav.);</w:t>
            </w:r>
          </w:p>
          <w:p w14:paraId="3F8F3097" w14:textId="533461B4" w:rsidR="00F0097E" w:rsidRPr="004E5423" w:rsidRDefault="001C09A9" w:rsidP="004E5423">
            <w:pPr>
              <w:pStyle w:val="Sraopastraipa"/>
              <w:tabs>
                <w:tab w:val="left" w:pos="1134"/>
              </w:tabs>
              <w:ind w:left="-58" w:firstLine="0"/>
              <w:rPr>
                <w:sz w:val="22"/>
                <w:szCs w:val="22"/>
              </w:rPr>
            </w:pPr>
            <w:r w:rsidRPr="004E5423">
              <w:rPr>
                <w:sz w:val="22"/>
                <w:szCs w:val="22"/>
              </w:rPr>
              <w:t>B</w:t>
            </w:r>
            <w:r w:rsidR="00F0097E" w:rsidRPr="004E5423">
              <w:rPr>
                <w:sz w:val="22"/>
                <w:szCs w:val="22"/>
              </w:rPr>
              <w:t>iudžeto vykdymo aiškinamasis raštas;</w:t>
            </w:r>
          </w:p>
          <w:p w14:paraId="7347D6FC" w14:textId="626F5ECA" w:rsidR="00F0097E" w:rsidRPr="004E5423" w:rsidRDefault="001C09A9" w:rsidP="004E5423">
            <w:pPr>
              <w:pStyle w:val="Sraopastraipa"/>
              <w:tabs>
                <w:tab w:val="left" w:pos="1134"/>
              </w:tabs>
              <w:ind w:left="-58" w:firstLine="0"/>
              <w:rPr>
                <w:sz w:val="22"/>
                <w:szCs w:val="22"/>
              </w:rPr>
            </w:pPr>
            <w:r w:rsidRPr="004E5423">
              <w:rPr>
                <w:sz w:val="22"/>
                <w:szCs w:val="22"/>
              </w:rPr>
              <w:t>S</w:t>
            </w:r>
            <w:r w:rsidR="00F0097E" w:rsidRPr="004E5423">
              <w:rPr>
                <w:sz w:val="22"/>
                <w:szCs w:val="22"/>
              </w:rPr>
              <w:t xml:space="preserve">kolinių įsipareigojimų </w:t>
            </w:r>
            <w:r w:rsidRPr="004E5423">
              <w:rPr>
                <w:sz w:val="22"/>
                <w:szCs w:val="22"/>
              </w:rPr>
              <w:t>202</w:t>
            </w:r>
            <w:r w:rsidR="009D78B8">
              <w:rPr>
                <w:sz w:val="22"/>
                <w:szCs w:val="22"/>
              </w:rPr>
              <w:t>1</w:t>
            </w:r>
            <w:r w:rsidRPr="004E5423">
              <w:rPr>
                <w:sz w:val="22"/>
                <w:szCs w:val="22"/>
              </w:rPr>
              <w:t xml:space="preserve"> m. gruodžio 31 d. </w:t>
            </w:r>
            <w:r w:rsidR="00F0097E" w:rsidRPr="004E5423">
              <w:rPr>
                <w:sz w:val="22"/>
                <w:szCs w:val="22"/>
              </w:rPr>
              <w:t>ataskaita (</w:t>
            </w:r>
            <w:r w:rsidRPr="004E5423">
              <w:rPr>
                <w:sz w:val="22"/>
                <w:szCs w:val="22"/>
              </w:rPr>
              <w:t xml:space="preserve">Valdžios sektoriaus subjektų apskaitos duomenų teikimo Finansų ministerijai ir skelbimo taisyklių </w:t>
            </w:r>
            <w:r w:rsidR="00F0097E" w:rsidRPr="004E5423">
              <w:rPr>
                <w:sz w:val="22"/>
                <w:szCs w:val="22"/>
              </w:rPr>
              <w:t>10 priedas);</w:t>
            </w:r>
          </w:p>
          <w:p w14:paraId="7394C69E" w14:textId="0635D61B" w:rsidR="00F0097E" w:rsidRPr="004E5423" w:rsidRDefault="001C09A9" w:rsidP="004E5423">
            <w:pPr>
              <w:pStyle w:val="Sraopastraipa"/>
              <w:tabs>
                <w:tab w:val="left" w:pos="1134"/>
              </w:tabs>
              <w:ind w:left="-58" w:firstLine="0"/>
              <w:rPr>
                <w:sz w:val="22"/>
                <w:szCs w:val="22"/>
              </w:rPr>
            </w:pPr>
            <w:r w:rsidRPr="004E5423">
              <w:rPr>
                <w:sz w:val="22"/>
                <w:szCs w:val="22"/>
              </w:rPr>
              <w:t>Mokėtinų sumų 202</w:t>
            </w:r>
            <w:r w:rsidR="009D78B8">
              <w:rPr>
                <w:sz w:val="22"/>
                <w:szCs w:val="22"/>
              </w:rPr>
              <w:t>1</w:t>
            </w:r>
            <w:r w:rsidRPr="004E5423">
              <w:rPr>
                <w:sz w:val="22"/>
                <w:szCs w:val="22"/>
              </w:rPr>
              <w:t xml:space="preserve"> m. gruodžio 31 d. ataskaita (Valdžios sektoriaus subjektų apskaitos duomenų teikimo Finansų ministerijai ir skelbimo taisyklių 9 priedas).</w:t>
            </w:r>
          </w:p>
          <w:p w14:paraId="260F825A" w14:textId="7501C7FB" w:rsidR="004E5423" w:rsidRPr="004E5423" w:rsidRDefault="004E5423" w:rsidP="009D78B8">
            <w:pPr>
              <w:pStyle w:val="Sraopastraipa"/>
              <w:tabs>
                <w:tab w:val="left" w:pos="1134"/>
              </w:tabs>
              <w:ind w:left="-58" w:firstLine="0"/>
              <w:rPr>
                <w:sz w:val="22"/>
                <w:szCs w:val="22"/>
              </w:rPr>
            </w:pPr>
            <w:r w:rsidRPr="004E5423">
              <w:rPr>
                <w:sz w:val="22"/>
                <w:szCs w:val="22"/>
              </w:rPr>
              <w:t>Savivaldybės KBVAR Tarnybai pateiktas 202</w:t>
            </w:r>
            <w:r w:rsidR="009D78B8">
              <w:rPr>
                <w:sz w:val="22"/>
                <w:szCs w:val="22"/>
              </w:rPr>
              <w:t>2</w:t>
            </w:r>
            <w:r w:rsidRPr="004E5423">
              <w:rPr>
                <w:sz w:val="22"/>
                <w:szCs w:val="22"/>
              </w:rPr>
              <w:t>-04-21 raštu Nr. V15-1</w:t>
            </w:r>
            <w:r w:rsidR="009D78B8">
              <w:rPr>
                <w:sz w:val="22"/>
                <w:szCs w:val="22"/>
              </w:rPr>
              <w:t>375</w:t>
            </w:r>
            <w:r w:rsidRPr="004E5423">
              <w:rPr>
                <w:sz w:val="22"/>
                <w:szCs w:val="22"/>
              </w:rPr>
              <w:t xml:space="preserve"> (</w:t>
            </w:r>
            <w:proofErr w:type="spellStart"/>
            <w:r w:rsidRPr="004E5423">
              <w:rPr>
                <w:sz w:val="22"/>
                <w:szCs w:val="22"/>
              </w:rPr>
              <w:t>reg</w:t>
            </w:r>
            <w:proofErr w:type="spellEnd"/>
            <w:r w:rsidRPr="004E5423">
              <w:rPr>
                <w:sz w:val="22"/>
                <w:szCs w:val="22"/>
              </w:rPr>
              <w:t>. Nr.K8-</w:t>
            </w:r>
            <w:r w:rsidR="009D78B8">
              <w:rPr>
                <w:sz w:val="22"/>
                <w:szCs w:val="22"/>
              </w:rPr>
              <w:t>68</w:t>
            </w:r>
            <w:r w:rsidRPr="004E5423">
              <w:rPr>
                <w:sz w:val="22"/>
                <w:szCs w:val="22"/>
              </w:rPr>
              <w:t>9).</w:t>
            </w:r>
          </w:p>
        </w:tc>
      </w:tr>
      <w:tr w:rsidR="00F0097E" w:rsidRPr="004E5423" w14:paraId="4084879A" w14:textId="77777777" w:rsidTr="004E5423">
        <w:trPr>
          <w:trHeight w:val="354"/>
        </w:trPr>
        <w:tc>
          <w:tcPr>
            <w:tcW w:w="2977" w:type="dxa"/>
            <w:gridSpan w:val="2"/>
          </w:tcPr>
          <w:p w14:paraId="2B425B9F" w14:textId="22FB1F4E" w:rsidR="00F0097E" w:rsidRPr="004E5423" w:rsidRDefault="00F0097E" w:rsidP="009D78B8">
            <w:pPr>
              <w:pStyle w:val="Sraopastraipa"/>
              <w:tabs>
                <w:tab w:val="left" w:pos="1134"/>
              </w:tabs>
              <w:ind w:left="-58" w:firstLine="0"/>
              <w:rPr>
                <w:sz w:val="22"/>
                <w:szCs w:val="22"/>
              </w:rPr>
            </w:pPr>
            <w:r w:rsidRPr="004E5423">
              <w:rPr>
                <w:sz w:val="22"/>
                <w:szCs w:val="22"/>
              </w:rPr>
              <w:t>202</w:t>
            </w:r>
            <w:r w:rsidR="009D78B8">
              <w:rPr>
                <w:sz w:val="22"/>
                <w:szCs w:val="22"/>
              </w:rPr>
              <w:t>1</w:t>
            </w:r>
            <w:r w:rsidRPr="004E5423">
              <w:rPr>
                <w:sz w:val="22"/>
                <w:szCs w:val="22"/>
              </w:rPr>
              <w:t xml:space="preserve"> m. pradžios ir pabaigos turto ir atitinkami finansavimo sumų, įsipareigojimų ir grynojo turto likučiai</w:t>
            </w:r>
          </w:p>
        </w:tc>
        <w:tc>
          <w:tcPr>
            <w:tcW w:w="6379" w:type="dxa"/>
          </w:tcPr>
          <w:p w14:paraId="20D8964A" w14:textId="19BAF6FB" w:rsidR="00F0097E" w:rsidRPr="004E5423" w:rsidRDefault="00F0097E" w:rsidP="004E5423">
            <w:pPr>
              <w:pStyle w:val="Sraopastraipa"/>
              <w:tabs>
                <w:tab w:val="left" w:pos="1134"/>
              </w:tabs>
              <w:ind w:left="-58" w:firstLine="0"/>
              <w:rPr>
                <w:sz w:val="22"/>
                <w:szCs w:val="22"/>
              </w:rPr>
            </w:pPr>
            <w:r w:rsidRPr="004E5423">
              <w:rPr>
                <w:sz w:val="22"/>
                <w:szCs w:val="22"/>
              </w:rPr>
              <w:t>202</w:t>
            </w:r>
            <w:r w:rsidR="009D78B8">
              <w:rPr>
                <w:sz w:val="22"/>
                <w:szCs w:val="22"/>
              </w:rPr>
              <w:t>1</w:t>
            </w:r>
            <w:r w:rsidRPr="004E5423">
              <w:rPr>
                <w:sz w:val="22"/>
                <w:szCs w:val="22"/>
              </w:rPr>
              <w:t xml:space="preserve">m. pradžioje turto ir atitinkamai finansavimo sumų, įsipareigojimų ir grynojo turto likutis </w:t>
            </w:r>
            <w:r w:rsidR="001C09A9" w:rsidRPr="004E5423">
              <w:rPr>
                <w:sz w:val="22"/>
                <w:szCs w:val="22"/>
              </w:rPr>
              <w:t>sudarė</w:t>
            </w:r>
            <w:r w:rsidRPr="004E5423">
              <w:rPr>
                <w:sz w:val="22"/>
                <w:szCs w:val="22"/>
              </w:rPr>
              <w:t xml:space="preserve"> </w:t>
            </w:r>
            <w:r w:rsidR="009D78B8">
              <w:rPr>
                <w:sz w:val="22"/>
                <w:szCs w:val="22"/>
              </w:rPr>
              <w:t>57346,47</w:t>
            </w:r>
            <w:r w:rsidRPr="004E5423">
              <w:rPr>
                <w:sz w:val="22"/>
                <w:szCs w:val="22"/>
              </w:rPr>
              <w:t xml:space="preserve">  tūkst. Eur, pabaigoje -</w:t>
            </w:r>
            <w:r w:rsidR="009D78B8">
              <w:rPr>
                <w:sz w:val="22"/>
                <w:szCs w:val="22"/>
              </w:rPr>
              <w:t>68070,07</w:t>
            </w:r>
            <w:r w:rsidRPr="004E5423">
              <w:rPr>
                <w:sz w:val="22"/>
                <w:szCs w:val="22"/>
              </w:rPr>
              <w:t xml:space="preserve"> tūkst. Eur.</w:t>
            </w:r>
          </w:p>
          <w:p w14:paraId="2BC1AFDD" w14:textId="28495898" w:rsidR="001C09A9" w:rsidRPr="004E5423" w:rsidRDefault="001C09A9" w:rsidP="004E5423">
            <w:pPr>
              <w:pStyle w:val="Sraopastraipa"/>
              <w:tabs>
                <w:tab w:val="left" w:pos="1134"/>
              </w:tabs>
              <w:ind w:left="-58" w:firstLine="0"/>
              <w:rPr>
                <w:sz w:val="22"/>
                <w:szCs w:val="22"/>
              </w:rPr>
            </w:pPr>
          </w:p>
        </w:tc>
      </w:tr>
      <w:tr w:rsidR="00F0097E" w:rsidRPr="004E5423" w14:paraId="5CFC397B" w14:textId="77777777" w:rsidTr="004E5423">
        <w:trPr>
          <w:trHeight w:val="375"/>
        </w:trPr>
        <w:tc>
          <w:tcPr>
            <w:tcW w:w="2977" w:type="dxa"/>
            <w:gridSpan w:val="2"/>
          </w:tcPr>
          <w:p w14:paraId="37530260" w14:textId="3DCF8BDD" w:rsidR="00F0097E" w:rsidRPr="004E5423" w:rsidRDefault="00F0097E" w:rsidP="009D78B8">
            <w:pPr>
              <w:pStyle w:val="Sraopastraipa"/>
              <w:tabs>
                <w:tab w:val="left" w:pos="1134"/>
              </w:tabs>
              <w:ind w:left="-58" w:firstLine="0"/>
              <w:rPr>
                <w:sz w:val="22"/>
                <w:szCs w:val="22"/>
              </w:rPr>
            </w:pPr>
            <w:r w:rsidRPr="004E5423">
              <w:rPr>
                <w:sz w:val="22"/>
                <w:szCs w:val="22"/>
              </w:rPr>
              <w:t>202</w:t>
            </w:r>
            <w:r w:rsidR="009D78B8">
              <w:rPr>
                <w:sz w:val="22"/>
                <w:szCs w:val="22"/>
              </w:rPr>
              <w:t>1</w:t>
            </w:r>
            <w:r w:rsidRPr="004E5423">
              <w:rPr>
                <w:sz w:val="22"/>
                <w:szCs w:val="22"/>
              </w:rPr>
              <w:t xml:space="preserve"> m. pajamos, sąnaudos ir patirtos išlaidos</w:t>
            </w:r>
          </w:p>
        </w:tc>
        <w:tc>
          <w:tcPr>
            <w:tcW w:w="6379" w:type="dxa"/>
          </w:tcPr>
          <w:p w14:paraId="35D239B2" w14:textId="27418EC3" w:rsidR="00F0097E" w:rsidRPr="004E5423" w:rsidRDefault="00F0097E" w:rsidP="004E5423">
            <w:pPr>
              <w:pStyle w:val="Sraopastraipa"/>
              <w:tabs>
                <w:tab w:val="left" w:pos="1134"/>
              </w:tabs>
              <w:ind w:left="-58" w:firstLine="0"/>
              <w:rPr>
                <w:sz w:val="22"/>
                <w:szCs w:val="22"/>
              </w:rPr>
            </w:pPr>
            <w:r w:rsidRPr="004E5423">
              <w:rPr>
                <w:sz w:val="22"/>
                <w:szCs w:val="22"/>
              </w:rPr>
              <w:t xml:space="preserve">Pagrindinės veiklos pajamos </w:t>
            </w:r>
            <w:r w:rsidR="009D78B8" w:rsidRPr="009D78B8">
              <w:rPr>
                <w:sz w:val="22"/>
                <w:szCs w:val="22"/>
              </w:rPr>
              <w:t xml:space="preserve">16314,21 </w:t>
            </w:r>
            <w:r w:rsidRPr="004E5423">
              <w:rPr>
                <w:sz w:val="22"/>
                <w:szCs w:val="22"/>
              </w:rPr>
              <w:t>tūkst.</w:t>
            </w:r>
            <w:r w:rsidR="00FC1F94" w:rsidRPr="004E5423">
              <w:rPr>
                <w:sz w:val="22"/>
                <w:szCs w:val="22"/>
              </w:rPr>
              <w:t xml:space="preserve"> </w:t>
            </w:r>
            <w:r w:rsidRPr="004E5423">
              <w:rPr>
                <w:sz w:val="22"/>
                <w:szCs w:val="22"/>
              </w:rPr>
              <w:t>Eur, sąnaudos -</w:t>
            </w:r>
            <w:r w:rsidR="009D78B8" w:rsidRPr="009D78B8">
              <w:rPr>
                <w:sz w:val="22"/>
                <w:szCs w:val="22"/>
              </w:rPr>
              <w:t xml:space="preserve">15951,59 </w:t>
            </w:r>
            <w:r w:rsidRPr="004E5423">
              <w:rPr>
                <w:sz w:val="22"/>
                <w:szCs w:val="22"/>
              </w:rPr>
              <w:t xml:space="preserve">tūkst. Eur. Savivaldybės pagrindinės veiklos rezultatas teigiamas – pajamos viršijo išlaidas </w:t>
            </w:r>
            <w:r w:rsidR="009D78B8" w:rsidRPr="009D78B8">
              <w:rPr>
                <w:sz w:val="22"/>
                <w:szCs w:val="22"/>
              </w:rPr>
              <w:t xml:space="preserve">362,62 </w:t>
            </w:r>
            <w:r w:rsidRPr="004E5423">
              <w:rPr>
                <w:sz w:val="22"/>
                <w:szCs w:val="22"/>
              </w:rPr>
              <w:t>tūkst. Eur.</w:t>
            </w:r>
          </w:p>
        </w:tc>
      </w:tr>
      <w:tr w:rsidR="00F0097E" w:rsidRPr="004E5423" w14:paraId="73DDB7A4" w14:textId="77777777" w:rsidTr="004E5423">
        <w:trPr>
          <w:trHeight w:val="413"/>
        </w:trPr>
        <w:tc>
          <w:tcPr>
            <w:tcW w:w="2977" w:type="dxa"/>
            <w:gridSpan w:val="2"/>
          </w:tcPr>
          <w:p w14:paraId="5335F907" w14:textId="7DDB4087" w:rsidR="00F0097E" w:rsidRPr="004E5423" w:rsidRDefault="00F0097E" w:rsidP="004E5423">
            <w:pPr>
              <w:pStyle w:val="Sraopastraipa"/>
              <w:tabs>
                <w:tab w:val="left" w:pos="1134"/>
              </w:tabs>
              <w:ind w:left="-58" w:firstLine="0"/>
              <w:rPr>
                <w:sz w:val="22"/>
                <w:szCs w:val="22"/>
              </w:rPr>
            </w:pPr>
            <w:r w:rsidRPr="004E5423">
              <w:rPr>
                <w:sz w:val="22"/>
                <w:szCs w:val="22"/>
              </w:rPr>
              <w:t xml:space="preserve">2020 m. </w:t>
            </w:r>
            <w:r w:rsidR="004E5423" w:rsidRPr="004E5423">
              <w:rPr>
                <w:sz w:val="22"/>
                <w:szCs w:val="22"/>
              </w:rPr>
              <w:t>biudžetas</w:t>
            </w:r>
          </w:p>
        </w:tc>
        <w:tc>
          <w:tcPr>
            <w:tcW w:w="6379" w:type="dxa"/>
          </w:tcPr>
          <w:p w14:paraId="589F571C" w14:textId="117213EB" w:rsidR="00F0097E" w:rsidRPr="00ED3844" w:rsidRDefault="004E5423" w:rsidP="00C35CC3">
            <w:pPr>
              <w:pStyle w:val="Sraopastraipa"/>
              <w:tabs>
                <w:tab w:val="left" w:pos="1134"/>
              </w:tabs>
              <w:ind w:left="-58" w:firstLine="0"/>
              <w:rPr>
                <w:sz w:val="22"/>
                <w:szCs w:val="22"/>
              </w:rPr>
            </w:pPr>
            <w:r w:rsidRPr="00ED3844">
              <w:rPr>
                <w:sz w:val="22"/>
                <w:szCs w:val="22"/>
              </w:rPr>
              <w:t xml:space="preserve">Savivaldybės biudžetas gavo </w:t>
            </w:r>
            <w:r w:rsidR="00C35CC3">
              <w:rPr>
                <w:sz w:val="22"/>
                <w:szCs w:val="22"/>
              </w:rPr>
              <w:t>20273,9</w:t>
            </w:r>
            <w:r w:rsidRPr="00ED3844">
              <w:rPr>
                <w:sz w:val="22"/>
                <w:szCs w:val="22"/>
              </w:rPr>
              <w:t xml:space="preserve"> tūkst. Eur pajamų, ir patyrė </w:t>
            </w:r>
            <w:r w:rsidR="009D78B8" w:rsidRPr="00ED3844">
              <w:rPr>
                <w:sz w:val="22"/>
                <w:szCs w:val="22"/>
              </w:rPr>
              <w:t xml:space="preserve">19437,6 </w:t>
            </w:r>
            <w:r w:rsidRPr="00ED3844">
              <w:rPr>
                <w:sz w:val="22"/>
                <w:szCs w:val="22"/>
              </w:rPr>
              <w:t>tūkst. Eur. išlaidų.</w:t>
            </w:r>
          </w:p>
        </w:tc>
      </w:tr>
      <w:tr w:rsidR="004E5423" w:rsidRPr="004E5423" w14:paraId="4277F7DE" w14:textId="77777777" w:rsidTr="004E5423">
        <w:trPr>
          <w:trHeight w:val="413"/>
        </w:trPr>
        <w:tc>
          <w:tcPr>
            <w:tcW w:w="2977" w:type="dxa"/>
            <w:gridSpan w:val="2"/>
          </w:tcPr>
          <w:p w14:paraId="15C70656" w14:textId="5D7645EA" w:rsidR="004E5423" w:rsidRPr="004E5423" w:rsidRDefault="004E5423" w:rsidP="009D78B8">
            <w:pPr>
              <w:pStyle w:val="Sraopastraipa"/>
              <w:tabs>
                <w:tab w:val="left" w:pos="1134"/>
              </w:tabs>
              <w:ind w:left="-58" w:firstLine="0"/>
              <w:rPr>
                <w:sz w:val="22"/>
                <w:szCs w:val="22"/>
              </w:rPr>
            </w:pPr>
            <w:r w:rsidRPr="004E5423">
              <w:rPr>
                <w:sz w:val="22"/>
                <w:szCs w:val="22"/>
              </w:rPr>
              <w:t>202</w:t>
            </w:r>
            <w:r w:rsidR="009D78B8">
              <w:rPr>
                <w:sz w:val="22"/>
                <w:szCs w:val="22"/>
              </w:rPr>
              <w:t>1</w:t>
            </w:r>
            <w:r w:rsidRPr="004E5423">
              <w:rPr>
                <w:sz w:val="22"/>
                <w:szCs w:val="22"/>
              </w:rPr>
              <w:t xml:space="preserve"> m. savivaldybės skoliniai įsipareigojimai</w:t>
            </w:r>
          </w:p>
        </w:tc>
        <w:tc>
          <w:tcPr>
            <w:tcW w:w="6379" w:type="dxa"/>
          </w:tcPr>
          <w:p w14:paraId="0F4AC519" w14:textId="612C9939" w:rsidR="004E5423" w:rsidRPr="00C84946" w:rsidRDefault="004E5423" w:rsidP="00C84946">
            <w:pPr>
              <w:pStyle w:val="Sraopastraipa"/>
              <w:tabs>
                <w:tab w:val="left" w:pos="1134"/>
              </w:tabs>
              <w:ind w:left="-58" w:firstLine="0"/>
              <w:rPr>
                <w:sz w:val="22"/>
                <w:szCs w:val="22"/>
              </w:rPr>
            </w:pPr>
            <w:r w:rsidRPr="00C84946">
              <w:rPr>
                <w:sz w:val="22"/>
                <w:szCs w:val="22"/>
              </w:rPr>
              <w:t xml:space="preserve">Skolinių įsipareigojimų likutis ataskaitinio laikotarpio pabaigoje sudarė </w:t>
            </w:r>
            <w:r w:rsidR="00BC29AA" w:rsidRPr="00C84946">
              <w:rPr>
                <w:sz w:val="22"/>
                <w:szCs w:val="22"/>
              </w:rPr>
              <w:t>852,2</w:t>
            </w:r>
            <w:r w:rsidRPr="00C84946">
              <w:rPr>
                <w:sz w:val="22"/>
                <w:szCs w:val="22"/>
              </w:rPr>
              <w:t xml:space="preserve"> tūkst. Eur., iš to skaičiaus </w:t>
            </w:r>
            <w:r w:rsidR="00BC29AA" w:rsidRPr="00C84946">
              <w:rPr>
                <w:sz w:val="22"/>
                <w:szCs w:val="22"/>
              </w:rPr>
              <w:t>733,7</w:t>
            </w:r>
            <w:r w:rsidRPr="00C84946">
              <w:rPr>
                <w:sz w:val="22"/>
                <w:szCs w:val="22"/>
              </w:rPr>
              <w:t xml:space="preserve"> tūkst. Eur </w:t>
            </w:r>
            <w:r w:rsidR="00BC29AA" w:rsidRPr="00C84946">
              <w:rPr>
                <w:sz w:val="22"/>
                <w:szCs w:val="22"/>
              </w:rPr>
              <w:t>sudarė</w:t>
            </w:r>
            <w:r w:rsidRPr="00C84946">
              <w:rPr>
                <w:sz w:val="22"/>
                <w:szCs w:val="22"/>
              </w:rPr>
              <w:t xml:space="preserve"> </w:t>
            </w:r>
            <w:r w:rsidR="00C84946" w:rsidRPr="00C84946">
              <w:rPr>
                <w:sz w:val="22"/>
                <w:szCs w:val="22"/>
              </w:rPr>
              <w:t>ilgalaikė skola LR teisingumo ministerijai</w:t>
            </w:r>
            <w:r w:rsidRPr="00C84946">
              <w:rPr>
                <w:sz w:val="22"/>
                <w:szCs w:val="22"/>
              </w:rPr>
              <w:t xml:space="preserve">, </w:t>
            </w:r>
            <w:r w:rsidR="00C84946" w:rsidRPr="00C84946">
              <w:rPr>
                <w:sz w:val="22"/>
                <w:szCs w:val="22"/>
              </w:rPr>
              <w:t>118,5</w:t>
            </w:r>
            <w:r w:rsidRPr="00C84946">
              <w:rPr>
                <w:sz w:val="22"/>
                <w:szCs w:val="22"/>
              </w:rPr>
              <w:t xml:space="preserve"> tūkst. Eur AB </w:t>
            </w:r>
            <w:r w:rsidR="00C84946" w:rsidRPr="00C84946">
              <w:rPr>
                <w:sz w:val="22"/>
                <w:szCs w:val="22"/>
              </w:rPr>
              <w:t>paskola</w:t>
            </w:r>
            <w:r w:rsidRPr="00C84946">
              <w:rPr>
                <w:sz w:val="22"/>
                <w:szCs w:val="22"/>
              </w:rPr>
              <w:t xml:space="preserve"> gyvenamųjų namų statybai.</w:t>
            </w:r>
          </w:p>
        </w:tc>
      </w:tr>
      <w:tr w:rsidR="00F0097E" w:rsidRPr="004E5423" w14:paraId="6BA263AC" w14:textId="77777777" w:rsidTr="004E5423">
        <w:trPr>
          <w:trHeight w:val="300"/>
        </w:trPr>
        <w:tc>
          <w:tcPr>
            <w:tcW w:w="2977" w:type="dxa"/>
            <w:gridSpan w:val="2"/>
          </w:tcPr>
          <w:p w14:paraId="1BDB130E" w14:textId="77777777" w:rsidR="00F0097E" w:rsidRPr="004E5423" w:rsidRDefault="00F0097E" w:rsidP="004E5423">
            <w:pPr>
              <w:pStyle w:val="Sraopastraipa"/>
              <w:tabs>
                <w:tab w:val="left" w:pos="1134"/>
              </w:tabs>
              <w:ind w:left="-58" w:firstLine="0"/>
              <w:rPr>
                <w:sz w:val="22"/>
                <w:szCs w:val="22"/>
              </w:rPr>
            </w:pPr>
            <w:r w:rsidRPr="004E5423">
              <w:rPr>
                <w:sz w:val="22"/>
                <w:szCs w:val="22"/>
              </w:rPr>
              <w:t>Vykdomos programos ir asignavimų valdytojams patvirtinti asignavimai</w:t>
            </w:r>
          </w:p>
        </w:tc>
        <w:tc>
          <w:tcPr>
            <w:tcW w:w="6379" w:type="dxa"/>
          </w:tcPr>
          <w:p w14:paraId="4D19FCC8" w14:textId="273C9C1F" w:rsidR="001C09A9" w:rsidRPr="00C84946" w:rsidRDefault="001C09A9" w:rsidP="004E5423">
            <w:pPr>
              <w:pStyle w:val="Sraopastraipa"/>
              <w:tabs>
                <w:tab w:val="left" w:pos="1134"/>
              </w:tabs>
              <w:ind w:left="-58" w:firstLine="0"/>
              <w:rPr>
                <w:sz w:val="22"/>
                <w:szCs w:val="22"/>
              </w:rPr>
            </w:pPr>
            <w:r w:rsidRPr="00C84946">
              <w:rPr>
                <w:sz w:val="22"/>
                <w:szCs w:val="22"/>
              </w:rPr>
              <w:t>Savivaldybės 202</w:t>
            </w:r>
            <w:r w:rsidR="00224115" w:rsidRPr="00C84946">
              <w:rPr>
                <w:sz w:val="22"/>
                <w:szCs w:val="22"/>
              </w:rPr>
              <w:t>1</w:t>
            </w:r>
            <w:r w:rsidRPr="00C84946">
              <w:rPr>
                <w:sz w:val="22"/>
                <w:szCs w:val="22"/>
              </w:rPr>
              <w:t xml:space="preserve"> metų biudžete patvirtintos 8 programos. Savivaldybės biudžeto asignavimai paskirstyti 12 asignavimų valdytojų, asignavimų planas (su patikslinimais) yra  19870,2 tūkst. Eur.</w:t>
            </w:r>
          </w:p>
          <w:p w14:paraId="3E76B8F5" w14:textId="345FF6CB" w:rsidR="00F0097E" w:rsidRPr="00C84946" w:rsidRDefault="001C09A9" w:rsidP="00C35CC3">
            <w:pPr>
              <w:pStyle w:val="Sraopastraipa"/>
              <w:tabs>
                <w:tab w:val="left" w:pos="1134"/>
              </w:tabs>
              <w:ind w:left="-58" w:firstLine="0"/>
              <w:rPr>
                <w:sz w:val="22"/>
                <w:szCs w:val="22"/>
              </w:rPr>
            </w:pPr>
            <w:r w:rsidRPr="00C84946">
              <w:rPr>
                <w:sz w:val="22"/>
                <w:szCs w:val="22"/>
              </w:rPr>
              <w:t>S</w:t>
            </w:r>
            <w:r w:rsidR="00F0097E" w:rsidRPr="00C84946">
              <w:rPr>
                <w:sz w:val="22"/>
                <w:szCs w:val="22"/>
              </w:rPr>
              <w:t xml:space="preserve">avivaldybės administracijai skirta </w:t>
            </w:r>
            <w:r w:rsidR="00C35CC3">
              <w:rPr>
                <w:sz w:val="22"/>
                <w:szCs w:val="22"/>
              </w:rPr>
              <w:t>13289,8 tūkst. Eur arba 60</w:t>
            </w:r>
            <w:r w:rsidR="00F0097E" w:rsidRPr="00C84946">
              <w:rPr>
                <w:sz w:val="22"/>
                <w:szCs w:val="22"/>
              </w:rPr>
              <w:t>,</w:t>
            </w:r>
            <w:r w:rsidR="00C35CC3">
              <w:rPr>
                <w:sz w:val="22"/>
                <w:szCs w:val="22"/>
              </w:rPr>
              <w:t>7</w:t>
            </w:r>
            <w:r w:rsidR="00F0097E" w:rsidRPr="00C84946">
              <w:rPr>
                <w:sz w:val="22"/>
                <w:szCs w:val="22"/>
              </w:rPr>
              <w:t xml:space="preserve"> proc. Savivaldybės biudžeto lėšų, Administracija vykdė Savivaldybės 2020 - 2022 metų strateginiame veiklos plane patvirtintų </w:t>
            </w:r>
            <w:r w:rsidRPr="00C84946">
              <w:rPr>
                <w:sz w:val="22"/>
                <w:szCs w:val="22"/>
              </w:rPr>
              <w:t>visų</w:t>
            </w:r>
            <w:r w:rsidR="00F0097E" w:rsidRPr="00C84946">
              <w:rPr>
                <w:sz w:val="22"/>
                <w:szCs w:val="22"/>
              </w:rPr>
              <w:t xml:space="preserve"> </w:t>
            </w:r>
            <w:r w:rsidR="00FC1F94" w:rsidRPr="00C84946">
              <w:rPr>
                <w:sz w:val="22"/>
                <w:szCs w:val="22"/>
              </w:rPr>
              <w:t xml:space="preserve">8 </w:t>
            </w:r>
            <w:r w:rsidR="00F0097E" w:rsidRPr="00C84946">
              <w:rPr>
                <w:sz w:val="22"/>
                <w:szCs w:val="22"/>
              </w:rPr>
              <w:t>programų priemones.</w:t>
            </w:r>
          </w:p>
        </w:tc>
      </w:tr>
      <w:tr w:rsidR="00F0097E" w:rsidRPr="004E5423" w14:paraId="78BB49B2" w14:textId="77777777" w:rsidTr="00ED3844">
        <w:trPr>
          <w:trHeight w:val="288"/>
        </w:trPr>
        <w:tc>
          <w:tcPr>
            <w:tcW w:w="2977" w:type="dxa"/>
            <w:gridSpan w:val="2"/>
          </w:tcPr>
          <w:p w14:paraId="4FD6A110" w14:textId="77777777" w:rsidR="00F0097E" w:rsidRPr="004E5423" w:rsidRDefault="00F0097E" w:rsidP="004E5423">
            <w:pPr>
              <w:pStyle w:val="Sraopastraipa"/>
              <w:tabs>
                <w:tab w:val="left" w:pos="1134"/>
              </w:tabs>
              <w:ind w:left="-58" w:firstLine="0"/>
              <w:rPr>
                <w:sz w:val="22"/>
                <w:szCs w:val="22"/>
              </w:rPr>
            </w:pPr>
            <w:r w:rsidRPr="004E5423">
              <w:rPr>
                <w:sz w:val="22"/>
                <w:szCs w:val="22"/>
              </w:rPr>
              <w:t>Veikusios pavaldžios, kontroliuojamos įstaigos</w:t>
            </w:r>
          </w:p>
        </w:tc>
        <w:tc>
          <w:tcPr>
            <w:tcW w:w="6379" w:type="dxa"/>
            <w:shd w:val="clear" w:color="auto" w:fill="auto"/>
          </w:tcPr>
          <w:p w14:paraId="77EDCC15" w14:textId="0031D219" w:rsidR="00F0097E" w:rsidRPr="009D78B8" w:rsidRDefault="00F0097E" w:rsidP="00224115">
            <w:pPr>
              <w:pStyle w:val="Sraopastraipa"/>
              <w:tabs>
                <w:tab w:val="left" w:pos="1134"/>
              </w:tabs>
              <w:ind w:left="-58" w:firstLine="0"/>
              <w:rPr>
                <w:sz w:val="22"/>
                <w:szCs w:val="22"/>
                <w:highlight w:val="yellow"/>
              </w:rPr>
            </w:pPr>
            <w:r w:rsidRPr="00ED3844">
              <w:rPr>
                <w:sz w:val="22"/>
                <w:szCs w:val="22"/>
              </w:rPr>
              <w:t xml:space="preserve">Audito metu vertinome </w:t>
            </w:r>
            <w:r w:rsidR="00FC1F94" w:rsidRPr="00ED3844">
              <w:rPr>
                <w:sz w:val="22"/>
                <w:szCs w:val="22"/>
              </w:rPr>
              <w:t>12</w:t>
            </w:r>
            <w:r w:rsidRPr="00ED3844">
              <w:rPr>
                <w:sz w:val="22"/>
                <w:szCs w:val="22"/>
              </w:rPr>
              <w:t xml:space="preserve"> biudžetinių įstaigų</w:t>
            </w:r>
            <w:r w:rsidR="00FC1F94" w:rsidRPr="00ED3844">
              <w:rPr>
                <w:sz w:val="22"/>
                <w:szCs w:val="22"/>
              </w:rPr>
              <w:t xml:space="preserve"> biudžeto vykdymo ataskaitų pagrindu sudaryto 202</w:t>
            </w:r>
            <w:r w:rsidR="00224115" w:rsidRPr="00ED3844">
              <w:rPr>
                <w:sz w:val="22"/>
                <w:szCs w:val="22"/>
              </w:rPr>
              <w:t>1</w:t>
            </w:r>
            <w:r w:rsidR="00FC1F94" w:rsidRPr="00ED3844">
              <w:rPr>
                <w:sz w:val="22"/>
                <w:szCs w:val="22"/>
              </w:rPr>
              <w:t xml:space="preserve"> m. </w:t>
            </w:r>
            <w:r w:rsidR="00ED3844" w:rsidRPr="00ED3844">
              <w:rPr>
                <w:sz w:val="22"/>
                <w:szCs w:val="22"/>
              </w:rPr>
              <w:t>K</w:t>
            </w:r>
            <w:r w:rsidR="00FC1F94" w:rsidRPr="00ED3844">
              <w:rPr>
                <w:sz w:val="22"/>
                <w:szCs w:val="22"/>
              </w:rPr>
              <w:t xml:space="preserve">BVAR duomenis ir 17 subjektų </w:t>
            </w:r>
            <w:r w:rsidR="00FC1F94" w:rsidRPr="00ED3844">
              <w:rPr>
                <w:sz w:val="22"/>
                <w:szCs w:val="22"/>
              </w:rPr>
              <w:lastRenderedPageBreak/>
              <w:t>(12 biudžetinių įstaigų</w:t>
            </w:r>
            <w:r w:rsidRPr="00ED3844">
              <w:rPr>
                <w:sz w:val="22"/>
                <w:szCs w:val="22"/>
              </w:rPr>
              <w:t>, 1 fond</w:t>
            </w:r>
            <w:r w:rsidR="00FC1F94" w:rsidRPr="00ED3844">
              <w:rPr>
                <w:sz w:val="22"/>
                <w:szCs w:val="22"/>
              </w:rPr>
              <w:t>o</w:t>
            </w:r>
            <w:r w:rsidRPr="00ED3844">
              <w:rPr>
                <w:sz w:val="22"/>
                <w:szCs w:val="22"/>
              </w:rPr>
              <w:t xml:space="preserve"> ir 4 VSS</w:t>
            </w:r>
            <w:r w:rsidR="00FC1F94" w:rsidRPr="00ED3844">
              <w:rPr>
                <w:sz w:val="22"/>
                <w:szCs w:val="22"/>
              </w:rPr>
              <w:t>) finansinių ataskaitų pagrindu sudaryto 202</w:t>
            </w:r>
            <w:r w:rsidR="009D78B8" w:rsidRPr="00ED3844">
              <w:rPr>
                <w:sz w:val="22"/>
                <w:szCs w:val="22"/>
              </w:rPr>
              <w:t>1</w:t>
            </w:r>
            <w:r w:rsidR="00FC1F94" w:rsidRPr="00ED3844">
              <w:rPr>
                <w:sz w:val="22"/>
                <w:szCs w:val="22"/>
              </w:rPr>
              <w:t xml:space="preserve"> metų KFAR duomenis</w:t>
            </w:r>
            <w:r w:rsidR="0057618D" w:rsidRPr="00ED3844">
              <w:rPr>
                <w:sz w:val="22"/>
                <w:szCs w:val="22"/>
              </w:rPr>
              <w:t xml:space="preserve"> (sąrašas 2 priede)</w:t>
            </w:r>
            <w:r w:rsidR="00FC1F94" w:rsidRPr="00ED3844">
              <w:rPr>
                <w:sz w:val="22"/>
                <w:szCs w:val="22"/>
              </w:rPr>
              <w:t>.</w:t>
            </w:r>
            <w:r w:rsidRPr="009D78B8">
              <w:rPr>
                <w:sz w:val="22"/>
                <w:szCs w:val="22"/>
                <w:highlight w:val="yellow"/>
              </w:rPr>
              <w:t xml:space="preserve"> </w:t>
            </w:r>
          </w:p>
        </w:tc>
      </w:tr>
      <w:tr w:rsidR="00F0097E" w:rsidRPr="004E5423" w14:paraId="1622B1ED" w14:textId="77777777" w:rsidTr="004E5423">
        <w:trPr>
          <w:trHeight w:val="275"/>
        </w:trPr>
        <w:tc>
          <w:tcPr>
            <w:tcW w:w="2977" w:type="dxa"/>
            <w:gridSpan w:val="2"/>
          </w:tcPr>
          <w:p w14:paraId="44072C79" w14:textId="77777777" w:rsidR="00F0097E" w:rsidRPr="004E5423" w:rsidRDefault="00F0097E" w:rsidP="004E5423">
            <w:pPr>
              <w:pStyle w:val="Sraopastraipa"/>
              <w:tabs>
                <w:tab w:val="left" w:pos="1134"/>
              </w:tabs>
              <w:ind w:left="-58" w:firstLine="0"/>
              <w:rPr>
                <w:sz w:val="22"/>
                <w:szCs w:val="22"/>
              </w:rPr>
            </w:pPr>
            <w:r w:rsidRPr="004E5423">
              <w:rPr>
                <w:sz w:val="22"/>
                <w:szCs w:val="22"/>
              </w:rPr>
              <w:t>Audito apimties apribojimai</w:t>
            </w:r>
          </w:p>
        </w:tc>
        <w:tc>
          <w:tcPr>
            <w:tcW w:w="6379" w:type="dxa"/>
          </w:tcPr>
          <w:p w14:paraId="6241ECB4" w14:textId="77777777" w:rsidR="00F0097E" w:rsidRPr="004E5423" w:rsidRDefault="00F0097E" w:rsidP="004E5423">
            <w:pPr>
              <w:pStyle w:val="Sraopastraipa"/>
              <w:tabs>
                <w:tab w:val="left" w:pos="1134"/>
              </w:tabs>
              <w:spacing w:line="360" w:lineRule="auto"/>
              <w:ind w:left="-58" w:firstLine="0"/>
              <w:rPr>
                <w:sz w:val="22"/>
                <w:szCs w:val="22"/>
              </w:rPr>
            </w:pPr>
            <w:r w:rsidRPr="004E5423">
              <w:rPr>
                <w:sz w:val="22"/>
                <w:szCs w:val="22"/>
              </w:rPr>
              <w:t>Audito apimties apribojimų nebuvo.</w:t>
            </w:r>
          </w:p>
        </w:tc>
      </w:tr>
      <w:tr w:rsidR="00F0097E" w:rsidRPr="004E5423" w14:paraId="30141494" w14:textId="77777777" w:rsidTr="004E5423">
        <w:trPr>
          <w:trHeight w:val="363"/>
        </w:trPr>
        <w:tc>
          <w:tcPr>
            <w:tcW w:w="9356" w:type="dxa"/>
            <w:gridSpan w:val="3"/>
          </w:tcPr>
          <w:p w14:paraId="4C10803A" w14:textId="77777777" w:rsidR="00F0097E" w:rsidRPr="004E5423" w:rsidRDefault="00F0097E" w:rsidP="00421FAD">
            <w:pPr>
              <w:tabs>
                <w:tab w:val="left" w:pos="1134"/>
              </w:tabs>
              <w:ind w:firstLine="0"/>
              <w:jc w:val="left"/>
              <w:rPr>
                <w:i/>
                <w:color w:val="FF0000"/>
                <w:sz w:val="22"/>
                <w:szCs w:val="22"/>
              </w:rPr>
            </w:pPr>
            <w:r w:rsidRPr="004E5423">
              <w:rPr>
                <w:i/>
                <w:sz w:val="22"/>
                <w:szCs w:val="22"/>
              </w:rPr>
              <w:t>Vertintos sritys ir jose atliktos procedūros</w:t>
            </w:r>
          </w:p>
        </w:tc>
      </w:tr>
      <w:tr w:rsidR="00F0097E" w:rsidRPr="004E5423" w14:paraId="23F17EB6" w14:textId="77777777" w:rsidTr="004E5423">
        <w:trPr>
          <w:trHeight w:val="338"/>
        </w:trPr>
        <w:tc>
          <w:tcPr>
            <w:tcW w:w="9356" w:type="dxa"/>
            <w:gridSpan w:val="3"/>
          </w:tcPr>
          <w:p w14:paraId="0D662DA3" w14:textId="25758FAD" w:rsidR="00F0097E" w:rsidRPr="004E5423" w:rsidRDefault="00F0097E" w:rsidP="009D78B8">
            <w:pPr>
              <w:tabs>
                <w:tab w:val="left" w:pos="1134"/>
              </w:tabs>
              <w:spacing w:line="360" w:lineRule="auto"/>
              <w:ind w:firstLine="0"/>
              <w:rPr>
                <w:color w:val="FF0000"/>
                <w:sz w:val="22"/>
                <w:szCs w:val="22"/>
              </w:rPr>
            </w:pPr>
            <w:r w:rsidRPr="004E5423">
              <w:rPr>
                <w:sz w:val="22"/>
                <w:szCs w:val="22"/>
              </w:rPr>
              <w:t>202</w:t>
            </w:r>
            <w:r w:rsidR="009D78B8">
              <w:rPr>
                <w:sz w:val="22"/>
                <w:szCs w:val="22"/>
              </w:rPr>
              <w:t>1</w:t>
            </w:r>
            <w:r w:rsidR="00FC1F94" w:rsidRPr="004E5423">
              <w:rPr>
                <w:sz w:val="22"/>
                <w:szCs w:val="22"/>
              </w:rPr>
              <w:t xml:space="preserve"> </w:t>
            </w:r>
            <w:r w:rsidRPr="004E5423">
              <w:rPr>
                <w:sz w:val="22"/>
                <w:szCs w:val="22"/>
              </w:rPr>
              <w:t>m. Savivaldybės konsoliduotųjų ataskaitų rinkinio duomenys</w:t>
            </w:r>
          </w:p>
        </w:tc>
      </w:tr>
      <w:tr w:rsidR="00F0097E" w:rsidRPr="004E5423" w14:paraId="71C17C85" w14:textId="77777777" w:rsidTr="004E5423">
        <w:trPr>
          <w:trHeight w:val="338"/>
        </w:trPr>
        <w:tc>
          <w:tcPr>
            <w:tcW w:w="9356" w:type="dxa"/>
            <w:gridSpan w:val="3"/>
          </w:tcPr>
          <w:p w14:paraId="0296E450" w14:textId="77777777" w:rsidR="00F0097E" w:rsidRPr="004E5423" w:rsidRDefault="00F0097E" w:rsidP="004E5423">
            <w:pPr>
              <w:tabs>
                <w:tab w:val="left" w:pos="1134"/>
              </w:tabs>
              <w:ind w:firstLine="0"/>
              <w:rPr>
                <w:color w:val="FF0000"/>
                <w:sz w:val="22"/>
                <w:szCs w:val="22"/>
              </w:rPr>
            </w:pPr>
            <w:r w:rsidRPr="004E5423">
              <w:rPr>
                <w:sz w:val="22"/>
                <w:szCs w:val="22"/>
              </w:rPr>
              <w:t>Atlikus audituojamo subjekto veiklos, apskaitos ir vidaus kontrolės sistemų tyrimą, nustatytos kiekybiškai reikšmingos sritys ir kuriose egzistuoja iškraipymo rizika: turto, įsipareigojimų ir sąnaudų.</w:t>
            </w:r>
          </w:p>
        </w:tc>
      </w:tr>
      <w:tr w:rsidR="00F0097E" w:rsidRPr="004E5423" w14:paraId="16CB94E6" w14:textId="77777777" w:rsidTr="004E5423">
        <w:trPr>
          <w:trHeight w:val="375"/>
        </w:trPr>
        <w:tc>
          <w:tcPr>
            <w:tcW w:w="2682" w:type="dxa"/>
          </w:tcPr>
          <w:p w14:paraId="26D2E1A6" w14:textId="77777777" w:rsidR="00F0097E" w:rsidRPr="004E5423" w:rsidRDefault="00F0097E" w:rsidP="004E5423">
            <w:pPr>
              <w:tabs>
                <w:tab w:val="left" w:pos="1134"/>
              </w:tabs>
              <w:spacing w:line="360" w:lineRule="auto"/>
              <w:ind w:firstLine="0"/>
              <w:rPr>
                <w:color w:val="FF0000"/>
                <w:sz w:val="22"/>
                <w:szCs w:val="22"/>
              </w:rPr>
            </w:pPr>
            <w:r w:rsidRPr="004E5423">
              <w:rPr>
                <w:sz w:val="22"/>
                <w:szCs w:val="22"/>
              </w:rPr>
              <w:t>Turto sritis</w:t>
            </w:r>
          </w:p>
        </w:tc>
        <w:tc>
          <w:tcPr>
            <w:tcW w:w="6674" w:type="dxa"/>
            <w:gridSpan w:val="2"/>
          </w:tcPr>
          <w:p w14:paraId="032753EE" w14:textId="63139C16" w:rsidR="00F0097E" w:rsidRPr="004E5423" w:rsidRDefault="00F0097E" w:rsidP="004E5423">
            <w:pPr>
              <w:tabs>
                <w:tab w:val="left" w:pos="1134"/>
              </w:tabs>
              <w:ind w:firstLine="0"/>
              <w:rPr>
                <w:color w:val="FF0000"/>
                <w:sz w:val="22"/>
                <w:szCs w:val="22"/>
              </w:rPr>
            </w:pPr>
            <w:r w:rsidRPr="004E5423">
              <w:rPr>
                <w:sz w:val="22"/>
                <w:szCs w:val="22"/>
              </w:rPr>
              <w:t xml:space="preserve">Subjektuose įvertinome turto inventorizacijos atlikimo tinkamumą. Taip pat atrankos būdu </w:t>
            </w:r>
            <w:r w:rsidR="0014245A">
              <w:rPr>
                <w:sz w:val="22"/>
                <w:szCs w:val="22"/>
              </w:rPr>
              <w:t xml:space="preserve">buvo </w:t>
            </w:r>
            <w:r w:rsidRPr="004E5423">
              <w:rPr>
                <w:sz w:val="22"/>
                <w:szCs w:val="22"/>
              </w:rPr>
              <w:t>įvertin</w:t>
            </w:r>
            <w:r w:rsidR="0014245A">
              <w:rPr>
                <w:sz w:val="22"/>
                <w:szCs w:val="22"/>
              </w:rPr>
              <w:t>tas</w:t>
            </w:r>
            <w:r w:rsidRPr="004E5423">
              <w:rPr>
                <w:sz w:val="22"/>
                <w:szCs w:val="22"/>
              </w:rPr>
              <w:t xml:space="preserve"> turto įsigijimo</w:t>
            </w:r>
            <w:r w:rsidR="00421FAD">
              <w:rPr>
                <w:sz w:val="22"/>
                <w:szCs w:val="22"/>
              </w:rPr>
              <w:t>, nurašymo</w:t>
            </w:r>
            <w:r w:rsidRPr="004E5423">
              <w:rPr>
                <w:sz w:val="22"/>
                <w:szCs w:val="22"/>
              </w:rPr>
              <w:t xml:space="preserve">, amortizacijos, nusidėvėjimo skaičiavimo </w:t>
            </w:r>
            <w:r w:rsidR="0014245A">
              <w:rPr>
                <w:sz w:val="22"/>
                <w:szCs w:val="22"/>
              </w:rPr>
              <w:t xml:space="preserve">ūkinių </w:t>
            </w:r>
            <w:r w:rsidRPr="004E5423">
              <w:rPr>
                <w:sz w:val="22"/>
                <w:szCs w:val="22"/>
              </w:rPr>
              <w:t>operacijų registravim</w:t>
            </w:r>
            <w:r w:rsidR="0014245A">
              <w:rPr>
                <w:sz w:val="22"/>
                <w:szCs w:val="22"/>
              </w:rPr>
              <w:t>as</w:t>
            </w:r>
            <w:r w:rsidRPr="004E5423">
              <w:rPr>
                <w:sz w:val="22"/>
                <w:szCs w:val="22"/>
              </w:rPr>
              <w:t xml:space="preserve"> apskaitos registruose (teisinga verte, esant pagrindžiamiems dokumentams, tinkamomis sąskaitų korespondencijomis). Įvertinome turto balansinės vertės ir finansavimo </w:t>
            </w:r>
            <w:r w:rsidR="00FC1F94" w:rsidRPr="004E5423">
              <w:rPr>
                <w:sz w:val="22"/>
                <w:szCs w:val="22"/>
              </w:rPr>
              <w:t xml:space="preserve">sumų </w:t>
            </w:r>
            <w:r w:rsidRPr="004E5423">
              <w:rPr>
                <w:sz w:val="22"/>
                <w:szCs w:val="22"/>
              </w:rPr>
              <w:t>likučių atitiktį.</w:t>
            </w:r>
          </w:p>
        </w:tc>
      </w:tr>
      <w:tr w:rsidR="00F0097E" w:rsidRPr="004E5423" w14:paraId="6D8C2B03" w14:textId="77777777" w:rsidTr="004E5423">
        <w:trPr>
          <w:trHeight w:val="338"/>
        </w:trPr>
        <w:tc>
          <w:tcPr>
            <w:tcW w:w="2682" w:type="dxa"/>
          </w:tcPr>
          <w:p w14:paraId="1B1C0151" w14:textId="77777777" w:rsidR="00F0097E" w:rsidRPr="004E5423" w:rsidRDefault="00F0097E" w:rsidP="004E5423">
            <w:pPr>
              <w:tabs>
                <w:tab w:val="left" w:pos="1134"/>
              </w:tabs>
              <w:spacing w:line="360" w:lineRule="auto"/>
              <w:ind w:left="-58" w:firstLine="0"/>
              <w:rPr>
                <w:color w:val="FF0000"/>
                <w:sz w:val="22"/>
                <w:szCs w:val="22"/>
              </w:rPr>
            </w:pPr>
            <w:r w:rsidRPr="004E5423">
              <w:rPr>
                <w:sz w:val="22"/>
                <w:szCs w:val="22"/>
              </w:rPr>
              <w:t>Sąnaudų sritis</w:t>
            </w:r>
          </w:p>
        </w:tc>
        <w:tc>
          <w:tcPr>
            <w:tcW w:w="6674" w:type="dxa"/>
            <w:gridSpan w:val="2"/>
          </w:tcPr>
          <w:p w14:paraId="1C6B4F07" w14:textId="77777777" w:rsidR="00F0097E" w:rsidRPr="004E5423" w:rsidRDefault="00F0097E" w:rsidP="004E5423">
            <w:pPr>
              <w:tabs>
                <w:tab w:val="left" w:pos="1134"/>
              </w:tabs>
              <w:ind w:firstLine="0"/>
              <w:rPr>
                <w:sz w:val="22"/>
                <w:szCs w:val="22"/>
              </w:rPr>
            </w:pPr>
            <w:r w:rsidRPr="004E5423">
              <w:rPr>
                <w:sz w:val="22"/>
                <w:szCs w:val="22"/>
              </w:rPr>
              <w:t>Atrankos būdu vertinome:</w:t>
            </w:r>
          </w:p>
          <w:p w14:paraId="5BC387C6" w14:textId="12872129" w:rsidR="00F0097E" w:rsidRPr="004E5423" w:rsidRDefault="00FC1F94" w:rsidP="00BC74B0">
            <w:pPr>
              <w:pStyle w:val="Sraopastraipa"/>
              <w:numPr>
                <w:ilvl w:val="0"/>
                <w:numId w:val="9"/>
              </w:numPr>
              <w:tabs>
                <w:tab w:val="left" w:pos="1134"/>
              </w:tabs>
              <w:rPr>
                <w:sz w:val="22"/>
                <w:szCs w:val="22"/>
              </w:rPr>
            </w:pPr>
            <w:r w:rsidRPr="004E5423">
              <w:rPr>
                <w:sz w:val="22"/>
                <w:szCs w:val="22"/>
              </w:rPr>
              <w:t>s</w:t>
            </w:r>
            <w:r w:rsidR="00F0097E" w:rsidRPr="004E5423">
              <w:rPr>
                <w:sz w:val="22"/>
                <w:szCs w:val="22"/>
              </w:rPr>
              <w:t>ąnaudų pripažinimą ir registravimą</w:t>
            </w:r>
            <w:r w:rsidRPr="004E5423">
              <w:rPr>
                <w:sz w:val="22"/>
                <w:szCs w:val="22"/>
              </w:rPr>
              <w:t>;</w:t>
            </w:r>
          </w:p>
          <w:p w14:paraId="6A202083" w14:textId="54DB49D3" w:rsidR="00F0097E" w:rsidRPr="004E5423" w:rsidRDefault="00FC1F94" w:rsidP="00BC74B0">
            <w:pPr>
              <w:pStyle w:val="Sraopastraipa"/>
              <w:numPr>
                <w:ilvl w:val="0"/>
                <w:numId w:val="9"/>
              </w:numPr>
              <w:tabs>
                <w:tab w:val="left" w:pos="1134"/>
              </w:tabs>
              <w:rPr>
                <w:sz w:val="22"/>
                <w:szCs w:val="22"/>
              </w:rPr>
            </w:pPr>
            <w:r w:rsidRPr="004E5423">
              <w:rPr>
                <w:sz w:val="22"/>
                <w:szCs w:val="22"/>
              </w:rPr>
              <w:t>a</w:t>
            </w:r>
            <w:r w:rsidR="00F0097E" w:rsidRPr="004E5423">
              <w:rPr>
                <w:sz w:val="22"/>
                <w:szCs w:val="22"/>
              </w:rPr>
              <w:t>tvaizdavimą tinkamuose ataskaitų straipsniuose.</w:t>
            </w:r>
          </w:p>
        </w:tc>
      </w:tr>
      <w:tr w:rsidR="00F0097E" w:rsidRPr="004E5423" w14:paraId="18AEDE88" w14:textId="77777777" w:rsidTr="004E5423">
        <w:trPr>
          <w:trHeight w:val="275"/>
        </w:trPr>
        <w:tc>
          <w:tcPr>
            <w:tcW w:w="2682" w:type="dxa"/>
          </w:tcPr>
          <w:p w14:paraId="355B01BC" w14:textId="77777777" w:rsidR="00F0097E" w:rsidRPr="004E5423" w:rsidRDefault="00F0097E" w:rsidP="004E5423">
            <w:pPr>
              <w:tabs>
                <w:tab w:val="left" w:pos="1134"/>
              </w:tabs>
              <w:ind w:firstLine="0"/>
              <w:rPr>
                <w:color w:val="FF0000"/>
                <w:sz w:val="22"/>
                <w:szCs w:val="22"/>
              </w:rPr>
            </w:pPr>
            <w:r w:rsidRPr="004E5423">
              <w:rPr>
                <w:sz w:val="22"/>
                <w:szCs w:val="22"/>
              </w:rPr>
              <w:t>Bendras ataskaitų rinkinio ir konsolidavimo proceso vertinimas</w:t>
            </w:r>
          </w:p>
        </w:tc>
        <w:tc>
          <w:tcPr>
            <w:tcW w:w="6674" w:type="dxa"/>
            <w:gridSpan w:val="2"/>
          </w:tcPr>
          <w:p w14:paraId="7F5E55A5" w14:textId="00F988F3" w:rsidR="00F0097E" w:rsidRDefault="00F0097E" w:rsidP="004E5423">
            <w:pPr>
              <w:tabs>
                <w:tab w:val="left" w:pos="1134"/>
              </w:tabs>
              <w:ind w:firstLine="0"/>
              <w:rPr>
                <w:sz w:val="22"/>
                <w:szCs w:val="22"/>
              </w:rPr>
            </w:pPr>
            <w:r w:rsidRPr="004E5423">
              <w:rPr>
                <w:sz w:val="22"/>
                <w:szCs w:val="22"/>
              </w:rPr>
              <w:t>Patikrinome apskaitos metodų tinkamumą ir apskaitinių vertinimų pagrįstumą.</w:t>
            </w:r>
          </w:p>
          <w:p w14:paraId="00077221" w14:textId="5D7D0755" w:rsidR="0014245A" w:rsidRPr="004E5423" w:rsidRDefault="0014245A" w:rsidP="004E5423">
            <w:pPr>
              <w:tabs>
                <w:tab w:val="left" w:pos="1134"/>
              </w:tabs>
              <w:ind w:firstLine="0"/>
              <w:rPr>
                <w:sz w:val="22"/>
                <w:szCs w:val="22"/>
              </w:rPr>
            </w:pPr>
            <w:r>
              <w:rPr>
                <w:sz w:val="22"/>
                <w:szCs w:val="22"/>
              </w:rPr>
              <w:t>Įvertinta, ar į SKFAR įtraukti visi teisės aktais numatyti konsoliduoti VSS, įvertintos SKFAR korektiškumo tikrinimo ataskaitos, patikrinta, ar atskirų SKFAR ataskaitų duomenys sutampa.</w:t>
            </w:r>
          </w:p>
          <w:p w14:paraId="61089EAA" w14:textId="77777777" w:rsidR="00F0097E" w:rsidRPr="004E5423" w:rsidRDefault="00F0097E" w:rsidP="004E5423">
            <w:pPr>
              <w:tabs>
                <w:tab w:val="left" w:pos="1134"/>
              </w:tabs>
              <w:ind w:firstLine="0"/>
              <w:rPr>
                <w:sz w:val="22"/>
                <w:szCs w:val="22"/>
              </w:rPr>
            </w:pPr>
            <w:r w:rsidRPr="004E5423">
              <w:rPr>
                <w:sz w:val="22"/>
                <w:szCs w:val="22"/>
              </w:rPr>
              <w:t>Patikrinome konsolidavimo metu atliktų koregavimų tinkamumą, išsamumą ir tikslumą.</w:t>
            </w:r>
          </w:p>
          <w:p w14:paraId="22BBC630" w14:textId="0257E504" w:rsidR="00F0097E" w:rsidRPr="004E5423" w:rsidRDefault="00F0097E" w:rsidP="004E5423">
            <w:pPr>
              <w:tabs>
                <w:tab w:val="left" w:pos="1134"/>
              </w:tabs>
              <w:ind w:firstLine="0"/>
              <w:rPr>
                <w:color w:val="FF0000"/>
                <w:sz w:val="22"/>
                <w:szCs w:val="22"/>
              </w:rPr>
            </w:pPr>
            <w:r w:rsidRPr="004E5423">
              <w:rPr>
                <w:sz w:val="22"/>
                <w:szCs w:val="22"/>
              </w:rPr>
              <w:t>Patikrinome bendrą ataskaitų rinkinių pateikimą, struktūrą ir turinį, įskaitant atskleidimą, ir tai, ar finansinėse ataskaitose pateikti ūkiniai įvykiai taip, kad atitiktų VSAFAS reikalavimus, o biudžeto vykdymo ataskaitose</w:t>
            </w:r>
            <w:r w:rsidR="00FC1F94" w:rsidRPr="004E5423">
              <w:rPr>
                <w:sz w:val="22"/>
                <w:szCs w:val="22"/>
              </w:rPr>
              <w:t xml:space="preserve"> </w:t>
            </w:r>
            <w:r w:rsidRPr="004E5423">
              <w:rPr>
                <w:sz w:val="22"/>
                <w:szCs w:val="22"/>
              </w:rPr>
              <w:t>-</w:t>
            </w:r>
            <w:r w:rsidR="00FC1F94" w:rsidRPr="004E5423">
              <w:rPr>
                <w:sz w:val="22"/>
                <w:szCs w:val="22"/>
              </w:rPr>
              <w:t xml:space="preserve"> </w:t>
            </w:r>
            <w:r w:rsidRPr="004E5423">
              <w:rPr>
                <w:sz w:val="22"/>
                <w:szCs w:val="22"/>
              </w:rPr>
              <w:t xml:space="preserve"> biudžeto ataskaitų rinkinio sudarymo taisyklių reikalavimus.</w:t>
            </w:r>
          </w:p>
        </w:tc>
      </w:tr>
      <w:tr w:rsidR="00F0097E" w:rsidRPr="004E5423" w14:paraId="7C0705A6" w14:textId="77777777" w:rsidTr="004E5423">
        <w:trPr>
          <w:trHeight w:val="212"/>
        </w:trPr>
        <w:tc>
          <w:tcPr>
            <w:tcW w:w="9356" w:type="dxa"/>
            <w:gridSpan w:val="3"/>
          </w:tcPr>
          <w:p w14:paraId="079BB8A3" w14:textId="19FAFABB" w:rsidR="00F0097E" w:rsidRPr="004E5423" w:rsidRDefault="00F0097E" w:rsidP="009D78B8">
            <w:pPr>
              <w:tabs>
                <w:tab w:val="left" w:pos="1134"/>
              </w:tabs>
              <w:spacing w:line="360" w:lineRule="auto"/>
              <w:ind w:firstLine="0"/>
              <w:jc w:val="left"/>
              <w:rPr>
                <w:i/>
                <w:color w:val="FF0000"/>
                <w:sz w:val="22"/>
                <w:szCs w:val="22"/>
              </w:rPr>
            </w:pPr>
            <w:r w:rsidRPr="004E5423">
              <w:rPr>
                <w:i/>
                <w:sz w:val="22"/>
                <w:szCs w:val="22"/>
              </w:rPr>
              <w:t>202</w:t>
            </w:r>
            <w:r w:rsidR="009D78B8">
              <w:rPr>
                <w:i/>
                <w:sz w:val="22"/>
                <w:szCs w:val="22"/>
              </w:rPr>
              <w:t>1</w:t>
            </w:r>
            <w:r w:rsidR="00FC1F94" w:rsidRPr="004E5423">
              <w:rPr>
                <w:i/>
                <w:sz w:val="22"/>
                <w:szCs w:val="22"/>
              </w:rPr>
              <w:t xml:space="preserve"> </w:t>
            </w:r>
            <w:r w:rsidRPr="004E5423">
              <w:rPr>
                <w:i/>
                <w:sz w:val="22"/>
                <w:szCs w:val="22"/>
              </w:rPr>
              <w:t>m. biudžeto asignavimų panaudojimo vertinimas</w:t>
            </w:r>
          </w:p>
        </w:tc>
      </w:tr>
      <w:tr w:rsidR="00F0097E" w:rsidRPr="004E5423" w14:paraId="35127202" w14:textId="77777777" w:rsidTr="004E5423">
        <w:trPr>
          <w:trHeight w:val="250"/>
        </w:trPr>
        <w:tc>
          <w:tcPr>
            <w:tcW w:w="2682" w:type="dxa"/>
          </w:tcPr>
          <w:p w14:paraId="3470B99A" w14:textId="77777777" w:rsidR="00F0097E" w:rsidRPr="004E5423" w:rsidRDefault="00F0097E" w:rsidP="004E5423">
            <w:pPr>
              <w:tabs>
                <w:tab w:val="left" w:pos="1134"/>
              </w:tabs>
              <w:ind w:firstLine="0"/>
              <w:rPr>
                <w:sz w:val="22"/>
                <w:szCs w:val="22"/>
              </w:rPr>
            </w:pPr>
            <w:r w:rsidRPr="004E5423">
              <w:rPr>
                <w:sz w:val="22"/>
                <w:szCs w:val="22"/>
              </w:rPr>
              <w:t>Atlikus audituojamo subjekto veiklos vidaus kontrolės sistemų tyrimą, nustatytos kiekybiškai reikšmingos sritys, kuriose egzistuoja neatitikties rizika</w:t>
            </w:r>
          </w:p>
        </w:tc>
        <w:tc>
          <w:tcPr>
            <w:tcW w:w="6674" w:type="dxa"/>
            <w:gridSpan w:val="2"/>
          </w:tcPr>
          <w:p w14:paraId="52883321" w14:textId="6D9820C8" w:rsidR="00F0097E" w:rsidRPr="004E5423" w:rsidRDefault="00F0097E" w:rsidP="004E5423">
            <w:pPr>
              <w:tabs>
                <w:tab w:val="left" w:pos="1134"/>
              </w:tabs>
              <w:ind w:firstLine="0"/>
              <w:rPr>
                <w:sz w:val="22"/>
                <w:szCs w:val="22"/>
              </w:rPr>
            </w:pPr>
            <w:r w:rsidRPr="004E5423">
              <w:rPr>
                <w:sz w:val="22"/>
                <w:szCs w:val="22"/>
              </w:rPr>
              <w:t>Biudžeto išlaidų srityje kiekybiškai reikšmingiausia ir dėl rizikos –</w:t>
            </w:r>
            <w:r w:rsidR="0057618D" w:rsidRPr="004E5423">
              <w:rPr>
                <w:sz w:val="22"/>
                <w:szCs w:val="22"/>
              </w:rPr>
              <w:t xml:space="preserve"> </w:t>
            </w:r>
            <w:r w:rsidRPr="004E5423">
              <w:rPr>
                <w:sz w:val="22"/>
                <w:szCs w:val="22"/>
              </w:rPr>
              <w:t>darbo užmokesčio sritis (darbo apmokėjimo sąlygų nustatymo teisėtumas, skaičiavimo teisingumas, išmokų, priedų skyrimas).</w:t>
            </w:r>
          </w:p>
          <w:p w14:paraId="638D0C01" w14:textId="7DE431D9" w:rsidR="0057618D" w:rsidRPr="004E5423" w:rsidRDefault="0057618D" w:rsidP="004E5423">
            <w:pPr>
              <w:tabs>
                <w:tab w:val="left" w:pos="1134"/>
              </w:tabs>
              <w:ind w:firstLine="0"/>
              <w:rPr>
                <w:color w:val="FF0000"/>
                <w:sz w:val="22"/>
                <w:szCs w:val="22"/>
              </w:rPr>
            </w:pPr>
            <w:r w:rsidRPr="004E5423">
              <w:rPr>
                <w:sz w:val="22"/>
                <w:szCs w:val="22"/>
              </w:rPr>
              <w:t>Ilgalaikio turto įsigijimo sritis.</w:t>
            </w:r>
          </w:p>
        </w:tc>
      </w:tr>
      <w:tr w:rsidR="00F0097E" w:rsidRPr="004E5423" w14:paraId="662CD39E" w14:textId="77777777" w:rsidTr="004E5423">
        <w:trPr>
          <w:trHeight w:val="188"/>
        </w:trPr>
        <w:tc>
          <w:tcPr>
            <w:tcW w:w="2682" w:type="dxa"/>
          </w:tcPr>
          <w:p w14:paraId="1FAC82EE" w14:textId="77777777" w:rsidR="00F0097E" w:rsidRPr="004E5423" w:rsidRDefault="00F0097E" w:rsidP="004E5423">
            <w:pPr>
              <w:tabs>
                <w:tab w:val="left" w:pos="1134"/>
              </w:tabs>
              <w:ind w:left="-58" w:firstLine="0"/>
              <w:jc w:val="left"/>
              <w:rPr>
                <w:color w:val="FF0000"/>
                <w:sz w:val="22"/>
                <w:szCs w:val="22"/>
              </w:rPr>
            </w:pPr>
            <w:r w:rsidRPr="004E5423">
              <w:rPr>
                <w:sz w:val="22"/>
                <w:szCs w:val="22"/>
              </w:rPr>
              <w:t>Asignavimų panaudojimas</w:t>
            </w:r>
          </w:p>
        </w:tc>
        <w:tc>
          <w:tcPr>
            <w:tcW w:w="6674" w:type="dxa"/>
            <w:gridSpan w:val="2"/>
          </w:tcPr>
          <w:p w14:paraId="3827B3E3" w14:textId="605880D5" w:rsidR="00F0097E" w:rsidRPr="004E5423" w:rsidRDefault="009D78B8" w:rsidP="009D78B8">
            <w:pPr>
              <w:tabs>
                <w:tab w:val="left" w:pos="1134"/>
              </w:tabs>
              <w:ind w:firstLine="0"/>
              <w:rPr>
                <w:color w:val="FF0000"/>
                <w:sz w:val="22"/>
                <w:szCs w:val="22"/>
              </w:rPr>
            </w:pPr>
            <w:r>
              <w:rPr>
                <w:sz w:val="22"/>
                <w:szCs w:val="22"/>
              </w:rPr>
              <w:t xml:space="preserve">Visose atrinktose įstaigose </w:t>
            </w:r>
            <w:r w:rsidR="00F0097E" w:rsidRPr="004E5423">
              <w:rPr>
                <w:sz w:val="22"/>
                <w:szCs w:val="22"/>
              </w:rPr>
              <w:t>atlikome audito procedūras ir vertinome</w:t>
            </w:r>
            <w:r w:rsidR="0057618D" w:rsidRPr="004E5423">
              <w:rPr>
                <w:sz w:val="22"/>
                <w:szCs w:val="22"/>
              </w:rPr>
              <w:t>,</w:t>
            </w:r>
            <w:r w:rsidR="00F0097E" w:rsidRPr="004E5423">
              <w:rPr>
                <w:sz w:val="22"/>
                <w:szCs w:val="22"/>
              </w:rPr>
              <w:t xml:space="preserve"> ar pagrįstai ir teisėtai panaudotos lėšos darbo užmokesčiui, ar turtas įsigytas teisės aktų nustatyta tvarka, ar išlaidos turtui įsigyti buvo suplanuotos ir neviršijo patvirtinto asignavimų plano.</w:t>
            </w:r>
          </w:p>
        </w:tc>
      </w:tr>
      <w:tr w:rsidR="00F0097E" w:rsidRPr="004E5423" w14:paraId="0522B646" w14:textId="77777777" w:rsidTr="004E5423">
        <w:trPr>
          <w:trHeight w:val="213"/>
        </w:trPr>
        <w:tc>
          <w:tcPr>
            <w:tcW w:w="2682" w:type="dxa"/>
          </w:tcPr>
          <w:p w14:paraId="60BF5187" w14:textId="77777777" w:rsidR="00F0097E" w:rsidRPr="004E5423" w:rsidRDefault="00F0097E" w:rsidP="004E5423">
            <w:pPr>
              <w:tabs>
                <w:tab w:val="left" w:pos="1134"/>
              </w:tabs>
              <w:ind w:left="-58" w:firstLine="0"/>
              <w:jc w:val="left"/>
              <w:rPr>
                <w:color w:val="FF0000"/>
                <w:sz w:val="22"/>
                <w:szCs w:val="22"/>
              </w:rPr>
            </w:pPr>
            <w:r w:rsidRPr="004E5423">
              <w:rPr>
                <w:sz w:val="22"/>
                <w:szCs w:val="22"/>
              </w:rPr>
              <w:t>Turto valdymo ir apskaitos sritis</w:t>
            </w:r>
          </w:p>
        </w:tc>
        <w:tc>
          <w:tcPr>
            <w:tcW w:w="6674" w:type="dxa"/>
            <w:gridSpan w:val="2"/>
          </w:tcPr>
          <w:p w14:paraId="26A78EEC" w14:textId="1979668D" w:rsidR="00F0097E" w:rsidRPr="004E5423" w:rsidRDefault="0014245A" w:rsidP="004E5423">
            <w:pPr>
              <w:tabs>
                <w:tab w:val="left" w:pos="1134"/>
              </w:tabs>
              <w:ind w:firstLine="0"/>
              <w:rPr>
                <w:color w:val="FF0000"/>
                <w:sz w:val="22"/>
                <w:szCs w:val="22"/>
              </w:rPr>
            </w:pPr>
            <w:r>
              <w:rPr>
                <w:sz w:val="22"/>
                <w:szCs w:val="22"/>
              </w:rPr>
              <w:t xml:space="preserve">Vertinta, ar </w:t>
            </w:r>
            <w:r w:rsidR="009D78B8">
              <w:rPr>
                <w:sz w:val="22"/>
                <w:szCs w:val="22"/>
              </w:rPr>
              <w:t xml:space="preserve">visas turtas apskaitytas pagal VSAFAS reikalavimus, ar </w:t>
            </w:r>
            <w:r>
              <w:rPr>
                <w:sz w:val="22"/>
                <w:szCs w:val="22"/>
              </w:rPr>
              <w:t>inventorizuotas visas turtas, nekilnojamas turtas įregistruotas viešuose registruose, panaudos sutarčių</w:t>
            </w:r>
            <w:r w:rsidR="006F3CE2" w:rsidRPr="004E5423">
              <w:rPr>
                <w:sz w:val="22"/>
                <w:szCs w:val="22"/>
              </w:rPr>
              <w:t xml:space="preserve"> </w:t>
            </w:r>
            <w:r>
              <w:rPr>
                <w:sz w:val="22"/>
                <w:szCs w:val="22"/>
              </w:rPr>
              <w:t>vykdymo kontrolė.</w:t>
            </w:r>
          </w:p>
        </w:tc>
      </w:tr>
      <w:tr w:rsidR="0014245A" w:rsidRPr="004E5423" w14:paraId="01150097" w14:textId="77777777" w:rsidTr="004E5423">
        <w:trPr>
          <w:trHeight w:val="213"/>
        </w:trPr>
        <w:tc>
          <w:tcPr>
            <w:tcW w:w="2682" w:type="dxa"/>
          </w:tcPr>
          <w:p w14:paraId="18F2EED0" w14:textId="1BE40EEB" w:rsidR="0014245A" w:rsidRPr="004E5423" w:rsidRDefault="0014245A" w:rsidP="004E5423">
            <w:pPr>
              <w:tabs>
                <w:tab w:val="left" w:pos="1134"/>
              </w:tabs>
              <w:ind w:left="-58" w:firstLine="0"/>
              <w:jc w:val="left"/>
              <w:rPr>
                <w:sz w:val="22"/>
                <w:szCs w:val="22"/>
              </w:rPr>
            </w:pPr>
            <w:r w:rsidRPr="00661F9A">
              <w:rPr>
                <w:bCs/>
                <w:sz w:val="24"/>
                <w:szCs w:val="24"/>
              </w:rPr>
              <w:t>Teisės aktai, kuriems vertinta atitiktis</w:t>
            </w:r>
          </w:p>
        </w:tc>
        <w:tc>
          <w:tcPr>
            <w:tcW w:w="6674" w:type="dxa"/>
            <w:gridSpan w:val="2"/>
          </w:tcPr>
          <w:p w14:paraId="1E80A7EA" w14:textId="3990DBC8" w:rsidR="0014245A" w:rsidRPr="00F7774A" w:rsidRDefault="0014245A" w:rsidP="00224115">
            <w:pPr>
              <w:pStyle w:val="Sraopastraipa"/>
              <w:numPr>
                <w:ilvl w:val="0"/>
                <w:numId w:val="16"/>
              </w:numPr>
              <w:tabs>
                <w:tab w:val="left" w:pos="5954"/>
              </w:tabs>
              <w:ind w:left="187" w:hanging="253"/>
              <w:rPr>
                <w:sz w:val="22"/>
                <w:szCs w:val="22"/>
              </w:rPr>
            </w:pPr>
            <w:r w:rsidRPr="00F7774A">
              <w:rPr>
                <w:sz w:val="22"/>
                <w:szCs w:val="22"/>
              </w:rPr>
              <w:t>Lietuvos Respublikos 202</w:t>
            </w:r>
            <w:r w:rsidR="009D78B8">
              <w:rPr>
                <w:sz w:val="22"/>
                <w:szCs w:val="22"/>
              </w:rPr>
              <w:t>1</w:t>
            </w:r>
            <w:r w:rsidRPr="00F7774A">
              <w:rPr>
                <w:sz w:val="22"/>
                <w:szCs w:val="22"/>
              </w:rPr>
              <w:t xml:space="preserve"> metų valstybės biudžeto ir savivaldybių biudžetų finansinių rodiklių patvirtinimo įstatymas.</w:t>
            </w:r>
          </w:p>
          <w:p w14:paraId="48B679F9" w14:textId="77777777" w:rsidR="0014245A" w:rsidRPr="00F7774A" w:rsidRDefault="0014245A" w:rsidP="00224115">
            <w:pPr>
              <w:pStyle w:val="Sraopastraipa"/>
              <w:numPr>
                <w:ilvl w:val="0"/>
                <w:numId w:val="16"/>
              </w:numPr>
              <w:tabs>
                <w:tab w:val="left" w:pos="5954"/>
              </w:tabs>
              <w:ind w:left="187" w:hanging="253"/>
              <w:rPr>
                <w:sz w:val="22"/>
                <w:szCs w:val="22"/>
              </w:rPr>
            </w:pPr>
            <w:r w:rsidRPr="00F7774A">
              <w:rPr>
                <w:sz w:val="22"/>
                <w:szCs w:val="22"/>
              </w:rPr>
              <w:t xml:space="preserve"> Lietuvos Respublikos viešojo sektoriaus atskaitomybės įstatymas.</w:t>
            </w:r>
          </w:p>
          <w:p w14:paraId="1B72279E" w14:textId="77777777" w:rsidR="0014245A" w:rsidRPr="00F7774A" w:rsidRDefault="0014245A" w:rsidP="00224115">
            <w:pPr>
              <w:pStyle w:val="Sraopastraipa"/>
              <w:numPr>
                <w:ilvl w:val="0"/>
                <w:numId w:val="16"/>
              </w:numPr>
              <w:tabs>
                <w:tab w:val="left" w:pos="5954"/>
              </w:tabs>
              <w:ind w:left="187" w:hanging="253"/>
              <w:rPr>
                <w:sz w:val="22"/>
                <w:szCs w:val="22"/>
              </w:rPr>
            </w:pPr>
            <w:r w:rsidRPr="00F7774A">
              <w:rPr>
                <w:sz w:val="22"/>
                <w:szCs w:val="22"/>
              </w:rPr>
              <w:t>Lietuvos Respublikos biudžeto sandaros įstatymas.</w:t>
            </w:r>
          </w:p>
          <w:p w14:paraId="056689EE" w14:textId="77777777" w:rsidR="0014245A" w:rsidRPr="00F7774A" w:rsidRDefault="0014245A" w:rsidP="00224115">
            <w:pPr>
              <w:pStyle w:val="Sraopastraipa"/>
              <w:numPr>
                <w:ilvl w:val="0"/>
                <w:numId w:val="16"/>
              </w:numPr>
              <w:tabs>
                <w:tab w:val="left" w:pos="5954"/>
              </w:tabs>
              <w:ind w:left="187" w:hanging="253"/>
              <w:rPr>
                <w:sz w:val="22"/>
                <w:szCs w:val="22"/>
              </w:rPr>
            </w:pPr>
            <w:r w:rsidRPr="00F7774A">
              <w:rPr>
                <w:sz w:val="22"/>
                <w:szCs w:val="22"/>
              </w:rPr>
              <w:t>Lietuvos Respublikos vietos savivaldos įstatymas.</w:t>
            </w:r>
          </w:p>
          <w:p w14:paraId="49C62569" w14:textId="77777777" w:rsidR="0014245A" w:rsidRPr="00F7774A" w:rsidRDefault="0014245A" w:rsidP="00224115">
            <w:pPr>
              <w:pStyle w:val="Sraopastraipa"/>
              <w:numPr>
                <w:ilvl w:val="0"/>
                <w:numId w:val="16"/>
              </w:numPr>
              <w:tabs>
                <w:tab w:val="left" w:pos="5954"/>
              </w:tabs>
              <w:ind w:left="187" w:hanging="253"/>
              <w:rPr>
                <w:sz w:val="22"/>
                <w:szCs w:val="22"/>
              </w:rPr>
            </w:pPr>
            <w:r w:rsidRPr="00F7774A">
              <w:rPr>
                <w:sz w:val="22"/>
                <w:szCs w:val="22"/>
              </w:rPr>
              <w:t>Lietuvos Respublikos buhalterinės apskaitos įstatymas.</w:t>
            </w:r>
          </w:p>
          <w:p w14:paraId="5195FE97" w14:textId="26520FB0" w:rsidR="0014245A" w:rsidRDefault="0014245A" w:rsidP="00224115">
            <w:pPr>
              <w:pStyle w:val="Sraopastraipa"/>
              <w:numPr>
                <w:ilvl w:val="0"/>
                <w:numId w:val="16"/>
              </w:numPr>
              <w:tabs>
                <w:tab w:val="left" w:pos="5954"/>
              </w:tabs>
              <w:ind w:left="187" w:hanging="253"/>
              <w:rPr>
                <w:sz w:val="22"/>
                <w:szCs w:val="22"/>
              </w:rPr>
            </w:pPr>
            <w:r w:rsidRPr="00F7774A">
              <w:rPr>
                <w:sz w:val="22"/>
                <w:szCs w:val="22"/>
              </w:rPr>
              <w:t>Lietuvos Respublikos valstybės ir savivaldybių turto valdymo, naudojimo ir disponavimo juo įstatymas.</w:t>
            </w:r>
          </w:p>
          <w:p w14:paraId="0254D1B5" w14:textId="77777777" w:rsidR="0014245A" w:rsidRPr="00F7774A" w:rsidRDefault="0014245A" w:rsidP="00224115">
            <w:pPr>
              <w:pStyle w:val="Sraopastraipa"/>
              <w:numPr>
                <w:ilvl w:val="0"/>
                <w:numId w:val="16"/>
              </w:numPr>
              <w:tabs>
                <w:tab w:val="left" w:pos="5954"/>
              </w:tabs>
              <w:ind w:left="187" w:hanging="252"/>
              <w:rPr>
                <w:sz w:val="22"/>
                <w:szCs w:val="22"/>
              </w:rPr>
            </w:pPr>
            <w:r w:rsidRPr="00F7774A">
              <w:rPr>
                <w:sz w:val="22"/>
                <w:szCs w:val="22"/>
              </w:rPr>
              <w:t>Lietuvos Respublikos Vyriausybės 2001-05-14 nutarimas Nr. 543 “Dėl Lietuvos Respublikos valstybės biudžeto ir savivaldybių biudžetų sudarymo ir vykdymo tvarkos patvirtinimo“.</w:t>
            </w:r>
          </w:p>
          <w:p w14:paraId="0AFDC0FC" w14:textId="77777777" w:rsidR="0014245A" w:rsidRPr="00F7774A" w:rsidRDefault="0014245A" w:rsidP="00224115">
            <w:pPr>
              <w:pStyle w:val="Sraopastraipa"/>
              <w:numPr>
                <w:ilvl w:val="0"/>
                <w:numId w:val="16"/>
              </w:numPr>
              <w:tabs>
                <w:tab w:val="left" w:pos="5954"/>
              </w:tabs>
              <w:ind w:left="187" w:hanging="252"/>
              <w:rPr>
                <w:sz w:val="22"/>
                <w:szCs w:val="22"/>
              </w:rPr>
            </w:pPr>
            <w:r w:rsidRPr="00F7774A">
              <w:rPr>
                <w:sz w:val="22"/>
                <w:szCs w:val="22"/>
              </w:rPr>
              <w:t>Lietuvos Respublikos Vyriausybės 1999-06-03 nutarimas Nr. 719 „Dėl Inventorizacijos taisyklių patvirtinimo”.</w:t>
            </w:r>
          </w:p>
          <w:p w14:paraId="2FC14419" w14:textId="77777777" w:rsidR="0014245A" w:rsidRPr="00F7774A" w:rsidRDefault="0014245A" w:rsidP="00224115">
            <w:pPr>
              <w:pStyle w:val="Sraopastraipa"/>
              <w:numPr>
                <w:ilvl w:val="0"/>
                <w:numId w:val="16"/>
              </w:numPr>
              <w:ind w:left="187" w:hanging="252"/>
              <w:rPr>
                <w:sz w:val="22"/>
                <w:szCs w:val="22"/>
              </w:rPr>
            </w:pPr>
            <w:r w:rsidRPr="00F7774A">
              <w:rPr>
                <w:sz w:val="22"/>
                <w:szCs w:val="22"/>
              </w:rPr>
              <w:lastRenderedPageBreak/>
              <w:t>Lietuvos Respublikos finansų ministro įsakymais patvirtinti Viešojo sektoriaus apskaitos ir finansinės atskaitomybės standartai.</w:t>
            </w:r>
          </w:p>
          <w:p w14:paraId="245E5311" w14:textId="77777777" w:rsidR="0014245A" w:rsidRPr="00F7774A" w:rsidRDefault="0014245A" w:rsidP="00224115">
            <w:pPr>
              <w:pStyle w:val="Sraopastraipa"/>
              <w:numPr>
                <w:ilvl w:val="0"/>
                <w:numId w:val="16"/>
              </w:numPr>
              <w:tabs>
                <w:tab w:val="left" w:pos="329"/>
              </w:tabs>
              <w:ind w:left="187" w:hanging="252"/>
              <w:rPr>
                <w:sz w:val="22"/>
                <w:szCs w:val="22"/>
              </w:rPr>
            </w:pPr>
            <w:r w:rsidRPr="00F7774A">
              <w:rPr>
                <w:sz w:val="22"/>
                <w:szCs w:val="22"/>
              </w:rPr>
              <w:t>Lietuvos Respublikos finansų ministro 2008-12-31 įsakymas Nr. 1K-465 „Dėl Valstybės ir savivaldybių biudžetinių įstaigų ir kitų subjektų žemesniojo lygio biudžeto vykdymo ataskaitų sudarymo taisyklių ir formų patvirtinimo”.</w:t>
            </w:r>
          </w:p>
          <w:p w14:paraId="51A580CD" w14:textId="77777777" w:rsidR="0014245A" w:rsidRPr="00F7774A" w:rsidRDefault="0014245A" w:rsidP="00224115">
            <w:pPr>
              <w:pStyle w:val="Sraopastraipa"/>
              <w:numPr>
                <w:ilvl w:val="0"/>
                <w:numId w:val="16"/>
              </w:numPr>
              <w:tabs>
                <w:tab w:val="left" w:pos="329"/>
              </w:tabs>
              <w:ind w:left="187" w:hanging="252"/>
              <w:rPr>
                <w:sz w:val="22"/>
                <w:szCs w:val="22"/>
              </w:rPr>
            </w:pPr>
            <w:r w:rsidRPr="00F7774A">
              <w:rPr>
                <w:sz w:val="22"/>
                <w:szCs w:val="22"/>
              </w:rPr>
              <w:t>Lietuvos Respublikos finansų ministro 2011-11-11 įsakymas Nr. 1K-361 „Dėl Savivaldybės biudžeto vykdymo ataskaitų rinkinio teikimo Finansų ministerijai taisyklių ir ataskaitų formų patvirtinimo”.</w:t>
            </w:r>
          </w:p>
          <w:p w14:paraId="554B1934" w14:textId="77777777" w:rsidR="0014245A" w:rsidRPr="00F7774A" w:rsidRDefault="0014245A" w:rsidP="00224115">
            <w:pPr>
              <w:pStyle w:val="Sraopastraipa"/>
              <w:numPr>
                <w:ilvl w:val="0"/>
                <w:numId w:val="16"/>
              </w:numPr>
              <w:tabs>
                <w:tab w:val="left" w:pos="329"/>
              </w:tabs>
              <w:ind w:left="187" w:hanging="252"/>
              <w:rPr>
                <w:sz w:val="22"/>
                <w:szCs w:val="22"/>
              </w:rPr>
            </w:pPr>
            <w:r w:rsidRPr="00F7774A">
              <w:rPr>
                <w:sz w:val="22"/>
                <w:szCs w:val="22"/>
              </w:rPr>
              <w:t>Lietuvos Respublikos finansų ministro 2005-05-25 įsakymas Nr. 1K-170 „Dėl Viešojo sektoriaus subjektų buhalterinės apskaitos organizavimo taisyklių patvirtinimo”.</w:t>
            </w:r>
          </w:p>
          <w:p w14:paraId="3D12CCD6" w14:textId="77777777" w:rsidR="0014245A" w:rsidRDefault="0014245A" w:rsidP="00224115">
            <w:pPr>
              <w:pStyle w:val="Sraopastraipa"/>
              <w:numPr>
                <w:ilvl w:val="0"/>
                <w:numId w:val="16"/>
              </w:numPr>
              <w:tabs>
                <w:tab w:val="left" w:pos="329"/>
              </w:tabs>
              <w:ind w:left="187" w:hanging="252"/>
              <w:rPr>
                <w:sz w:val="22"/>
                <w:szCs w:val="22"/>
              </w:rPr>
            </w:pPr>
            <w:r w:rsidRPr="00F7774A">
              <w:rPr>
                <w:sz w:val="22"/>
                <w:szCs w:val="22"/>
              </w:rPr>
              <w:t>Lietuvos Respublikos finansų ministro 2003-07-03 įsakymas Nr. 1K-184 „Dėl Lietuvos Respublikos valstybės biudžeto ir savivaldybių biudžetų pajamų ir išlaidų klasifikacijos patvirtinimo“.</w:t>
            </w:r>
          </w:p>
          <w:p w14:paraId="1CCE962F" w14:textId="77777777" w:rsidR="009D78B8" w:rsidRPr="009D78B8" w:rsidRDefault="009D78B8" w:rsidP="00224115">
            <w:pPr>
              <w:pStyle w:val="Sraopastraipa"/>
              <w:numPr>
                <w:ilvl w:val="0"/>
                <w:numId w:val="16"/>
              </w:numPr>
              <w:tabs>
                <w:tab w:val="left" w:pos="329"/>
              </w:tabs>
              <w:ind w:left="187" w:hanging="252"/>
              <w:rPr>
                <w:sz w:val="22"/>
                <w:szCs w:val="22"/>
              </w:rPr>
            </w:pPr>
            <w:r w:rsidRPr="009D78B8">
              <w:rPr>
                <w:sz w:val="22"/>
                <w:szCs w:val="22"/>
              </w:rPr>
              <w:t>Lietuvos Respublikos finansų ministro 2021-12-13  įsakymu Nr. 1K-387 patvirtintas 2021 metų Konsolidavimo kalendorius.</w:t>
            </w:r>
          </w:p>
          <w:p w14:paraId="7D1BA976" w14:textId="77777777" w:rsidR="00224115" w:rsidRDefault="0014245A" w:rsidP="00224115">
            <w:pPr>
              <w:pStyle w:val="Sraopastraipa"/>
              <w:numPr>
                <w:ilvl w:val="0"/>
                <w:numId w:val="16"/>
              </w:numPr>
              <w:tabs>
                <w:tab w:val="left" w:pos="329"/>
              </w:tabs>
              <w:ind w:left="187" w:hanging="252"/>
              <w:rPr>
                <w:sz w:val="22"/>
                <w:szCs w:val="22"/>
              </w:rPr>
            </w:pPr>
            <w:r w:rsidRPr="009D78B8">
              <w:rPr>
                <w:sz w:val="22"/>
                <w:szCs w:val="22"/>
              </w:rPr>
              <w:t>Neringos savivaldybės tarybos 2019 m. sausio 31 d. sprendimas Nr. T1-15 “Dėl Neringos savivaldybės vietinės reikšmės kelių sąrašo patvirtinimo”.</w:t>
            </w:r>
          </w:p>
          <w:p w14:paraId="66226977" w14:textId="77777777" w:rsidR="00224115" w:rsidRDefault="0014245A" w:rsidP="00224115">
            <w:pPr>
              <w:pStyle w:val="Sraopastraipa"/>
              <w:numPr>
                <w:ilvl w:val="0"/>
                <w:numId w:val="16"/>
              </w:numPr>
              <w:tabs>
                <w:tab w:val="left" w:pos="329"/>
              </w:tabs>
              <w:ind w:left="187" w:hanging="252"/>
              <w:rPr>
                <w:sz w:val="22"/>
                <w:szCs w:val="22"/>
              </w:rPr>
            </w:pPr>
            <w:r w:rsidRPr="00224115">
              <w:rPr>
                <w:sz w:val="22"/>
                <w:szCs w:val="22"/>
              </w:rPr>
              <w:t>Neringos savivaldybės tarybos sprendimai, reglamentuojantys biudžeto sudarymą ir vykdymą, turto valdymą ir naudojimą, programų finansavimą.</w:t>
            </w:r>
          </w:p>
          <w:p w14:paraId="3AC05F4E" w14:textId="18C0E07D" w:rsidR="0014245A" w:rsidRPr="00C35CC3" w:rsidRDefault="0014245A" w:rsidP="00C35CC3">
            <w:pPr>
              <w:pStyle w:val="Sraopastraipa"/>
              <w:numPr>
                <w:ilvl w:val="0"/>
                <w:numId w:val="16"/>
              </w:numPr>
              <w:tabs>
                <w:tab w:val="left" w:pos="329"/>
              </w:tabs>
              <w:ind w:left="187" w:hanging="252"/>
              <w:rPr>
                <w:sz w:val="22"/>
                <w:szCs w:val="22"/>
              </w:rPr>
            </w:pPr>
            <w:r w:rsidRPr="00224115">
              <w:rPr>
                <w:sz w:val="22"/>
                <w:szCs w:val="22"/>
              </w:rPr>
              <w:t>kiti teisės aktai.</w:t>
            </w:r>
          </w:p>
        </w:tc>
      </w:tr>
    </w:tbl>
    <w:p w14:paraId="77DB54DB" w14:textId="77777777" w:rsidR="00FF407B" w:rsidRPr="004E5423" w:rsidRDefault="00FF407B" w:rsidP="004E5423">
      <w:pPr>
        <w:tabs>
          <w:tab w:val="left" w:pos="1134"/>
          <w:tab w:val="left" w:pos="5954"/>
        </w:tabs>
        <w:spacing w:line="360" w:lineRule="auto"/>
        <w:rPr>
          <w:bCs/>
          <w:sz w:val="22"/>
          <w:szCs w:val="22"/>
        </w:rPr>
      </w:pPr>
    </w:p>
    <w:p w14:paraId="2A5AA3B3" w14:textId="0BCABAEA" w:rsidR="0057618D" w:rsidRDefault="0057618D" w:rsidP="0057618D">
      <w:pPr>
        <w:tabs>
          <w:tab w:val="left" w:pos="5954"/>
        </w:tabs>
        <w:spacing w:line="360" w:lineRule="auto"/>
        <w:rPr>
          <w:bCs/>
          <w:sz w:val="24"/>
        </w:rPr>
      </w:pPr>
      <w:r w:rsidRPr="0057618D">
        <w:rPr>
          <w:bCs/>
          <w:sz w:val="24"/>
        </w:rPr>
        <w:t>Audito metu surinkta pakankamai įrodymų nepriklausomai finansinio (teisėtumo) audito nuomonei pareikšti.</w:t>
      </w:r>
    </w:p>
    <w:p w14:paraId="0A38A9C1" w14:textId="77777777" w:rsidR="004A5BD8" w:rsidRPr="00976D9B" w:rsidRDefault="004A5BD8" w:rsidP="004A5BD8">
      <w:pPr>
        <w:rPr>
          <w:bCs/>
          <w:color w:val="FF0000"/>
          <w:sz w:val="24"/>
        </w:rPr>
      </w:pPr>
      <w:r w:rsidRPr="00976D9B">
        <w:rPr>
          <w:bCs/>
          <w:color w:val="FF0000"/>
          <w:sz w:val="24"/>
        </w:rPr>
        <w:br w:type="page"/>
      </w:r>
    </w:p>
    <w:p w14:paraId="3AD51560" w14:textId="21940099" w:rsidR="004A5BD8" w:rsidRPr="00D37E99" w:rsidRDefault="00D37E99" w:rsidP="004A5BD8">
      <w:pPr>
        <w:ind w:left="5184" w:firstLine="0"/>
        <w:rPr>
          <w:sz w:val="24"/>
        </w:rPr>
      </w:pPr>
      <w:r w:rsidRPr="00D37E99">
        <w:rPr>
          <w:sz w:val="24"/>
        </w:rPr>
        <w:lastRenderedPageBreak/>
        <w:t>Audito ataskaitos „</w:t>
      </w:r>
      <w:r w:rsidR="004A5BD8" w:rsidRPr="00D37E99">
        <w:rPr>
          <w:sz w:val="24"/>
        </w:rPr>
        <w:t>20</w:t>
      </w:r>
      <w:r w:rsidR="008C479A" w:rsidRPr="00D37E99">
        <w:rPr>
          <w:sz w:val="24"/>
        </w:rPr>
        <w:t>2</w:t>
      </w:r>
      <w:r w:rsidR="0078751A">
        <w:rPr>
          <w:sz w:val="24"/>
        </w:rPr>
        <w:t>1</w:t>
      </w:r>
      <w:r w:rsidR="004A5BD8" w:rsidRPr="00D37E99">
        <w:rPr>
          <w:sz w:val="24"/>
        </w:rPr>
        <w:t xml:space="preserve"> metų </w:t>
      </w:r>
      <w:r w:rsidR="00224115" w:rsidRPr="00D37E99">
        <w:rPr>
          <w:sz w:val="24"/>
        </w:rPr>
        <w:t xml:space="preserve">Neringos savivaldybės </w:t>
      </w:r>
      <w:r w:rsidR="004A5BD8" w:rsidRPr="00D37E99">
        <w:rPr>
          <w:sz w:val="24"/>
        </w:rPr>
        <w:t xml:space="preserve">konsoliduotųjų </w:t>
      </w:r>
      <w:r w:rsidR="00224115">
        <w:rPr>
          <w:sz w:val="24"/>
        </w:rPr>
        <w:t>ataskaitų rinkinio</w:t>
      </w:r>
      <w:r w:rsidR="004A5BD8" w:rsidRPr="00D37E99">
        <w:rPr>
          <w:sz w:val="24"/>
        </w:rPr>
        <w:t xml:space="preserve"> </w:t>
      </w:r>
      <w:r w:rsidRPr="00D37E99">
        <w:rPr>
          <w:sz w:val="24"/>
        </w:rPr>
        <w:t xml:space="preserve">teisingumo </w:t>
      </w:r>
      <w:r w:rsidR="004A5BD8" w:rsidRPr="00D37E99">
        <w:rPr>
          <w:sz w:val="24"/>
        </w:rPr>
        <w:t xml:space="preserve">bei </w:t>
      </w:r>
      <w:r w:rsidR="00ED3844">
        <w:rPr>
          <w:sz w:val="24"/>
        </w:rPr>
        <w:t xml:space="preserve">savivaldybės </w:t>
      </w:r>
      <w:r w:rsidR="004A5BD8" w:rsidRPr="00D37E99">
        <w:rPr>
          <w:sz w:val="24"/>
        </w:rPr>
        <w:t xml:space="preserve">biudžeto lėšų ir turto valdymo, naudojimo ir disponavimo jais teisėtumo </w:t>
      </w:r>
      <w:r w:rsidRPr="00D37E99">
        <w:rPr>
          <w:sz w:val="24"/>
        </w:rPr>
        <w:t>vertinimas“</w:t>
      </w:r>
    </w:p>
    <w:p w14:paraId="1BA1C990" w14:textId="77777777" w:rsidR="004A5BD8" w:rsidRPr="00D37E99" w:rsidRDefault="004A5BD8" w:rsidP="004A5BD8">
      <w:pPr>
        <w:ind w:left="5184" w:firstLine="0"/>
        <w:rPr>
          <w:sz w:val="24"/>
        </w:rPr>
      </w:pPr>
      <w:r w:rsidRPr="00D37E99">
        <w:rPr>
          <w:sz w:val="24"/>
        </w:rPr>
        <w:t>2 priedas</w:t>
      </w:r>
    </w:p>
    <w:p w14:paraId="28BE49F1" w14:textId="77777777" w:rsidR="004A5BD8" w:rsidRPr="00D37E99" w:rsidRDefault="004A5BD8" w:rsidP="004A5BD8">
      <w:pPr>
        <w:rPr>
          <w:bCs/>
          <w:sz w:val="24"/>
        </w:rPr>
      </w:pPr>
    </w:p>
    <w:p w14:paraId="272777F9" w14:textId="386EA69A" w:rsidR="004A5BD8" w:rsidRPr="00D37E99" w:rsidRDefault="00DF6022" w:rsidP="00DF6022">
      <w:pPr>
        <w:tabs>
          <w:tab w:val="left" w:pos="5954"/>
        </w:tabs>
        <w:spacing w:line="360" w:lineRule="auto"/>
        <w:ind w:firstLine="0"/>
        <w:jc w:val="center"/>
        <w:rPr>
          <w:bCs/>
          <w:sz w:val="24"/>
        </w:rPr>
      </w:pPr>
      <w:r w:rsidRPr="00D37E99">
        <w:rPr>
          <w:bCs/>
          <w:sz w:val="24"/>
        </w:rPr>
        <w:t xml:space="preserve">SAVIVALDYBĖS KONSOLIDUOJAMŲ VIEŠOJO SEKTORIAUS SUBJEKTŲ GRUPĖS </w:t>
      </w:r>
      <w:r>
        <w:rPr>
          <w:bCs/>
          <w:sz w:val="24"/>
        </w:rPr>
        <w:t>IR KITŲ VALDOMŲ SUBJEKTŲ SĄRAŠAI</w:t>
      </w:r>
    </w:p>
    <w:p w14:paraId="34E12A1C" w14:textId="77777777" w:rsidR="0084312D" w:rsidRDefault="0084312D" w:rsidP="00DF6022">
      <w:pPr>
        <w:tabs>
          <w:tab w:val="left" w:pos="5954"/>
        </w:tabs>
        <w:spacing w:line="360" w:lineRule="auto"/>
        <w:ind w:firstLine="0"/>
        <w:jc w:val="center"/>
        <w:rPr>
          <w:bCs/>
          <w:sz w:val="24"/>
        </w:rPr>
      </w:pPr>
    </w:p>
    <w:p w14:paraId="43853741" w14:textId="0F0C182E" w:rsidR="00DF6022" w:rsidRDefault="00BE2FED" w:rsidP="0084312D">
      <w:pPr>
        <w:tabs>
          <w:tab w:val="left" w:pos="5954"/>
        </w:tabs>
        <w:spacing w:line="360" w:lineRule="auto"/>
        <w:ind w:firstLine="0"/>
        <w:jc w:val="left"/>
        <w:rPr>
          <w:bCs/>
          <w:sz w:val="24"/>
        </w:rPr>
      </w:pPr>
      <w:r>
        <w:rPr>
          <w:bCs/>
          <w:sz w:val="24"/>
        </w:rPr>
        <w:t xml:space="preserve">1 </w:t>
      </w:r>
      <w:r w:rsidR="00DF6022">
        <w:rPr>
          <w:bCs/>
          <w:sz w:val="24"/>
        </w:rPr>
        <w:t>lentelė</w:t>
      </w:r>
      <w:r>
        <w:rPr>
          <w:bCs/>
          <w:sz w:val="24"/>
        </w:rPr>
        <w:t xml:space="preserve">. </w:t>
      </w:r>
      <w:r w:rsidR="004A5BD8" w:rsidRPr="00D37E99">
        <w:rPr>
          <w:bCs/>
          <w:sz w:val="24"/>
        </w:rPr>
        <w:t>S</w:t>
      </w:r>
      <w:r w:rsidR="00DF6022">
        <w:rPr>
          <w:bCs/>
          <w:sz w:val="24"/>
        </w:rPr>
        <w:t xml:space="preserve">avivaldybės konsoliduojamų viešojo sektoriaus subjektų grupės </w:t>
      </w:r>
      <w:r w:rsidR="0084312D">
        <w:rPr>
          <w:bCs/>
          <w:sz w:val="24"/>
        </w:rPr>
        <w:t>subjektų sąrašas</w:t>
      </w:r>
    </w:p>
    <w:p w14:paraId="66F64D97" w14:textId="77777777" w:rsidR="004A5BD8" w:rsidRPr="00D37E99" w:rsidRDefault="004A5BD8" w:rsidP="004A5BD8">
      <w:pPr>
        <w:tabs>
          <w:tab w:val="left" w:pos="5954"/>
        </w:tabs>
        <w:spacing w:line="360" w:lineRule="auto"/>
        <w:jc w:val="center"/>
        <w:rPr>
          <w:bCs/>
          <w:sz w:val="24"/>
        </w:rPr>
      </w:pPr>
    </w:p>
    <w:tbl>
      <w:tblPr>
        <w:tblStyle w:val="Lentelstinklelis"/>
        <w:tblW w:w="9918" w:type="dxa"/>
        <w:tblLook w:val="04A0" w:firstRow="1" w:lastRow="0" w:firstColumn="1" w:lastColumn="0" w:noHBand="0" w:noVBand="1"/>
      </w:tblPr>
      <w:tblGrid>
        <w:gridCol w:w="704"/>
        <w:gridCol w:w="4678"/>
        <w:gridCol w:w="2268"/>
        <w:gridCol w:w="2268"/>
      </w:tblGrid>
      <w:tr w:rsidR="00D37E99" w:rsidRPr="00D37E99" w14:paraId="1C2F693F" w14:textId="77777777" w:rsidTr="0084312D">
        <w:tc>
          <w:tcPr>
            <w:tcW w:w="704" w:type="dxa"/>
          </w:tcPr>
          <w:p w14:paraId="120B7592" w14:textId="77777777" w:rsidR="004A5BD8" w:rsidRPr="00D37E99" w:rsidRDefault="004A5BD8" w:rsidP="00E20073">
            <w:pPr>
              <w:tabs>
                <w:tab w:val="left" w:pos="5954"/>
              </w:tabs>
              <w:ind w:firstLine="0"/>
              <w:rPr>
                <w:bCs/>
                <w:sz w:val="24"/>
              </w:rPr>
            </w:pPr>
            <w:r w:rsidRPr="00D37E99">
              <w:rPr>
                <w:bCs/>
                <w:sz w:val="24"/>
              </w:rPr>
              <w:t>Eil. Nr.</w:t>
            </w:r>
          </w:p>
        </w:tc>
        <w:tc>
          <w:tcPr>
            <w:tcW w:w="4678" w:type="dxa"/>
          </w:tcPr>
          <w:p w14:paraId="5CAA221A" w14:textId="77777777" w:rsidR="004A5BD8" w:rsidRPr="00D37E99" w:rsidRDefault="004A5BD8" w:rsidP="00E20073">
            <w:pPr>
              <w:tabs>
                <w:tab w:val="left" w:pos="5954"/>
              </w:tabs>
              <w:ind w:firstLine="0"/>
              <w:rPr>
                <w:bCs/>
                <w:sz w:val="24"/>
              </w:rPr>
            </w:pPr>
            <w:r w:rsidRPr="00D37E99">
              <w:rPr>
                <w:bCs/>
                <w:sz w:val="24"/>
              </w:rPr>
              <w:t>Subjekto pavadinimas</w:t>
            </w:r>
          </w:p>
        </w:tc>
        <w:tc>
          <w:tcPr>
            <w:tcW w:w="2268" w:type="dxa"/>
          </w:tcPr>
          <w:p w14:paraId="05EB24E7" w14:textId="77777777" w:rsidR="004A5BD8" w:rsidRPr="00D37E99" w:rsidRDefault="004A5BD8" w:rsidP="00E20073">
            <w:pPr>
              <w:tabs>
                <w:tab w:val="left" w:pos="5954"/>
              </w:tabs>
              <w:ind w:firstLine="0"/>
              <w:rPr>
                <w:bCs/>
                <w:sz w:val="24"/>
              </w:rPr>
            </w:pPr>
            <w:r w:rsidRPr="00D37E99">
              <w:rPr>
                <w:bCs/>
                <w:sz w:val="24"/>
              </w:rPr>
              <w:t>Konsoliduojama Savivaldybės konsoliduotųjų finansinių ataskaitų rinkinyje</w:t>
            </w:r>
          </w:p>
        </w:tc>
        <w:tc>
          <w:tcPr>
            <w:tcW w:w="2268" w:type="dxa"/>
          </w:tcPr>
          <w:p w14:paraId="28F36326" w14:textId="77777777" w:rsidR="004A5BD8" w:rsidRPr="00D37E99" w:rsidRDefault="004A5BD8" w:rsidP="00E20073">
            <w:pPr>
              <w:tabs>
                <w:tab w:val="left" w:pos="5954"/>
              </w:tabs>
              <w:ind w:firstLine="0"/>
              <w:rPr>
                <w:bCs/>
                <w:sz w:val="24"/>
              </w:rPr>
            </w:pPr>
            <w:r w:rsidRPr="00D37E99">
              <w:rPr>
                <w:bCs/>
                <w:sz w:val="24"/>
              </w:rPr>
              <w:t>Konsoliduojama Savivaldybės konsoliduotųjų biudžeto vykdymo ataskaitų rinkinyje</w:t>
            </w:r>
          </w:p>
        </w:tc>
      </w:tr>
      <w:tr w:rsidR="00D37E99" w:rsidRPr="00D37E99" w14:paraId="2B047A7A" w14:textId="77777777" w:rsidTr="0084312D">
        <w:tc>
          <w:tcPr>
            <w:tcW w:w="704" w:type="dxa"/>
          </w:tcPr>
          <w:p w14:paraId="61E55174" w14:textId="77777777" w:rsidR="004A5BD8" w:rsidRPr="00D37E99" w:rsidRDefault="004A5BD8" w:rsidP="00E20073">
            <w:pPr>
              <w:tabs>
                <w:tab w:val="left" w:pos="5954"/>
              </w:tabs>
              <w:ind w:firstLine="0"/>
              <w:rPr>
                <w:bCs/>
                <w:sz w:val="24"/>
              </w:rPr>
            </w:pPr>
            <w:r w:rsidRPr="00D37E99">
              <w:rPr>
                <w:bCs/>
                <w:sz w:val="24"/>
              </w:rPr>
              <w:t>1</w:t>
            </w:r>
          </w:p>
        </w:tc>
        <w:tc>
          <w:tcPr>
            <w:tcW w:w="4678" w:type="dxa"/>
          </w:tcPr>
          <w:p w14:paraId="3572B87E" w14:textId="77777777" w:rsidR="004A5BD8" w:rsidRPr="00D37E99" w:rsidRDefault="004A5BD8" w:rsidP="00E20073">
            <w:pPr>
              <w:tabs>
                <w:tab w:val="left" w:pos="5954"/>
              </w:tabs>
              <w:ind w:firstLine="0"/>
              <w:rPr>
                <w:bCs/>
                <w:sz w:val="24"/>
              </w:rPr>
            </w:pPr>
            <w:r w:rsidRPr="00D37E99">
              <w:rPr>
                <w:sz w:val="22"/>
                <w:szCs w:val="22"/>
              </w:rPr>
              <w:t>Neringos gimnazija</w:t>
            </w:r>
          </w:p>
        </w:tc>
        <w:tc>
          <w:tcPr>
            <w:tcW w:w="2268" w:type="dxa"/>
          </w:tcPr>
          <w:p w14:paraId="0D1C7C17"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18D12851"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211BA26F" w14:textId="77777777" w:rsidTr="0084312D">
        <w:tc>
          <w:tcPr>
            <w:tcW w:w="704" w:type="dxa"/>
          </w:tcPr>
          <w:p w14:paraId="65DB65FF" w14:textId="77777777" w:rsidR="004A5BD8" w:rsidRPr="00D37E99" w:rsidRDefault="004A5BD8" w:rsidP="00E20073">
            <w:pPr>
              <w:tabs>
                <w:tab w:val="left" w:pos="5954"/>
              </w:tabs>
              <w:ind w:firstLine="0"/>
              <w:rPr>
                <w:bCs/>
                <w:sz w:val="24"/>
              </w:rPr>
            </w:pPr>
            <w:r w:rsidRPr="00D37E99">
              <w:rPr>
                <w:bCs/>
                <w:sz w:val="24"/>
              </w:rPr>
              <w:t>2</w:t>
            </w:r>
          </w:p>
        </w:tc>
        <w:tc>
          <w:tcPr>
            <w:tcW w:w="4678" w:type="dxa"/>
          </w:tcPr>
          <w:p w14:paraId="2CE4D303" w14:textId="77777777" w:rsidR="004A5BD8" w:rsidRPr="00D37E99" w:rsidRDefault="004A5BD8" w:rsidP="00E20073">
            <w:pPr>
              <w:tabs>
                <w:tab w:val="left" w:pos="5954"/>
              </w:tabs>
              <w:ind w:firstLine="0"/>
              <w:rPr>
                <w:bCs/>
                <w:sz w:val="24"/>
              </w:rPr>
            </w:pPr>
            <w:r w:rsidRPr="00D37E99">
              <w:rPr>
                <w:sz w:val="22"/>
                <w:szCs w:val="22"/>
              </w:rPr>
              <w:t>Nidos lopšelis-darželis "Ąžuoliukas"</w:t>
            </w:r>
          </w:p>
        </w:tc>
        <w:tc>
          <w:tcPr>
            <w:tcW w:w="2268" w:type="dxa"/>
          </w:tcPr>
          <w:p w14:paraId="617FD8BA"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00AA5215"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7E9A5105" w14:textId="77777777" w:rsidTr="0084312D">
        <w:tc>
          <w:tcPr>
            <w:tcW w:w="704" w:type="dxa"/>
          </w:tcPr>
          <w:p w14:paraId="3C3335A5" w14:textId="77777777" w:rsidR="004A5BD8" w:rsidRPr="00D37E99" w:rsidRDefault="004A5BD8" w:rsidP="00E20073">
            <w:pPr>
              <w:tabs>
                <w:tab w:val="left" w:pos="5954"/>
              </w:tabs>
              <w:ind w:firstLine="0"/>
              <w:rPr>
                <w:bCs/>
                <w:sz w:val="24"/>
              </w:rPr>
            </w:pPr>
            <w:r w:rsidRPr="00D37E99">
              <w:rPr>
                <w:bCs/>
                <w:sz w:val="24"/>
              </w:rPr>
              <w:t>3</w:t>
            </w:r>
          </w:p>
        </w:tc>
        <w:tc>
          <w:tcPr>
            <w:tcW w:w="4678" w:type="dxa"/>
          </w:tcPr>
          <w:p w14:paraId="139DDE90" w14:textId="77777777" w:rsidR="004A5BD8" w:rsidRPr="00D37E99" w:rsidRDefault="004A5BD8" w:rsidP="00E20073">
            <w:pPr>
              <w:tabs>
                <w:tab w:val="left" w:pos="5954"/>
              </w:tabs>
              <w:ind w:firstLine="0"/>
              <w:rPr>
                <w:bCs/>
                <w:sz w:val="24"/>
              </w:rPr>
            </w:pPr>
            <w:r w:rsidRPr="00D37E99">
              <w:rPr>
                <w:sz w:val="22"/>
                <w:szCs w:val="22"/>
              </w:rPr>
              <w:t>Neringos meno mokykla</w:t>
            </w:r>
          </w:p>
        </w:tc>
        <w:tc>
          <w:tcPr>
            <w:tcW w:w="2268" w:type="dxa"/>
          </w:tcPr>
          <w:p w14:paraId="2A6FED6A"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22F3D0B4"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2C35C0C7" w14:textId="77777777" w:rsidTr="0084312D">
        <w:tc>
          <w:tcPr>
            <w:tcW w:w="704" w:type="dxa"/>
          </w:tcPr>
          <w:p w14:paraId="01231F89" w14:textId="77777777" w:rsidR="004A5BD8" w:rsidRPr="00D37E99" w:rsidRDefault="004A5BD8" w:rsidP="00E20073">
            <w:pPr>
              <w:tabs>
                <w:tab w:val="left" w:pos="5954"/>
              </w:tabs>
              <w:ind w:firstLine="0"/>
              <w:rPr>
                <w:bCs/>
                <w:sz w:val="24"/>
              </w:rPr>
            </w:pPr>
            <w:r w:rsidRPr="00D37E99">
              <w:rPr>
                <w:bCs/>
                <w:sz w:val="24"/>
              </w:rPr>
              <w:t>4</w:t>
            </w:r>
          </w:p>
        </w:tc>
        <w:tc>
          <w:tcPr>
            <w:tcW w:w="4678" w:type="dxa"/>
          </w:tcPr>
          <w:p w14:paraId="3B7D81D8" w14:textId="77777777" w:rsidR="004A5BD8" w:rsidRPr="00D37E99" w:rsidRDefault="004A5BD8" w:rsidP="00E20073">
            <w:pPr>
              <w:tabs>
                <w:tab w:val="left" w:pos="5954"/>
              </w:tabs>
              <w:ind w:firstLine="0"/>
              <w:rPr>
                <w:bCs/>
                <w:sz w:val="24"/>
              </w:rPr>
            </w:pPr>
            <w:r w:rsidRPr="00D37E99">
              <w:rPr>
                <w:sz w:val="22"/>
                <w:szCs w:val="22"/>
              </w:rPr>
              <w:t>Neringos sporto mokykla</w:t>
            </w:r>
          </w:p>
        </w:tc>
        <w:tc>
          <w:tcPr>
            <w:tcW w:w="2268" w:type="dxa"/>
          </w:tcPr>
          <w:p w14:paraId="58EB025A"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4AC6158E"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603AFFB6" w14:textId="77777777" w:rsidTr="0084312D">
        <w:tc>
          <w:tcPr>
            <w:tcW w:w="704" w:type="dxa"/>
          </w:tcPr>
          <w:p w14:paraId="2531641E" w14:textId="77777777" w:rsidR="004A5BD8" w:rsidRPr="00D37E99" w:rsidRDefault="004A5BD8" w:rsidP="00E20073">
            <w:pPr>
              <w:tabs>
                <w:tab w:val="left" w:pos="5954"/>
              </w:tabs>
              <w:ind w:firstLine="0"/>
              <w:rPr>
                <w:bCs/>
                <w:sz w:val="24"/>
              </w:rPr>
            </w:pPr>
            <w:r w:rsidRPr="00D37E99">
              <w:rPr>
                <w:bCs/>
                <w:sz w:val="24"/>
              </w:rPr>
              <w:t>5</w:t>
            </w:r>
          </w:p>
        </w:tc>
        <w:tc>
          <w:tcPr>
            <w:tcW w:w="4678" w:type="dxa"/>
          </w:tcPr>
          <w:p w14:paraId="72DA93DC" w14:textId="77777777" w:rsidR="004A5BD8" w:rsidRPr="00D37E99" w:rsidRDefault="004A5BD8" w:rsidP="00E20073">
            <w:pPr>
              <w:tabs>
                <w:tab w:val="left" w:pos="5954"/>
              </w:tabs>
              <w:ind w:firstLine="0"/>
              <w:rPr>
                <w:sz w:val="22"/>
                <w:szCs w:val="22"/>
              </w:rPr>
            </w:pPr>
            <w:r w:rsidRPr="00D37E99">
              <w:rPr>
                <w:sz w:val="22"/>
                <w:szCs w:val="22"/>
              </w:rPr>
              <w:t xml:space="preserve">Liudviko Rėzos kultūros centras </w:t>
            </w:r>
          </w:p>
        </w:tc>
        <w:tc>
          <w:tcPr>
            <w:tcW w:w="2268" w:type="dxa"/>
          </w:tcPr>
          <w:p w14:paraId="46674B45"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03BF62B9"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79B55AB7" w14:textId="77777777" w:rsidTr="0084312D">
        <w:tc>
          <w:tcPr>
            <w:tcW w:w="704" w:type="dxa"/>
          </w:tcPr>
          <w:p w14:paraId="5270E546" w14:textId="77777777" w:rsidR="004A5BD8" w:rsidRPr="00D37E99" w:rsidRDefault="004A5BD8" w:rsidP="00E20073">
            <w:pPr>
              <w:tabs>
                <w:tab w:val="left" w:pos="5954"/>
              </w:tabs>
              <w:ind w:firstLine="0"/>
              <w:rPr>
                <w:bCs/>
                <w:sz w:val="24"/>
              </w:rPr>
            </w:pPr>
            <w:r w:rsidRPr="00D37E99">
              <w:rPr>
                <w:bCs/>
                <w:sz w:val="24"/>
              </w:rPr>
              <w:t>6</w:t>
            </w:r>
          </w:p>
        </w:tc>
        <w:tc>
          <w:tcPr>
            <w:tcW w:w="4678" w:type="dxa"/>
          </w:tcPr>
          <w:p w14:paraId="50188772" w14:textId="77777777" w:rsidR="004A5BD8" w:rsidRPr="00D37E99" w:rsidRDefault="004A5BD8" w:rsidP="00E20073">
            <w:pPr>
              <w:tabs>
                <w:tab w:val="left" w:pos="5954"/>
              </w:tabs>
              <w:ind w:firstLine="0"/>
              <w:rPr>
                <w:sz w:val="22"/>
                <w:szCs w:val="22"/>
              </w:rPr>
            </w:pPr>
            <w:r w:rsidRPr="00D37E99">
              <w:rPr>
                <w:sz w:val="22"/>
                <w:szCs w:val="22"/>
              </w:rPr>
              <w:t>Neringos muziejai</w:t>
            </w:r>
          </w:p>
        </w:tc>
        <w:tc>
          <w:tcPr>
            <w:tcW w:w="2268" w:type="dxa"/>
          </w:tcPr>
          <w:p w14:paraId="5810F229"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1D26EF41"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2F71D01E" w14:textId="77777777" w:rsidTr="0084312D">
        <w:tc>
          <w:tcPr>
            <w:tcW w:w="704" w:type="dxa"/>
          </w:tcPr>
          <w:p w14:paraId="3D6610F9" w14:textId="77777777" w:rsidR="004A5BD8" w:rsidRPr="00D37E99" w:rsidRDefault="004A5BD8" w:rsidP="00E20073">
            <w:pPr>
              <w:tabs>
                <w:tab w:val="left" w:pos="5954"/>
              </w:tabs>
              <w:ind w:firstLine="0"/>
              <w:rPr>
                <w:bCs/>
                <w:sz w:val="24"/>
              </w:rPr>
            </w:pPr>
            <w:r w:rsidRPr="00D37E99">
              <w:rPr>
                <w:bCs/>
                <w:sz w:val="24"/>
              </w:rPr>
              <w:t>7</w:t>
            </w:r>
          </w:p>
        </w:tc>
        <w:tc>
          <w:tcPr>
            <w:tcW w:w="4678" w:type="dxa"/>
          </w:tcPr>
          <w:p w14:paraId="0FA5E8EA" w14:textId="77777777" w:rsidR="004A5BD8" w:rsidRPr="00D37E99" w:rsidRDefault="004A5BD8" w:rsidP="00E20073">
            <w:pPr>
              <w:tabs>
                <w:tab w:val="left" w:pos="5954"/>
              </w:tabs>
              <w:ind w:firstLine="0"/>
              <w:rPr>
                <w:sz w:val="22"/>
                <w:szCs w:val="22"/>
              </w:rPr>
            </w:pPr>
            <w:r w:rsidRPr="00D37E99">
              <w:rPr>
                <w:sz w:val="22"/>
                <w:szCs w:val="22"/>
              </w:rPr>
              <w:t>Neringos savivaldybės Viktoro Miliūno viešoji biblioteka</w:t>
            </w:r>
          </w:p>
        </w:tc>
        <w:tc>
          <w:tcPr>
            <w:tcW w:w="2268" w:type="dxa"/>
          </w:tcPr>
          <w:p w14:paraId="6AE52548"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73D437E9"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43E30745" w14:textId="77777777" w:rsidTr="0084312D">
        <w:tc>
          <w:tcPr>
            <w:tcW w:w="704" w:type="dxa"/>
          </w:tcPr>
          <w:p w14:paraId="3C49ED15" w14:textId="77777777" w:rsidR="004A5BD8" w:rsidRPr="00D37E99" w:rsidRDefault="004A5BD8" w:rsidP="00E20073">
            <w:pPr>
              <w:tabs>
                <w:tab w:val="left" w:pos="5954"/>
              </w:tabs>
              <w:ind w:firstLine="0"/>
              <w:rPr>
                <w:bCs/>
                <w:sz w:val="24"/>
              </w:rPr>
            </w:pPr>
            <w:r w:rsidRPr="00D37E99">
              <w:rPr>
                <w:bCs/>
                <w:sz w:val="24"/>
              </w:rPr>
              <w:t>8</w:t>
            </w:r>
          </w:p>
        </w:tc>
        <w:tc>
          <w:tcPr>
            <w:tcW w:w="4678" w:type="dxa"/>
          </w:tcPr>
          <w:p w14:paraId="7B1924D4" w14:textId="77777777" w:rsidR="004A5BD8" w:rsidRPr="00D37E99" w:rsidRDefault="004A5BD8" w:rsidP="00E20073">
            <w:pPr>
              <w:tabs>
                <w:tab w:val="left" w:pos="5954"/>
              </w:tabs>
              <w:ind w:firstLine="0"/>
              <w:rPr>
                <w:sz w:val="22"/>
                <w:szCs w:val="22"/>
              </w:rPr>
            </w:pPr>
            <w:r w:rsidRPr="00D37E99">
              <w:rPr>
                <w:sz w:val="22"/>
                <w:szCs w:val="22"/>
              </w:rPr>
              <w:t>Nidos kultūros ir turizmo informacijos centras "</w:t>
            </w:r>
            <w:proofErr w:type="spellStart"/>
            <w:r w:rsidRPr="00D37E99">
              <w:rPr>
                <w:sz w:val="22"/>
                <w:szCs w:val="22"/>
              </w:rPr>
              <w:t>Agila</w:t>
            </w:r>
            <w:proofErr w:type="spellEnd"/>
            <w:r w:rsidRPr="00D37E99">
              <w:rPr>
                <w:sz w:val="22"/>
                <w:szCs w:val="22"/>
              </w:rPr>
              <w:t>"</w:t>
            </w:r>
          </w:p>
        </w:tc>
        <w:tc>
          <w:tcPr>
            <w:tcW w:w="2268" w:type="dxa"/>
          </w:tcPr>
          <w:p w14:paraId="0EA6CFEE"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30839B21"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3E2544B1" w14:textId="77777777" w:rsidTr="0084312D">
        <w:tc>
          <w:tcPr>
            <w:tcW w:w="704" w:type="dxa"/>
          </w:tcPr>
          <w:p w14:paraId="779ACA70" w14:textId="77777777" w:rsidR="004A5BD8" w:rsidRPr="00D37E99" w:rsidRDefault="004A5BD8" w:rsidP="00E20073">
            <w:pPr>
              <w:tabs>
                <w:tab w:val="left" w:pos="5954"/>
              </w:tabs>
              <w:ind w:firstLine="0"/>
              <w:rPr>
                <w:bCs/>
                <w:sz w:val="24"/>
              </w:rPr>
            </w:pPr>
            <w:r w:rsidRPr="00D37E99">
              <w:rPr>
                <w:bCs/>
                <w:sz w:val="24"/>
              </w:rPr>
              <w:t>9</w:t>
            </w:r>
          </w:p>
        </w:tc>
        <w:tc>
          <w:tcPr>
            <w:tcW w:w="4678" w:type="dxa"/>
          </w:tcPr>
          <w:p w14:paraId="08552BDE" w14:textId="77777777" w:rsidR="004A5BD8" w:rsidRPr="00D37E99" w:rsidRDefault="004A5BD8" w:rsidP="00E20073">
            <w:pPr>
              <w:tabs>
                <w:tab w:val="left" w:pos="5954"/>
              </w:tabs>
              <w:ind w:firstLine="0"/>
              <w:rPr>
                <w:sz w:val="22"/>
                <w:szCs w:val="22"/>
              </w:rPr>
            </w:pPr>
            <w:r w:rsidRPr="00D37E99">
              <w:rPr>
                <w:sz w:val="22"/>
                <w:szCs w:val="22"/>
              </w:rPr>
              <w:t xml:space="preserve">Neringos savivaldybės administracija </w:t>
            </w:r>
          </w:p>
        </w:tc>
        <w:tc>
          <w:tcPr>
            <w:tcW w:w="2268" w:type="dxa"/>
          </w:tcPr>
          <w:p w14:paraId="46809CD2"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4F0CEE78"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49C6C930" w14:textId="77777777" w:rsidTr="0084312D">
        <w:tc>
          <w:tcPr>
            <w:tcW w:w="704" w:type="dxa"/>
          </w:tcPr>
          <w:p w14:paraId="36C8FEA3" w14:textId="77777777" w:rsidR="004A5BD8" w:rsidRPr="00D37E99" w:rsidRDefault="004A5BD8" w:rsidP="00E20073">
            <w:pPr>
              <w:tabs>
                <w:tab w:val="left" w:pos="5954"/>
              </w:tabs>
              <w:ind w:firstLine="0"/>
              <w:rPr>
                <w:bCs/>
                <w:sz w:val="24"/>
              </w:rPr>
            </w:pPr>
            <w:r w:rsidRPr="00D37E99">
              <w:rPr>
                <w:bCs/>
                <w:sz w:val="24"/>
              </w:rPr>
              <w:t>10</w:t>
            </w:r>
          </w:p>
        </w:tc>
        <w:tc>
          <w:tcPr>
            <w:tcW w:w="4678" w:type="dxa"/>
          </w:tcPr>
          <w:p w14:paraId="57DD7FDE" w14:textId="77777777" w:rsidR="004A5BD8" w:rsidRPr="00D37E99" w:rsidRDefault="004A5BD8" w:rsidP="00E20073">
            <w:pPr>
              <w:tabs>
                <w:tab w:val="left" w:pos="5954"/>
              </w:tabs>
              <w:ind w:firstLine="0"/>
              <w:rPr>
                <w:sz w:val="22"/>
                <w:szCs w:val="22"/>
              </w:rPr>
            </w:pPr>
            <w:r w:rsidRPr="00D37E99">
              <w:rPr>
                <w:sz w:val="22"/>
                <w:szCs w:val="22"/>
              </w:rPr>
              <w:t>Paslaugos Neringai</w:t>
            </w:r>
          </w:p>
        </w:tc>
        <w:tc>
          <w:tcPr>
            <w:tcW w:w="2268" w:type="dxa"/>
          </w:tcPr>
          <w:p w14:paraId="677F3A84"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16F4D61D"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1B644DD0" w14:textId="77777777" w:rsidTr="0084312D">
        <w:tc>
          <w:tcPr>
            <w:tcW w:w="704" w:type="dxa"/>
          </w:tcPr>
          <w:p w14:paraId="6A21082F" w14:textId="77777777" w:rsidR="004A5BD8" w:rsidRPr="00D37E99" w:rsidRDefault="004A5BD8" w:rsidP="00E20073">
            <w:pPr>
              <w:tabs>
                <w:tab w:val="left" w:pos="5954"/>
              </w:tabs>
              <w:ind w:firstLine="0"/>
              <w:rPr>
                <w:bCs/>
                <w:sz w:val="24"/>
              </w:rPr>
            </w:pPr>
            <w:r w:rsidRPr="00D37E99">
              <w:rPr>
                <w:bCs/>
                <w:sz w:val="24"/>
              </w:rPr>
              <w:t>11</w:t>
            </w:r>
          </w:p>
        </w:tc>
        <w:tc>
          <w:tcPr>
            <w:tcW w:w="4678" w:type="dxa"/>
          </w:tcPr>
          <w:p w14:paraId="1043D36F" w14:textId="77777777" w:rsidR="004A5BD8" w:rsidRPr="00D37E99" w:rsidRDefault="004A5BD8" w:rsidP="00E20073">
            <w:pPr>
              <w:tabs>
                <w:tab w:val="left" w:pos="5954"/>
              </w:tabs>
              <w:ind w:firstLine="0"/>
              <w:rPr>
                <w:sz w:val="22"/>
                <w:szCs w:val="22"/>
              </w:rPr>
            </w:pPr>
            <w:r w:rsidRPr="00D37E99">
              <w:rPr>
                <w:sz w:val="22"/>
                <w:szCs w:val="22"/>
              </w:rPr>
              <w:t>Neringos socialinių paslaugų centras</w:t>
            </w:r>
          </w:p>
        </w:tc>
        <w:tc>
          <w:tcPr>
            <w:tcW w:w="2268" w:type="dxa"/>
          </w:tcPr>
          <w:p w14:paraId="1513136E"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17DD2F17"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26C6ACE5" w14:textId="77777777" w:rsidTr="0084312D">
        <w:tc>
          <w:tcPr>
            <w:tcW w:w="704" w:type="dxa"/>
          </w:tcPr>
          <w:p w14:paraId="7209F0D6" w14:textId="77777777" w:rsidR="004A5BD8" w:rsidRPr="00D37E99" w:rsidRDefault="004A5BD8" w:rsidP="00E20073">
            <w:pPr>
              <w:tabs>
                <w:tab w:val="left" w:pos="5954"/>
              </w:tabs>
              <w:ind w:firstLine="0"/>
              <w:rPr>
                <w:bCs/>
                <w:sz w:val="24"/>
              </w:rPr>
            </w:pPr>
            <w:r w:rsidRPr="00D37E99">
              <w:rPr>
                <w:bCs/>
                <w:sz w:val="24"/>
              </w:rPr>
              <w:t>12</w:t>
            </w:r>
          </w:p>
        </w:tc>
        <w:tc>
          <w:tcPr>
            <w:tcW w:w="4678" w:type="dxa"/>
          </w:tcPr>
          <w:p w14:paraId="02693E80" w14:textId="77777777" w:rsidR="004A5BD8" w:rsidRPr="00D37E99" w:rsidRDefault="004A5BD8" w:rsidP="00E20073">
            <w:pPr>
              <w:tabs>
                <w:tab w:val="left" w:pos="5954"/>
              </w:tabs>
              <w:ind w:firstLine="0"/>
              <w:rPr>
                <w:sz w:val="22"/>
                <w:szCs w:val="22"/>
              </w:rPr>
            </w:pPr>
            <w:r w:rsidRPr="00D37E99">
              <w:rPr>
                <w:sz w:val="22"/>
                <w:szCs w:val="22"/>
              </w:rPr>
              <w:t>Neringos savivaldybės kontrolės ir audito tarnyba</w:t>
            </w:r>
          </w:p>
        </w:tc>
        <w:tc>
          <w:tcPr>
            <w:tcW w:w="2268" w:type="dxa"/>
          </w:tcPr>
          <w:p w14:paraId="1A8F789D"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0D12D6CA" w14:textId="77777777" w:rsidR="004A5BD8" w:rsidRPr="00D37E99" w:rsidRDefault="004A5BD8" w:rsidP="00E20073">
            <w:pPr>
              <w:tabs>
                <w:tab w:val="left" w:pos="5954"/>
              </w:tabs>
              <w:ind w:firstLine="0"/>
              <w:jc w:val="center"/>
              <w:rPr>
                <w:bCs/>
                <w:sz w:val="24"/>
              </w:rPr>
            </w:pPr>
            <w:r w:rsidRPr="00D37E99">
              <w:rPr>
                <w:bCs/>
                <w:sz w:val="24"/>
              </w:rPr>
              <w:t>√</w:t>
            </w:r>
          </w:p>
        </w:tc>
      </w:tr>
      <w:tr w:rsidR="00D37E99" w:rsidRPr="00D37E99" w14:paraId="3A06EBFE" w14:textId="77777777" w:rsidTr="0084312D">
        <w:tc>
          <w:tcPr>
            <w:tcW w:w="704" w:type="dxa"/>
          </w:tcPr>
          <w:p w14:paraId="2EE398CC" w14:textId="77777777" w:rsidR="004A5BD8" w:rsidRPr="00D37E99" w:rsidRDefault="004A5BD8" w:rsidP="00E20073">
            <w:pPr>
              <w:tabs>
                <w:tab w:val="left" w:pos="5954"/>
              </w:tabs>
              <w:ind w:firstLine="0"/>
              <w:rPr>
                <w:bCs/>
                <w:sz w:val="24"/>
              </w:rPr>
            </w:pPr>
            <w:r w:rsidRPr="00D37E99">
              <w:rPr>
                <w:bCs/>
                <w:sz w:val="24"/>
              </w:rPr>
              <w:t>13</w:t>
            </w:r>
          </w:p>
        </w:tc>
        <w:tc>
          <w:tcPr>
            <w:tcW w:w="4678" w:type="dxa"/>
          </w:tcPr>
          <w:p w14:paraId="6C698826" w14:textId="77777777" w:rsidR="004A5BD8" w:rsidRPr="00D37E99" w:rsidRDefault="004A5BD8" w:rsidP="00E20073">
            <w:pPr>
              <w:tabs>
                <w:tab w:val="left" w:pos="5954"/>
              </w:tabs>
              <w:ind w:firstLine="0"/>
              <w:rPr>
                <w:sz w:val="22"/>
                <w:szCs w:val="22"/>
              </w:rPr>
            </w:pPr>
            <w:r w:rsidRPr="00D37E99">
              <w:rPr>
                <w:sz w:val="22"/>
                <w:szCs w:val="22"/>
              </w:rPr>
              <w:t>Neringos savivaldybės iždas</w:t>
            </w:r>
          </w:p>
        </w:tc>
        <w:tc>
          <w:tcPr>
            <w:tcW w:w="2268" w:type="dxa"/>
          </w:tcPr>
          <w:p w14:paraId="279902EE"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3412384F" w14:textId="1B697CB1" w:rsidR="004A5BD8" w:rsidRPr="00D37E99" w:rsidRDefault="004A5BD8" w:rsidP="00A8523D">
            <w:pPr>
              <w:tabs>
                <w:tab w:val="left" w:pos="5954"/>
              </w:tabs>
              <w:ind w:firstLine="0"/>
              <w:jc w:val="center"/>
              <w:rPr>
                <w:bCs/>
                <w:sz w:val="24"/>
              </w:rPr>
            </w:pPr>
          </w:p>
        </w:tc>
      </w:tr>
      <w:tr w:rsidR="00D37E99" w:rsidRPr="00D37E99" w14:paraId="57BEA168" w14:textId="77777777" w:rsidTr="0084312D">
        <w:tc>
          <w:tcPr>
            <w:tcW w:w="704" w:type="dxa"/>
          </w:tcPr>
          <w:p w14:paraId="36983914" w14:textId="77777777" w:rsidR="004A5BD8" w:rsidRPr="00D37E99" w:rsidRDefault="004A5BD8" w:rsidP="00E20073">
            <w:pPr>
              <w:tabs>
                <w:tab w:val="left" w:pos="5954"/>
              </w:tabs>
              <w:ind w:firstLine="0"/>
              <w:rPr>
                <w:bCs/>
                <w:sz w:val="24"/>
              </w:rPr>
            </w:pPr>
            <w:r w:rsidRPr="00D37E99">
              <w:rPr>
                <w:bCs/>
                <w:sz w:val="24"/>
              </w:rPr>
              <w:t>14</w:t>
            </w:r>
          </w:p>
        </w:tc>
        <w:tc>
          <w:tcPr>
            <w:tcW w:w="4678" w:type="dxa"/>
          </w:tcPr>
          <w:p w14:paraId="08D28AE3" w14:textId="77777777" w:rsidR="004A5BD8" w:rsidRPr="00D37E99" w:rsidRDefault="004A5BD8" w:rsidP="00E20073">
            <w:pPr>
              <w:tabs>
                <w:tab w:val="left" w:pos="5954"/>
              </w:tabs>
              <w:ind w:firstLine="0"/>
              <w:rPr>
                <w:sz w:val="22"/>
                <w:szCs w:val="22"/>
              </w:rPr>
            </w:pPr>
            <w:r w:rsidRPr="00D37E99">
              <w:rPr>
                <w:sz w:val="22"/>
                <w:szCs w:val="22"/>
              </w:rPr>
              <w:t>Viešoji įstaiga Neringos pirminės sveikatos priežiūros centras</w:t>
            </w:r>
          </w:p>
        </w:tc>
        <w:tc>
          <w:tcPr>
            <w:tcW w:w="2268" w:type="dxa"/>
          </w:tcPr>
          <w:p w14:paraId="1026D90B"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3D6145C6" w14:textId="77777777" w:rsidR="004A5BD8" w:rsidRPr="00D37E99" w:rsidRDefault="004A5BD8" w:rsidP="00E20073">
            <w:pPr>
              <w:tabs>
                <w:tab w:val="left" w:pos="5954"/>
              </w:tabs>
              <w:ind w:firstLine="0"/>
              <w:rPr>
                <w:bCs/>
                <w:sz w:val="24"/>
              </w:rPr>
            </w:pPr>
          </w:p>
        </w:tc>
      </w:tr>
      <w:tr w:rsidR="00D37E99" w:rsidRPr="00D37E99" w14:paraId="372B11D7" w14:textId="77777777" w:rsidTr="0084312D">
        <w:tc>
          <w:tcPr>
            <w:tcW w:w="704" w:type="dxa"/>
          </w:tcPr>
          <w:p w14:paraId="474302E0" w14:textId="77777777" w:rsidR="004A5BD8" w:rsidRPr="00D37E99" w:rsidRDefault="004A5BD8" w:rsidP="00E20073">
            <w:pPr>
              <w:tabs>
                <w:tab w:val="left" w:pos="5954"/>
              </w:tabs>
              <w:ind w:firstLine="0"/>
              <w:rPr>
                <w:bCs/>
                <w:sz w:val="24"/>
              </w:rPr>
            </w:pPr>
            <w:r w:rsidRPr="00D37E99">
              <w:rPr>
                <w:bCs/>
                <w:sz w:val="24"/>
              </w:rPr>
              <w:t>15</w:t>
            </w:r>
          </w:p>
        </w:tc>
        <w:tc>
          <w:tcPr>
            <w:tcW w:w="4678" w:type="dxa"/>
          </w:tcPr>
          <w:p w14:paraId="70D21B05" w14:textId="77777777" w:rsidR="004A5BD8" w:rsidRPr="00D37E99" w:rsidRDefault="004A5BD8" w:rsidP="00E20073">
            <w:pPr>
              <w:tabs>
                <w:tab w:val="left" w:pos="5954"/>
              </w:tabs>
              <w:ind w:firstLine="0"/>
              <w:rPr>
                <w:sz w:val="22"/>
                <w:szCs w:val="22"/>
              </w:rPr>
            </w:pPr>
            <w:proofErr w:type="spellStart"/>
            <w:r w:rsidRPr="00D37E99">
              <w:rPr>
                <w:sz w:val="22"/>
                <w:szCs w:val="22"/>
              </w:rPr>
              <w:t>Thomo</w:t>
            </w:r>
            <w:proofErr w:type="spellEnd"/>
            <w:r w:rsidRPr="00D37E99">
              <w:rPr>
                <w:sz w:val="22"/>
                <w:szCs w:val="22"/>
              </w:rPr>
              <w:t xml:space="preserve"> Manno kultūros centras</w:t>
            </w:r>
          </w:p>
        </w:tc>
        <w:tc>
          <w:tcPr>
            <w:tcW w:w="2268" w:type="dxa"/>
          </w:tcPr>
          <w:p w14:paraId="4763923E"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51EE1F14" w14:textId="77777777" w:rsidR="004A5BD8" w:rsidRPr="00D37E99" w:rsidRDefault="004A5BD8" w:rsidP="00E20073">
            <w:pPr>
              <w:tabs>
                <w:tab w:val="left" w:pos="5954"/>
              </w:tabs>
              <w:ind w:firstLine="0"/>
              <w:rPr>
                <w:bCs/>
                <w:sz w:val="24"/>
              </w:rPr>
            </w:pPr>
          </w:p>
        </w:tc>
      </w:tr>
      <w:tr w:rsidR="004A5BD8" w:rsidRPr="00D37E99" w14:paraId="4F8BDFB0" w14:textId="77777777" w:rsidTr="0084312D">
        <w:tc>
          <w:tcPr>
            <w:tcW w:w="704" w:type="dxa"/>
          </w:tcPr>
          <w:p w14:paraId="0A583B34" w14:textId="77777777" w:rsidR="004A5BD8" w:rsidRPr="00D37E99" w:rsidRDefault="004A5BD8" w:rsidP="00E20073">
            <w:pPr>
              <w:tabs>
                <w:tab w:val="left" w:pos="5954"/>
              </w:tabs>
              <w:ind w:firstLine="0"/>
              <w:rPr>
                <w:bCs/>
                <w:sz w:val="24"/>
              </w:rPr>
            </w:pPr>
            <w:r w:rsidRPr="00D37E99">
              <w:rPr>
                <w:bCs/>
                <w:sz w:val="24"/>
              </w:rPr>
              <w:t>16</w:t>
            </w:r>
          </w:p>
        </w:tc>
        <w:tc>
          <w:tcPr>
            <w:tcW w:w="4678" w:type="dxa"/>
          </w:tcPr>
          <w:p w14:paraId="75E3E20D" w14:textId="77777777" w:rsidR="004A5BD8" w:rsidRPr="00D37E99" w:rsidRDefault="004A5BD8" w:rsidP="00E20073">
            <w:pPr>
              <w:tabs>
                <w:tab w:val="left" w:pos="5954"/>
              </w:tabs>
              <w:ind w:firstLine="0"/>
              <w:rPr>
                <w:sz w:val="22"/>
                <w:szCs w:val="22"/>
              </w:rPr>
            </w:pPr>
            <w:r w:rsidRPr="00D37E99">
              <w:rPr>
                <w:sz w:val="22"/>
                <w:szCs w:val="22"/>
              </w:rPr>
              <w:t>Vaikų globos namai “Aušros žvaigždė”</w:t>
            </w:r>
          </w:p>
        </w:tc>
        <w:tc>
          <w:tcPr>
            <w:tcW w:w="2268" w:type="dxa"/>
          </w:tcPr>
          <w:p w14:paraId="4263F459" w14:textId="77777777" w:rsidR="004A5BD8" w:rsidRPr="00D37E99" w:rsidRDefault="004A5BD8" w:rsidP="00E20073">
            <w:pPr>
              <w:tabs>
                <w:tab w:val="left" w:pos="5954"/>
              </w:tabs>
              <w:ind w:firstLine="0"/>
              <w:jc w:val="center"/>
              <w:rPr>
                <w:bCs/>
                <w:sz w:val="24"/>
              </w:rPr>
            </w:pPr>
            <w:r w:rsidRPr="00D37E99">
              <w:rPr>
                <w:bCs/>
                <w:sz w:val="24"/>
              </w:rPr>
              <w:t>√</w:t>
            </w:r>
          </w:p>
        </w:tc>
        <w:tc>
          <w:tcPr>
            <w:tcW w:w="2268" w:type="dxa"/>
          </w:tcPr>
          <w:p w14:paraId="0FA1DC44" w14:textId="77777777" w:rsidR="004A5BD8" w:rsidRPr="00D37E99" w:rsidRDefault="004A5BD8" w:rsidP="00E20073">
            <w:pPr>
              <w:tabs>
                <w:tab w:val="left" w:pos="5954"/>
              </w:tabs>
              <w:ind w:firstLine="0"/>
              <w:rPr>
                <w:bCs/>
                <w:sz w:val="24"/>
              </w:rPr>
            </w:pPr>
          </w:p>
        </w:tc>
      </w:tr>
      <w:tr w:rsidR="00B27F7C" w:rsidRPr="00D37E99" w14:paraId="146B7C94" w14:textId="77777777" w:rsidTr="0084312D">
        <w:tc>
          <w:tcPr>
            <w:tcW w:w="704" w:type="dxa"/>
          </w:tcPr>
          <w:p w14:paraId="2338C493" w14:textId="0CAD82F7" w:rsidR="00B27F7C" w:rsidRPr="00D37E99" w:rsidRDefault="00B27F7C" w:rsidP="00E20073">
            <w:pPr>
              <w:tabs>
                <w:tab w:val="left" w:pos="5954"/>
              </w:tabs>
              <w:ind w:firstLine="0"/>
              <w:rPr>
                <w:bCs/>
                <w:sz w:val="24"/>
              </w:rPr>
            </w:pPr>
            <w:r>
              <w:rPr>
                <w:bCs/>
                <w:sz w:val="24"/>
              </w:rPr>
              <w:t>17</w:t>
            </w:r>
          </w:p>
        </w:tc>
        <w:tc>
          <w:tcPr>
            <w:tcW w:w="4678" w:type="dxa"/>
          </w:tcPr>
          <w:p w14:paraId="53D9EE5A" w14:textId="7D76CA2C" w:rsidR="00B27F7C" w:rsidRPr="00D37E99" w:rsidRDefault="00B27F7C" w:rsidP="00E20073">
            <w:pPr>
              <w:tabs>
                <w:tab w:val="left" w:pos="5954"/>
              </w:tabs>
              <w:ind w:firstLine="0"/>
              <w:rPr>
                <w:sz w:val="22"/>
                <w:szCs w:val="22"/>
              </w:rPr>
            </w:pPr>
            <w:r>
              <w:rPr>
                <w:sz w:val="22"/>
                <w:szCs w:val="22"/>
              </w:rPr>
              <w:t>VšĮ Nidos oro parkas</w:t>
            </w:r>
          </w:p>
        </w:tc>
        <w:tc>
          <w:tcPr>
            <w:tcW w:w="2268" w:type="dxa"/>
          </w:tcPr>
          <w:p w14:paraId="6A99E050" w14:textId="5EC35823" w:rsidR="00B27F7C" w:rsidRPr="00D37E99" w:rsidRDefault="00B27F7C" w:rsidP="00E20073">
            <w:pPr>
              <w:tabs>
                <w:tab w:val="left" w:pos="5954"/>
              </w:tabs>
              <w:ind w:firstLine="0"/>
              <w:jc w:val="center"/>
              <w:rPr>
                <w:bCs/>
                <w:sz w:val="24"/>
              </w:rPr>
            </w:pPr>
            <w:r w:rsidRPr="00D37E99">
              <w:rPr>
                <w:bCs/>
                <w:sz w:val="24"/>
              </w:rPr>
              <w:t>√</w:t>
            </w:r>
          </w:p>
        </w:tc>
        <w:tc>
          <w:tcPr>
            <w:tcW w:w="2268" w:type="dxa"/>
          </w:tcPr>
          <w:p w14:paraId="2C3F534D" w14:textId="77777777" w:rsidR="00B27F7C" w:rsidRPr="00D37E99" w:rsidRDefault="00B27F7C" w:rsidP="00E20073">
            <w:pPr>
              <w:tabs>
                <w:tab w:val="left" w:pos="5954"/>
              </w:tabs>
              <w:ind w:firstLine="0"/>
              <w:rPr>
                <w:bCs/>
                <w:sz w:val="24"/>
              </w:rPr>
            </w:pPr>
          </w:p>
        </w:tc>
      </w:tr>
    </w:tbl>
    <w:p w14:paraId="44114B9D" w14:textId="77777777" w:rsidR="004A5BD8" w:rsidRPr="00D37E99" w:rsidRDefault="004A5BD8" w:rsidP="004A5BD8">
      <w:pPr>
        <w:tabs>
          <w:tab w:val="left" w:pos="5954"/>
        </w:tabs>
        <w:ind w:firstLine="0"/>
        <w:rPr>
          <w:sz w:val="22"/>
          <w:szCs w:val="22"/>
        </w:rPr>
      </w:pPr>
    </w:p>
    <w:p w14:paraId="636C4FF9" w14:textId="1506C0A6" w:rsidR="004A0DD3" w:rsidRDefault="004A0DD3">
      <w:pPr>
        <w:spacing w:line="360" w:lineRule="auto"/>
        <w:rPr>
          <w:caps/>
          <w:sz w:val="22"/>
          <w:szCs w:val="22"/>
        </w:rPr>
      </w:pPr>
      <w:r>
        <w:rPr>
          <w:caps/>
          <w:sz w:val="22"/>
          <w:szCs w:val="22"/>
        </w:rPr>
        <w:br w:type="page"/>
      </w:r>
    </w:p>
    <w:p w14:paraId="4D44F4AC" w14:textId="3BBE46BA" w:rsidR="004A5BD8" w:rsidRPr="0084312D" w:rsidRDefault="00BE2FED" w:rsidP="0084312D">
      <w:pPr>
        <w:tabs>
          <w:tab w:val="left" w:pos="5954"/>
        </w:tabs>
        <w:ind w:firstLine="0"/>
        <w:jc w:val="left"/>
        <w:rPr>
          <w:caps/>
          <w:sz w:val="24"/>
          <w:szCs w:val="24"/>
        </w:rPr>
      </w:pPr>
      <w:r w:rsidRPr="0084312D">
        <w:rPr>
          <w:bCs/>
          <w:sz w:val="24"/>
          <w:szCs w:val="24"/>
        </w:rPr>
        <w:lastRenderedPageBreak/>
        <w:t xml:space="preserve">2 </w:t>
      </w:r>
      <w:r w:rsidR="007E27D0" w:rsidRPr="0084312D">
        <w:rPr>
          <w:bCs/>
          <w:sz w:val="24"/>
          <w:szCs w:val="24"/>
        </w:rPr>
        <w:t>lentelė.</w:t>
      </w:r>
      <w:r w:rsidRPr="0084312D">
        <w:rPr>
          <w:caps/>
          <w:sz w:val="24"/>
          <w:szCs w:val="24"/>
        </w:rPr>
        <w:t xml:space="preserve"> </w:t>
      </w:r>
      <w:r w:rsidR="004A5BD8" w:rsidRPr="0084312D">
        <w:rPr>
          <w:sz w:val="24"/>
          <w:szCs w:val="24"/>
        </w:rPr>
        <w:t xml:space="preserve">Savivaldybės valdomų bendrovių, </w:t>
      </w:r>
      <w:r w:rsidR="007E27D0" w:rsidRPr="0084312D">
        <w:rPr>
          <w:sz w:val="24"/>
          <w:szCs w:val="24"/>
        </w:rPr>
        <w:t>kitų subjektų</w:t>
      </w:r>
      <w:r w:rsidR="004A5BD8" w:rsidRPr="0084312D">
        <w:rPr>
          <w:sz w:val="24"/>
          <w:szCs w:val="24"/>
        </w:rPr>
        <w:t xml:space="preserve"> sąrašas</w:t>
      </w:r>
    </w:p>
    <w:p w14:paraId="696B55EE" w14:textId="77777777" w:rsidR="004A5BD8" w:rsidRPr="00BE2FED" w:rsidRDefault="004A5BD8" w:rsidP="004A5BD8">
      <w:pPr>
        <w:tabs>
          <w:tab w:val="left" w:pos="5954"/>
        </w:tabs>
        <w:ind w:firstLine="0"/>
        <w:rPr>
          <w:sz w:val="22"/>
          <w:szCs w:val="22"/>
        </w:rPr>
      </w:pPr>
    </w:p>
    <w:tbl>
      <w:tblPr>
        <w:tblW w:w="0" w:type="auto"/>
        <w:tblCellMar>
          <w:left w:w="0" w:type="dxa"/>
          <w:right w:w="0" w:type="dxa"/>
        </w:tblCellMar>
        <w:tblLook w:val="04A0" w:firstRow="1" w:lastRow="0" w:firstColumn="1" w:lastColumn="0" w:noHBand="0" w:noVBand="1"/>
      </w:tblPr>
      <w:tblGrid>
        <w:gridCol w:w="561"/>
        <w:gridCol w:w="3225"/>
        <w:gridCol w:w="2725"/>
        <w:gridCol w:w="1559"/>
        <w:gridCol w:w="1365"/>
      </w:tblGrid>
      <w:tr w:rsidR="007E27D0" w:rsidRPr="00BE2FED" w14:paraId="5245D5CB" w14:textId="77777777" w:rsidTr="007E27D0">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CC776E" w14:textId="77777777" w:rsidR="007E27D0" w:rsidRPr="00BE2FED" w:rsidRDefault="007E27D0" w:rsidP="00E20073">
            <w:pPr>
              <w:tabs>
                <w:tab w:val="left" w:pos="5954"/>
              </w:tabs>
              <w:ind w:firstLine="0"/>
              <w:rPr>
                <w:sz w:val="22"/>
                <w:szCs w:val="22"/>
              </w:rPr>
            </w:pPr>
            <w:r w:rsidRPr="00BE2FED">
              <w:rPr>
                <w:sz w:val="22"/>
                <w:szCs w:val="22"/>
              </w:rPr>
              <w:t>Eil. Nr.</w:t>
            </w:r>
          </w:p>
        </w:tc>
        <w:tc>
          <w:tcPr>
            <w:tcW w:w="32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EAD5A" w14:textId="77777777" w:rsidR="007E27D0" w:rsidRPr="00BE2FED" w:rsidRDefault="007E27D0" w:rsidP="00E20073">
            <w:pPr>
              <w:tabs>
                <w:tab w:val="left" w:pos="5954"/>
              </w:tabs>
              <w:ind w:firstLine="0"/>
              <w:rPr>
                <w:sz w:val="22"/>
                <w:szCs w:val="22"/>
              </w:rPr>
            </w:pPr>
            <w:r w:rsidRPr="00BE2FED">
              <w:rPr>
                <w:sz w:val="22"/>
                <w:szCs w:val="22"/>
              </w:rPr>
              <w:t>Juridinio asmens pavadinimas, kodas</w:t>
            </w:r>
          </w:p>
        </w:tc>
        <w:tc>
          <w:tcPr>
            <w:tcW w:w="27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D08DE" w14:textId="77777777" w:rsidR="007E27D0" w:rsidRPr="00BE2FED" w:rsidRDefault="007E27D0" w:rsidP="00E20073">
            <w:pPr>
              <w:tabs>
                <w:tab w:val="left" w:pos="5954"/>
              </w:tabs>
              <w:ind w:firstLine="0"/>
              <w:rPr>
                <w:sz w:val="22"/>
                <w:szCs w:val="22"/>
              </w:rPr>
            </w:pPr>
            <w:r w:rsidRPr="00BE2FED">
              <w:rPr>
                <w:sz w:val="22"/>
                <w:szCs w:val="22"/>
              </w:rPr>
              <w:t>Adresas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209502" w14:textId="629FDCC9" w:rsidR="007E27D0" w:rsidRPr="00BE2FED" w:rsidRDefault="007E27D0" w:rsidP="00E20073">
            <w:pPr>
              <w:tabs>
                <w:tab w:val="left" w:pos="5954"/>
              </w:tabs>
              <w:ind w:firstLine="0"/>
              <w:rPr>
                <w:sz w:val="22"/>
                <w:szCs w:val="22"/>
              </w:rPr>
            </w:pPr>
            <w:r w:rsidRPr="00BE2FED">
              <w:rPr>
                <w:sz w:val="22"/>
                <w:szCs w:val="22"/>
              </w:rPr>
              <w:t xml:space="preserve">Savivaldybės dalis </w:t>
            </w:r>
            <w:r>
              <w:rPr>
                <w:sz w:val="22"/>
                <w:szCs w:val="22"/>
              </w:rPr>
              <w:t xml:space="preserve">(įsigijimo vertė) </w:t>
            </w:r>
            <w:r w:rsidRPr="00BE2FED">
              <w:rPr>
                <w:sz w:val="22"/>
                <w:szCs w:val="22"/>
              </w:rPr>
              <w:t>tūkst. Eur</w:t>
            </w:r>
          </w:p>
        </w:tc>
        <w:tc>
          <w:tcPr>
            <w:tcW w:w="12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14877" w14:textId="43F02AC6" w:rsidR="007E27D0" w:rsidRPr="00BE2FED" w:rsidRDefault="00D672C0" w:rsidP="00D672C0">
            <w:pPr>
              <w:tabs>
                <w:tab w:val="left" w:pos="5954"/>
              </w:tabs>
              <w:ind w:firstLine="0"/>
              <w:rPr>
                <w:sz w:val="22"/>
                <w:szCs w:val="22"/>
              </w:rPr>
            </w:pPr>
            <w:r w:rsidRPr="00D672C0">
              <w:rPr>
                <w:sz w:val="22"/>
                <w:szCs w:val="22"/>
              </w:rPr>
              <w:t>Savivaldybei priklausanti kapitalo dalis 2021-12-31</w:t>
            </w:r>
            <w:r>
              <w:rPr>
                <w:sz w:val="22"/>
                <w:szCs w:val="22"/>
              </w:rPr>
              <w:t xml:space="preserve">, </w:t>
            </w:r>
            <w:r w:rsidRPr="00D672C0">
              <w:rPr>
                <w:sz w:val="22"/>
                <w:szCs w:val="22"/>
              </w:rPr>
              <w:t>proc.</w:t>
            </w:r>
          </w:p>
        </w:tc>
      </w:tr>
      <w:tr w:rsidR="007E27D0" w:rsidRPr="00BE2FED" w14:paraId="194B3465" w14:textId="77777777" w:rsidTr="007E27D0">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7C168" w14:textId="77777777" w:rsidR="007E27D0" w:rsidRPr="00BE2FED" w:rsidRDefault="007E27D0" w:rsidP="00E20073">
            <w:pPr>
              <w:tabs>
                <w:tab w:val="left" w:pos="5954"/>
              </w:tabs>
              <w:ind w:firstLine="0"/>
              <w:rPr>
                <w:sz w:val="22"/>
                <w:szCs w:val="22"/>
              </w:rPr>
            </w:pPr>
            <w:r w:rsidRPr="00BE2FED">
              <w:rPr>
                <w:sz w:val="22"/>
                <w:szCs w:val="22"/>
              </w:rPr>
              <w:t>1</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14:paraId="7C33ABDD" w14:textId="77777777" w:rsidR="007E27D0" w:rsidRPr="00BE2FED" w:rsidRDefault="007E27D0" w:rsidP="00E20073">
            <w:pPr>
              <w:tabs>
                <w:tab w:val="left" w:pos="5954"/>
              </w:tabs>
              <w:ind w:firstLine="0"/>
              <w:rPr>
                <w:sz w:val="22"/>
                <w:szCs w:val="22"/>
              </w:rPr>
            </w:pPr>
            <w:r w:rsidRPr="00BE2FED">
              <w:rPr>
                <w:sz w:val="22"/>
                <w:szCs w:val="22"/>
              </w:rPr>
              <w:t>UAB „Neringos komunalininkas“, 152703524</w:t>
            </w: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65552B81" w14:textId="77777777" w:rsidR="007E27D0" w:rsidRPr="00BE2FED" w:rsidRDefault="007E27D0" w:rsidP="00E20073">
            <w:pPr>
              <w:tabs>
                <w:tab w:val="left" w:pos="5954"/>
              </w:tabs>
              <w:ind w:firstLine="0"/>
              <w:rPr>
                <w:sz w:val="22"/>
                <w:szCs w:val="22"/>
              </w:rPr>
            </w:pPr>
            <w:r w:rsidRPr="00BE2FED">
              <w:rPr>
                <w:sz w:val="22"/>
                <w:szCs w:val="22"/>
              </w:rPr>
              <w:t>Neringos sav. Neringos m. Taikos g. 45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369B721" w14:textId="39AEE1A9" w:rsidR="007E27D0" w:rsidRPr="00515B9B" w:rsidRDefault="007E27D0" w:rsidP="00546000">
            <w:pPr>
              <w:tabs>
                <w:tab w:val="left" w:pos="5954"/>
              </w:tabs>
              <w:ind w:firstLine="0"/>
              <w:jc w:val="center"/>
              <w:rPr>
                <w:sz w:val="22"/>
                <w:szCs w:val="22"/>
              </w:rPr>
            </w:pPr>
            <w:r>
              <w:rPr>
                <w:sz w:val="22"/>
                <w:szCs w:val="22"/>
              </w:rPr>
              <w:t>3,4</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49A35045" w14:textId="70BE26B2" w:rsidR="007E27D0" w:rsidRPr="00BE2FED" w:rsidRDefault="00D672C0" w:rsidP="00546000">
            <w:pPr>
              <w:tabs>
                <w:tab w:val="left" w:pos="5954"/>
              </w:tabs>
              <w:ind w:firstLine="0"/>
              <w:jc w:val="center"/>
              <w:rPr>
                <w:sz w:val="22"/>
                <w:szCs w:val="22"/>
              </w:rPr>
            </w:pPr>
            <w:r>
              <w:rPr>
                <w:sz w:val="22"/>
                <w:szCs w:val="22"/>
              </w:rPr>
              <w:t>96,67</w:t>
            </w:r>
          </w:p>
        </w:tc>
      </w:tr>
      <w:tr w:rsidR="007E27D0" w:rsidRPr="00BE2FED" w14:paraId="582BF904" w14:textId="77777777" w:rsidTr="007E27D0">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5CB8C" w14:textId="77777777" w:rsidR="007E27D0" w:rsidRPr="00BE2FED" w:rsidRDefault="007E27D0" w:rsidP="00E20073">
            <w:pPr>
              <w:tabs>
                <w:tab w:val="left" w:pos="5954"/>
              </w:tabs>
              <w:ind w:firstLine="0"/>
              <w:rPr>
                <w:sz w:val="22"/>
                <w:szCs w:val="22"/>
              </w:rPr>
            </w:pPr>
            <w:r w:rsidRPr="00BE2FED">
              <w:rPr>
                <w:sz w:val="22"/>
                <w:szCs w:val="22"/>
              </w:rPr>
              <w:t>2</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14:paraId="45FEB74A" w14:textId="26D10F88" w:rsidR="007E27D0" w:rsidRPr="00BE2FED" w:rsidRDefault="007E27D0" w:rsidP="00E20073">
            <w:pPr>
              <w:tabs>
                <w:tab w:val="left" w:pos="5954"/>
              </w:tabs>
              <w:ind w:firstLine="0"/>
              <w:rPr>
                <w:sz w:val="22"/>
                <w:szCs w:val="22"/>
              </w:rPr>
            </w:pPr>
            <w:r w:rsidRPr="00BE2FED">
              <w:rPr>
                <w:sz w:val="22"/>
                <w:szCs w:val="22"/>
              </w:rPr>
              <w:t>UAB „</w:t>
            </w:r>
            <w:r>
              <w:rPr>
                <w:sz w:val="22"/>
                <w:szCs w:val="22"/>
              </w:rPr>
              <w:t>K</w:t>
            </w:r>
            <w:r w:rsidRPr="00BE2FED">
              <w:rPr>
                <w:sz w:val="22"/>
                <w:szCs w:val="22"/>
              </w:rPr>
              <w:t>omunalini</w:t>
            </w:r>
            <w:r>
              <w:rPr>
                <w:sz w:val="22"/>
                <w:szCs w:val="22"/>
              </w:rPr>
              <w:t>o turto valdymas</w:t>
            </w:r>
            <w:r w:rsidRPr="00BE2FED">
              <w:rPr>
                <w:sz w:val="22"/>
                <w:szCs w:val="22"/>
              </w:rPr>
              <w:t xml:space="preserve">“, </w:t>
            </w:r>
            <w:r w:rsidR="009B4D52" w:rsidRPr="009B4D52">
              <w:rPr>
                <w:sz w:val="22"/>
                <w:szCs w:val="22"/>
              </w:rPr>
              <w:t>305727145</w:t>
            </w: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57CA6E6B" w14:textId="42885B40" w:rsidR="007E27D0" w:rsidRPr="00BE2FED" w:rsidRDefault="007E27D0" w:rsidP="00E20073">
            <w:pPr>
              <w:tabs>
                <w:tab w:val="left" w:pos="5954"/>
              </w:tabs>
              <w:ind w:firstLine="0"/>
              <w:rPr>
                <w:sz w:val="22"/>
                <w:szCs w:val="22"/>
              </w:rPr>
            </w:pPr>
            <w:r w:rsidRPr="00BE2FED">
              <w:rPr>
                <w:sz w:val="22"/>
                <w:szCs w:val="22"/>
              </w:rPr>
              <w:t>Neringos sav. Neringos m. Taikos g. 45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3389A31" w14:textId="052FA00E" w:rsidR="007E27D0" w:rsidRPr="00515B9B" w:rsidRDefault="007E27D0" w:rsidP="00546000">
            <w:pPr>
              <w:tabs>
                <w:tab w:val="left" w:pos="5954"/>
              </w:tabs>
              <w:ind w:firstLine="0"/>
              <w:jc w:val="center"/>
              <w:rPr>
                <w:sz w:val="22"/>
                <w:szCs w:val="22"/>
              </w:rPr>
            </w:pPr>
            <w:r>
              <w:rPr>
                <w:sz w:val="22"/>
                <w:szCs w:val="22"/>
              </w:rPr>
              <w:t>1594,1</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1D802584" w14:textId="77777777" w:rsidR="007E27D0" w:rsidRPr="00BE2FED" w:rsidRDefault="007E27D0" w:rsidP="00546000">
            <w:pPr>
              <w:tabs>
                <w:tab w:val="left" w:pos="5954"/>
              </w:tabs>
              <w:ind w:firstLine="0"/>
              <w:jc w:val="center"/>
              <w:rPr>
                <w:sz w:val="22"/>
                <w:szCs w:val="22"/>
              </w:rPr>
            </w:pPr>
            <w:r w:rsidRPr="00BE2FED">
              <w:rPr>
                <w:sz w:val="22"/>
                <w:szCs w:val="22"/>
              </w:rPr>
              <w:t>100</w:t>
            </w:r>
          </w:p>
        </w:tc>
      </w:tr>
      <w:tr w:rsidR="007E27D0" w:rsidRPr="00BE2FED" w14:paraId="6D05153F" w14:textId="77777777" w:rsidTr="007E27D0">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DCCC5" w14:textId="59D6343D" w:rsidR="007E27D0" w:rsidRPr="00BE2FED" w:rsidRDefault="007E27D0" w:rsidP="007E27D0">
            <w:pPr>
              <w:tabs>
                <w:tab w:val="left" w:pos="5954"/>
              </w:tabs>
              <w:ind w:firstLine="0"/>
              <w:rPr>
                <w:sz w:val="22"/>
                <w:szCs w:val="22"/>
              </w:rPr>
            </w:pPr>
            <w:r w:rsidRPr="00BE2FED">
              <w:rPr>
                <w:sz w:val="22"/>
                <w:szCs w:val="22"/>
              </w:rPr>
              <w:t>3</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14:paraId="74758B36" w14:textId="77777777" w:rsidR="007E27D0" w:rsidRPr="00BE2FED" w:rsidRDefault="007E27D0" w:rsidP="007E27D0">
            <w:pPr>
              <w:tabs>
                <w:tab w:val="left" w:pos="5954"/>
              </w:tabs>
              <w:ind w:firstLine="0"/>
              <w:rPr>
                <w:sz w:val="22"/>
                <w:szCs w:val="22"/>
              </w:rPr>
            </w:pPr>
            <w:r w:rsidRPr="00BE2FED">
              <w:rPr>
                <w:sz w:val="22"/>
                <w:szCs w:val="22"/>
              </w:rPr>
              <w:t>UAB „Neringos vanduo“, 152767676</w:t>
            </w: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5C6A9B2A" w14:textId="77777777" w:rsidR="007E27D0" w:rsidRPr="00BE2FED" w:rsidRDefault="007E27D0" w:rsidP="007E27D0">
            <w:pPr>
              <w:tabs>
                <w:tab w:val="left" w:pos="5954"/>
              </w:tabs>
              <w:ind w:firstLine="0"/>
              <w:rPr>
                <w:sz w:val="22"/>
                <w:szCs w:val="22"/>
              </w:rPr>
            </w:pPr>
            <w:r w:rsidRPr="00BE2FED">
              <w:rPr>
                <w:sz w:val="22"/>
                <w:szCs w:val="22"/>
              </w:rPr>
              <w:t xml:space="preserve">Neringos sav. Neringos m. G. D. </w:t>
            </w:r>
            <w:proofErr w:type="spellStart"/>
            <w:r w:rsidRPr="00BE2FED">
              <w:rPr>
                <w:sz w:val="22"/>
                <w:szCs w:val="22"/>
              </w:rPr>
              <w:t>Kuverto</w:t>
            </w:r>
            <w:proofErr w:type="spellEnd"/>
            <w:r w:rsidRPr="00BE2FED">
              <w:rPr>
                <w:sz w:val="22"/>
                <w:szCs w:val="22"/>
              </w:rPr>
              <w:t xml:space="preserve"> g. 11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382DF49" w14:textId="77777777" w:rsidR="007E27D0" w:rsidRPr="00515B9B" w:rsidRDefault="007E27D0" w:rsidP="007E27D0">
            <w:pPr>
              <w:tabs>
                <w:tab w:val="left" w:pos="5954"/>
              </w:tabs>
              <w:ind w:firstLine="0"/>
              <w:jc w:val="center"/>
              <w:rPr>
                <w:sz w:val="22"/>
                <w:szCs w:val="22"/>
              </w:rPr>
            </w:pPr>
            <w:r w:rsidRPr="00515B9B">
              <w:rPr>
                <w:sz w:val="22"/>
                <w:szCs w:val="22"/>
              </w:rPr>
              <w:t>1339,5</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3EBCD35B" w14:textId="77777777" w:rsidR="007E27D0" w:rsidRPr="00BE2FED" w:rsidRDefault="007E27D0" w:rsidP="007E27D0">
            <w:pPr>
              <w:tabs>
                <w:tab w:val="left" w:pos="5954"/>
              </w:tabs>
              <w:ind w:firstLine="0"/>
              <w:jc w:val="center"/>
              <w:rPr>
                <w:sz w:val="22"/>
                <w:szCs w:val="22"/>
              </w:rPr>
            </w:pPr>
            <w:r w:rsidRPr="00BE2FED">
              <w:rPr>
                <w:sz w:val="22"/>
                <w:szCs w:val="22"/>
              </w:rPr>
              <w:t>100</w:t>
            </w:r>
          </w:p>
        </w:tc>
      </w:tr>
      <w:tr w:rsidR="007E27D0" w:rsidRPr="00BE2FED" w14:paraId="3AC9FF83" w14:textId="77777777" w:rsidTr="007E27D0">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CF3E8" w14:textId="3119F71C" w:rsidR="007E27D0" w:rsidRPr="00BE2FED" w:rsidRDefault="007E27D0" w:rsidP="007E27D0">
            <w:pPr>
              <w:tabs>
                <w:tab w:val="left" w:pos="5954"/>
              </w:tabs>
              <w:ind w:firstLine="0"/>
              <w:rPr>
                <w:sz w:val="22"/>
                <w:szCs w:val="22"/>
              </w:rPr>
            </w:pPr>
            <w:r w:rsidRPr="00BE2FED">
              <w:rPr>
                <w:sz w:val="22"/>
                <w:szCs w:val="22"/>
              </w:rPr>
              <w:t>4</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14:paraId="6825E2DF" w14:textId="77777777" w:rsidR="007E27D0" w:rsidRPr="00BE2FED" w:rsidRDefault="007E27D0" w:rsidP="007E27D0">
            <w:pPr>
              <w:tabs>
                <w:tab w:val="left" w:pos="5954"/>
              </w:tabs>
              <w:ind w:firstLine="0"/>
              <w:rPr>
                <w:sz w:val="22"/>
                <w:szCs w:val="22"/>
              </w:rPr>
            </w:pPr>
            <w:r w:rsidRPr="00BE2FED">
              <w:rPr>
                <w:sz w:val="22"/>
                <w:szCs w:val="22"/>
              </w:rPr>
              <w:t>UAB „Neringos energija“, 152768582</w:t>
            </w: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107D6BD1" w14:textId="77777777" w:rsidR="007E27D0" w:rsidRPr="00BE2FED" w:rsidRDefault="007E27D0" w:rsidP="007E27D0">
            <w:pPr>
              <w:tabs>
                <w:tab w:val="left" w:pos="5954"/>
              </w:tabs>
              <w:ind w:firstLine="0"/>
              <w:rPr>
                <w:sz w:val="22"/>
                <w:szCs w:val="22"/>
              </w:rPr>
            </w:pPr>
            <w:r w:rsidRPr="00BE2FED">
              <w:rPr>
                <w:sz w:val="22"/>
                <w:szCs w:val="22"/>
              </w:rPr>
              <w:t>Neringos sav. Neringos m. Taikos g. 4A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386871F" w14:textId="2C9761DB" w:rsidR="007E27D0" w:rsidRPr="00515B9B" w:rsidRDefault="007E27D0" w:rsidP="007E27D0">
            <w:pPr>
              <w:tabs>
                <w:tab w:val="left" w:pos="5954"/>
              </w:tabs>
              <w:ind w:firstLine="0"/>
              <w:jc w:val="center"/>
              <w:rPr>
                <w:sz w:val="22"/>
                <w:szCs w:val="22"/>
              </w:rPr>
            </w:pPr>
            <w:r>
              <w:rPr>
                <w:sz w:val="22"/>
                <w:szCs w:val="22"/>
              </w:rPr>
              <w:t>728,6</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3AFA98F0" w14:textId="2BF814B8" w:rsidR="007E27D0" w:rsidRPr="00BE2FED" w:rsidRDefault="00D672C0" w:rsidP="007E27D0">
            <w:pPr>
              <w:tabs>
                <w:tab w:val="left" w:pos="5954"/>
              </w:tabs>
              <w:ind w:firstLine="0"/>
              <w:jc w:val="center"/>
              <w:rPr>
                <w:sz w:val="22"/>
                <w:szCs w:val="22"/>
              </w:rPr>
            </w:pPr>
            <w:r>
              <w:rPr>
                <w:sz w:val="22"/>
                <w:szCs w:val="22"/>
              </w:rPr>
              <w:t>99,99</w:t>
            </w:r>
          </w:p>
        </w:tc>
      </w:tr>
      <w:tr w:rsidR="007E27D0" w:rsidRPr="00BE2FED" w14:paraId="54D6AD23" w14:textId="77777777" w:rsidTr="007E27D0">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C13A3" w14:textId="793D75D6" w:rsidR="007E27D0" w:rsidRPr="00BE2FED" w:rsidRDefault="007E27D0" w:rsidP="007E27D0">
            <w:pPr>
              <w:tabs>
                <w:tab w:val="left" w:pos="5954"/>
              </w:tabs>
              <w:ind w:firstLine="0"/>
              <w:rPr>
                <w:sz w:val="22"/>
                <w:szCs w:val="22"/>
              </w:rPr>
            </w:pPr>
            <w:r w:rsidRPr="00BE2FED">
              <w:rPr>
                <w:sz w:val="22"/>
                <w:szCs w:val="22"/>
              </w:rPr>
              <w:t>5</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14:paraId="516A4641" w14:textId="77777777" w:rsidR="007E27D0" w:rsidRPr="00BE2FED" w:rsidRDefault="007E27D0" w:rsidP="007E27D0">
            <w:pPr>
              <w:tabs>
                <w:tab w:val="left" w:pos="5954"/>
              </w:tabs>
              <w:ind w:firstLine="0"/>
              <w:rPr>
                <w:sz w:val="22"/>
                <w:szCs w:val="22"/>
              </w:rPr>
            </w:pPr>
            <w:r w:rsidRPr="00BE2FED">
              <w:rPr>
                <w:sz w:val="22"/>
                <w:szCs w:val="22"/>
              </w:rPr>
              <w:t>Uždaroji akcinė bendrovė "Felikso užeiga", 252761980</w:t>
            </w: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75161722" w14:textId="77777777" w:rsidR="007E27D0" w:rsidRPr="00BE2FED" w:rsidRDefault="007E27D0" w:rsidP="007E27D0">
            <w:pPr>
              <w:tabs>
                <w:tab w:val="left" w:pos="5954"/>
              </w:tabs>
              <w:ind w:firstLine="0"/>
              <w:rPr>
                <w:sz w:val="22"/>
                <w:szCs w:val="22"/>
              </w:rPr>
            </w:pPr>
            <w:r w:rsidRPr="00BE2FED">
              <w:rPr>
                <w:sz w:val="22"/>
                <w:szCs w:val="22"/>
              </w:rPr>
              <w:t>Neringos sav. Neringos m. Taikos g. 58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49B174D" w14:textId="77777777" w:rsidR="007E27D0" w:rsidRPr="00BE2FED" w:rsidRDefault="007E27D0" w:rsidP="007E27D0">
            <w:pPr>
              <w:tabs>
                <w:tab w:val="left" w:pos="5954"/>
              </w:tabs>
              <w:ind w:firstLine="0"/>
              <w:jc w:val="center"/>
              <w:rPr>
                <w:sz w:val="22"/>
                <w:szCs w:val="22"/>
              </w:rPr>
            </w:pPr>
            <w:r w:rsidRPr="00BE2FED">
              <w:rPr>
                <w:sz w:val="22"/>
                <w:szCs w:val="22"/>
              </w:rPr>
              <w:t>1,5</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4CD9A689" w14:textId="0CDAEFC1" w:rsidR="007E27D0" w:rsidRPr="00BE2FED" w:rsidRDefault="007E27D0" w:rsidP="007E27D0">
            <w:pPr>
              <w:tabs>
                <w:tab w:val="left" w:pos="5954"/>
              </w:tabs>
              <w:ind w:firstLine="0"/>
              <w:jc w:val="center"/>
              <w:rPr>
                <w:sz w:val="22"/>
                <w:szCs w:val="22"/>
              </w:rPr>
            </w:pPr>
            <w:r w:rsidRPr="00BE2FED">
              <w:rPr>
                <w:sz w:val="22"/>
                <w:szCs w:val="22"/>
              </w:rPr>
              <w:t>8,</w:t>
            </w:r>
            <w:r w:rsidR="00D672C0">
              <w:rPr>
                <w:sz w:val="22"/>
                <w:szCs w:val="22"/>
              </w:rPr>
              <w:t>0</w:t>
            </w:r>
          </w:p>
        </w:tc>
      </w:tr>
      <w:tr w:rsidR="007E27D0" w:rsidRPr="00BE2FED" w14:paraId="2CB86EBE" w14:textId="77777777" w:rsidTr="007E27D0">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CE99C" w14:textId="06EEBD48" w:rsidR="007E27D0" w:rsidRPr="00BE2FED" w:rsidRDefault="007E27D0" w:rsidP="007E27D0">
            <w:pPr>
              <w:tabs>
                <w:tab w:val="left" w:pos="5954"/>
              </w:tabs>
              <w:ind w:firstLine="0"/>
              <w:rPr>
                <w:sz w:val="22"/>
                <w:szCs w:val="22"/>
              </w:rPr>
            </w:pPr>
            <w:r w:rsidRPr="00BE2FED">
              <w:rPr>
                <w:sz w:val="22"/>
                <w:szCs w:val="22"/>
              </w:rPr>
              <w:t>6</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p w14:paraId="4C5AF3F7" w14:textId="77777777" w:rsidR="007E27D0" w:rsidRPr="00BE2FED" w:rsidRDefault="007E27D0" w:rsidP="007E27D0">
            <w:pPr>
              <w:tabs>
                <w:tab w:val="left" w:pos="5954"/>
              </w:tabs>
              <w:ind w:firstLine="0"/>
              <w:rPr>
                <w:sz w:val="22"/>
                <w:szCs w:val="22"/>
              </w:rPr>
            </w:pPr>
            <w:r w:rsidRPr="00BE2FED">
              <w:rPr>
                <w:sz w:val="22"/>
                <w:szCs w:val="22"/>
              </w:rPr>
              <w:t>Akcinė bendrovė "KLAIPĖDOS VANDUO", 140089260</w:t>
            </w: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584E32F4" w14:textId="77777777" w:rsidR="007E27D0" w:rsidRPr="00BE2FED" w:rsidRDefault="007E27D0" w:rsidP="007E27D0">
            <w:pPr>
              <w:tabs>
                <w:tab w:val="left" w:pos="5954"/>
              </w:tabs>
              <w:ind w:firstLine="0"/>
              <w:rPr>
                <w:sz w:val="22"/>
                <w:szCs w:val="22"/>
              </w:rPr>
            </w:pPr>
            <w:r w:rsidRPr="00BE2FED">
              <w:rPr>
                <w:sz w:val="22"/>
                <w:szCs w:val="22"/>
              </w:rPr>
              <w:t>Klaipėdos m. sav. Klaipėdos m. Ryšininkų g. 11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3EC7884" w14:textId="77777777" w:rsidR="007E27D0" w:rsidRPr="00BE2FED" w:rsidRDefault="007E27D0" w:rsidP="007E27D0">
            <w:pPr>
              <w:tabs>
                <w:tab w:val="left" w:pos="5954"/>
              </w:tabs>
              <w:ind w:firstLine="0"/>
              <w:jc w:val="center"/>
              <w:rPr>
                <w:sz w:val="22"/>
                <w:szCs w:val="22"/>
              </w:rPr>
            </w:pPr>
            <w:r w:rsidRPr="00BE2FED">
              <w:rPr>
                <w:sz w:val="22"/>
                <w:szCs w:val="22"/>
              </w:rPr>
              <w:t>569,9</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11D82963" w14:textId="77777777" w:rsidR="007E27D0" w:rsidRPr="00BE2FED" w:rsidRDefault="007E27D0" w:rsidP="007E27D0">
            <w:pPr>
              <w:tabs>
                <w:tab w:val="left" w:pos="5954"/>
              </w:tabs>
              <w:ind w:firstLine="0"/>
              <w:jc w:val="center"/>
              <w:rPr>
                <w:sz w:val="22"/>
                <w:szCs w:val="22"/>
              </w:rPr>
            </w:pPr>
            <w:r w:rsidRPr="00BE2FED">
              <w:rPr>
                <w:sz w:val="22"/>
                <w:szCs w:val="22"/>
              </w:rPr>
              <w:t>0,9</w:t>
            </w:r>
          </w:p>
        </w:tc>
      </w:tr>
      <w:tr w:rsidR="007E27D0" w:rsidRPr="00BE2FED" w14:paraId="51BCCBD7" w14:textId="77777777" w:rsidTr="007E27D0">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D3635" w14:textId="3FA85D01" w:rsidR="007E27D0" w:rsidRPr="00BE2FED" w:rsidRDefault="007E27D0" w:rsidP="007E27D0">
            <w:pPr>
              <w:tabs>
                <w:tab w:val="left" w:pos="5954"/>
              </w:tabs>
              <w:ind w:firstLine="0"/>
              <w:rPr>
                <w:sz w:val="22"/>
                <w:szCs w:val="22"/>
              </w:rPr>
            </w:pPr>
            <w:r>
              <w:rPr>
                <w:sz w:val="22"/>
                <w:szCs w:val="22"/>
              </w:rPr>
              <w:t>7</w:t>
            </w:r>
          </w:p>
        </w:tc>
        <w:tc>
          <w:tcPr>
            <w:tcW w:w="3225" w:type="dxa"/>
            <w:tcBorders>
              <w:top w:val="nil"/>
              <w:left w:val="nil"/>
              <w:bottom w:val="single" w:sz="8" w:space="0" w:color="auto"/>
              <w:right w:val="single" w:sz="8" w:space="0" w:color="auto"/>
            </w:tcBorders>
            <w:tcMar>
              <w:top w:w="0" w:type="dxa"/>
              <w:left w:w="108" w:type="dxa"/>
              <w:bottom w:w="0" w:type="dxa"/>
              <w:right w:w="108" w:type="dxa"/>
            </w:tcMar>
            <w:hideMark/>
          </w:tcPr>
          <w:tbl>
            <w:tblPr>
              <w:tblW w:w="5000" w:type="pct"/>
              <w:tblCellSpacing w:w="7" w:type="dxa"/>
              <w:tblCellMar>
                <w:left w:w="0" w:type="dxa"/>
                <w:right w:w="0" w:type="dxa"/>
              </w:tblCellMar>
              <w:tblLook w:val="04A0" w:firstRow="1" w:lastRow="0" w:firstColumn="1" w:lastColumn="0" w:noHBand="0" w:noVBand="1"/>
            </w:tblPr>
            <w:tblGrid>
              <w:gridCol w:w="2902"/>
              <w:gridCol w:w="20"/>
              <w:gridCol w:w="87"/>
            </w:tblGrid>
            <w:tr w:rsidR="007E27D0" w:rsidRPr="00BE2FED" w14:paraId="189C3B3F" w14:textId="77777777" w:rsidTr="00E20073">
              <w:trPr>
                <w:tblCellSpacing w:w="7" w:type="dxa"/>
              </w:trPr>
              <w:tc>
                <w:tcPr>
                  <w:tcW w:w="0" w:type="auto"/>
                  <w:shd w:val="clear" w:color="auto" w:fill="FFFFFF"/>
                  <w:tcMar>
                    <w:top w:w="30" w:type="dxa"/>
                    <w:left w:w="30" w:type="dxa"/>
                    <w:bottom w:w="30" w:type="dxa"/>
                    <w:right w:w="30" w:type="dxa"/>
                  </w:tcMar>
                  <w:hideMark/>
                </w:tcPr>
                <w:p w14:paraId="70955828" w14:textId="77777777" w:rsidR="007E27D0" w:rsidRPr="00BE2FED" w:rsidRDefault="007E27D0" w:rsidP="007E27D0">
                  <w:pPr>
                    <w:ind w:firstLine="0"/>
                    <w:rPr>
                      <w:sz w:val="22"/>
                      <w:szCs w:val="22"/>
                    </w:rPr>
                  </w:pPr>
                  <w:r w:rsidRPr="00BE2FED">
                    <w:rPr>
                      <w:sz w:val="22"/>
                      <w:szCs w:val="22"/>
                    </w:rPr>
                    <w:t>Uždaroji akcinė bendrovė Klaipėdos regiono atliekų tvarkymo centras,163743744</w:t>
                  </w:r>
                </w:p>
              </w:tc>
              <w:tc>
                <w:tcPr>
                  <w:tcW w:w="0" w:type="auto"/>
                  <w:shd w:val="clear" w:color="auto" w:fill="FFFFFF"/>
                </w:tcPr>
                <w:p w14:paraId="2C63EC9F" w14:textId="77777777" w:rsidR="007E27D0" w:rsidRPr="00BE2FED" w:rsidRDefault="007E27D0" w:rsidP="007E27D0"/>
              </w:tc>
              <w:tc>
                <w:tcPr>
                  <w:tcW w:w="0" w:type="auto"/>
                  <w:shd w:val="clear" w:color="auto" w:fill="FFFFFF"/>
                  <w:tcMar>
                    <w:top w:w="30" w:type="dxa"/>
                    <w:left w:w="30" w:type="dxa"/>
                    <w:bottom w:w="30" w:type="dxa"/>
                    <w:right w:w="30" w:type="dxa"/>
                  </w:tcMar>
                  <w:hideMark/>
                </w:tcPr>
                <w:p w14:paraId="10794D6E" w14:textId="77777777" w:rsidR="007E27D0" w:rsidRPr="00BE2FED" w:rsidRDefault="007E27D0" w:rsidP="007E27D0"/>
              </w:tc>
            </w:tr>
          </w:tbl>
          <w:p w14:paraId="3C99A1E6" w14:textId="77777777" w:rsidR="007E27D0" w:rsidRPr="00BE2FED" w:rsidRDefault="007E27D0" w:rsidP="007E27D0">
            <w:pPr>
              <w:tabs>
                <w:tab w:val="left" w:pos="5954"/>
              </w:tabs>
              <w:ind w:firstLine="0"/>
              <w:rPr>
                <w:sz w:val="22"/>
                <w:szCs w:val="22"/>
              </w:rPr>
            </w:pPr>
          </w:p>
        </w:tc>
        <w:tc>
          <w:tcPr>
            <w:tcW w:w="2725" w:type="dxa"/>
            <w:tcBorders>
              <w:top w:val="nil"/>
              <w:left w:val="nil"/>
              <w:bottom w:val="single" w:sz="8" w:space="0" w:color="auto"/>
              <w:right w:val="single" w:sz="8" w:space="0" w:color="auto"/>
            </w:tcBorders>
            <w:tcMar>
              <w:top w:w="0" w:type="dxa"/>
              <w:left w:w="108" w:type="dxa"/>
              <w:bottom w:w="0" w:type="dxa"/>
              <w:right w:w="108" w:type="dxa"/>
            </w:tcMar>
            <w:hideMark/>
          </w:tcPr>
          <w:p w14:paraId="6CE4CF5E" w14:textId="77777777" w:rsidR="007E27D0" w:rsidRPr="00BE2FED" w:rsidRDefault="007E27D0" w:rsidP="007E27D0">
            <w:pPr>
              <w:tabs>
                <w:tab w:val="left" w:pos="5954"/>
              </w:tabs>
              <w:ind w:firstLine="0"/>
              <w:rPr>
                <w:sz w:val="22"/>
                <w:szCs w:val="22"/>
              </w:rPr>
            </w:pPr>
            <w:r w:rsidRPr="00BE2FED">
              <w:rPr>
                <w:sz w:val="22"/>
                <w:szCs w:val="22"/>
              </w:rPr>
              <w:t>Klaipėdos m. sav. Klaipėdos m. Liepų g. 15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1C98BD4" w14:textId="77777777" w:rsidR="007E27D0" w:rsidRPr="00BE2FED" w:rsidRDefault="007E27D0" w:rsidP="007E27D0">
            <w:pPr>
              <w:tabs>
                <w:tab w:val="left" w:pos="5954"/>
              </w:tabs>
              <w:ind w:firstLine="0"/>
              <w:jc w:val="center"/>
              <w:rPr>
                <w:sz w:val="22"/>
                <w:szCs w:val="22"/>
              </w:rPr>
            </w:pPr>
            <w:r w:rsidRPr="00BE2FED">
              <w:rPr>
                <w:sz w:val="22"/>
                <w:szCs w:val="22"/>
              </w:rPr>
              <w:t>94,2</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3C061E14" w14:textId="77777777" w:rsidR="007E27D0" w:rsidRPr="00BE2FED" w:rsidRDefault="007E27D0" w:rsidP="007E27D0">
            <w:pPr>
              <w:tabs>
                <w:tab w:val="left" w:pos="5954"/>
              </w:tabs>
              <w:ind w:firstLine="0"/>
              <w:jc w:val="center"/>
              <w:rPr>
                <w:sz w:val="22"/>
                <w:szCs w:val="22"/>
              </w:rPr>
            </w:pPr>
            <w:r w:rsidRPr="00BE2FED">
              <w:rPr>
                <w:sz w:val="22"/>
                <w:szCs w:val="22"/>
              </w:rPr>
              <w:t>6,5</w:t>
            </w:r>
          </w:p>
        </w:tc>
      </w:tr>
    </w:tbl>
    <w:p w14:paraId="4E492928" w14:textId="683510F2" w:rsidR="00E054F5" w:rsidRPr="009D78B8" w:rsidRDefault="00E054F5" w:rsidP="009D78B8">
      <w:pPr>
        <w:spacing w:line="360" w:lineRule="auto"/>
        <w:ind w:firstLine="0"/>
        <w:sectPr w:rsidR="00E054F5" w:rsidRPr="009D78B8" w:rsidSect="000D7BA2">
          <w:headerReference w:type="default" r:id="rId17"/>
          <w:footerReference w:type="first" r:id="rId18"/>
          <w:pgSz w:w="11906" w:h="16838"/>
          <w:pgMar w:top="1134" w:right="567" w:bottom="1134" w:left="1418" w:header="851" w:footer="153" w:gutter="0"/>
          <w:cols w:space="1296"/>
          <w:titlePg/>
        </w:sectPr>
      </w:pPr>
    </w:p>
    <w:p w14:paraId="330D8327" w14:textId="77777777" w:rsidR="00B322DB" w:rsidRPr="00D37E99" w:rsidRDefault="00B322DB" w:rsidP="00B322DB">
      <w:pPr>
        <w:ind w:left="5184" w:firstLine="0"/>
        <w:rPr>
          <w:sz w:val="24"/>
        </w:rPr>
      </w:pPr>
      <w:r w:rsidRPr="00D37E99">
        <w:rPr>
          <w:sz w:val="24"/>
        </w:rPr>
        <w:lastRenderedPageBreak/>
        <w:t>Audito ataskaitos „202</w:t>
      </w:r>
      <w:r>
        <w:rPr>
          <w:sz w:val="24"/>
        </w:rPr>
        <w:t>1</w:t>
      </w:r>
      <w:r w:rsidRPr="00D37E99">
        <w:rPr>
          <w:sz w:val="24"/>
        </w:rPr>
        <w:t xml:space="preserve"> metų Neringos savivaldybės konsoliduotųjų </w:t>
      </w:r>
      <w:r>
        <w:rPr>
          <w:sz w:val="24"/>
        </w:rPr>
        <w:t>ataskaitų rinkinio</w:t>
      </w:r>
      <w:r w:rsidRPr="00D37E99">
        <w:rPr>
          <w:sz w:val="24"/>
        </w:rPr>
        <w:t xml:space="preserve"> teisingumo bei </w:t>
      </w:r>
      <w:r>
        <w:rPr>
          <w:sz w:val="24"/>
        </w:rPr>
        <w:t xml:space="preserve">savivaldybės </w:t>
      </w:r>
      <w:r w:rsidRPr="00D37E99">
        <w:rPr>
          <w:sz w:val="24"/>
        </w:rPr>
        <w:t>biudžeto lėšų ir turto valdymo, naudojimo ir disponavimo jais teisėtumo vertinimas“</w:t>
      </w:r>
    </w:p>
    <w:p w14:paraId="286D4736" w14:textId="76D7B3C6" w:rsidR="00B322DB" w:rsidRPr="00D37E99" w:rsidRDefault="00B322DB" w:rsidP="00B322DB">
      <w:pPr>
        <w:ind w:left="5184" w:firstLine="0"/>
        <w:rPr>
          <w:sz w:val="24"/>
        </w:rPr>
      </w:pPr>
      <w:r>
        <w:rPr>
          <w:sz w:val="24"/>
        </w:rPr>
        <w:t>3</w:t>
      </w:r>
      <w:r w:rsidRPr="00D37E99">
        <w:rPr>
          <w:sz w:val="24"/>
        </w:rPr>
        <w:t xml:space="preserve"> priedas</w:t>
      </w:r>
    </w:p>
    <w:p w14:paraId="35461B13" w14:textId="77777777" w:rsidR="00631A5B" w:rsidRDefault="00631A5B" w:rsidP="00631A5B">
      <w:pPr>
        <w:rPr>
          <w:bCs/>
          <w:sz w:val="24"/>
        </w:rPr>
      </w:pPr>
    </w:p>
    <w:p w14:paraId="5D897FDE" w14:textId="77777777" w:rsidR="00631A5B" w:rsidRPr="002B2B97" w:rsidRDefault="00631A5B" w:rsidP="00631A5B">
      <w:pPr>
        <w:rPr>
          <w:b/>
          <w:sz w:val="24"/>
          <w:szCs w:val="24"/>
        </w:rPr>
      </w:pPr>
      <w:r w:rsidRPr="002B2B97">
        <w:rPr>
          <w:b/>
          <w:sz w:val="24"/>
          <w:szCs w:val="24"/>
        </w:rPr>
        <w:t>Audituotiems subjektams teiktos rekomendacijos</w:t>
      </w:r>
    </w:p>
    <w:p w14:paraId="7EFB4AED" w14:textId="77777777" w:rsidR="00631A5B" w:rsidRDefault="00631A5B" w:rsidP="00631A5B"/>
    <w:tbl>
      <w:tblPr>
        <w:tblStyle w:val="Lentelstinklelis"/>
        <w:tblW w:w="0" w:type="auto"/>
        <w:tblLayout w:type="fixed"/>
        <w:tblLook w:val="04A0" w:firstRow="1" w:lastRow="0" w:firstColumn="1" w:lastColumn="0" w:noHBand="0" w:noVBand="1"/>
      </w:tblPr>
      <w:tblGrid>
        <w:gridCol w:w="562"/>
        <w:gridCol w:w="8640"/>
      </w:tblGrid>
      <w:tr w:rsidR="00631A5B" w:rsidRPr="005A1217" w14:paraId="4C18113E" w14:textId="77777777" w:rsidTr="00B960A2">
        <w:tc>
          <w:tcPr>
            <w:tcW w:w="562" w:type="dxa"/>
          </w:tcPr>
          <w:p w14:paraId="097659CA" w14:textId="77777777" w:rsidR="00631A5B" w:rsidRPr="005A1217" w:rsidRDefault="00631A5B" w:rsidP="00B960A2">
            <w:pPr>
              <w:jc w:val="left"/>
              <w:rPr>
                <w:b/>
                <w:sz w:val="22"/>
                <w:szCs w:val="22"/>
              </w:rPr>
            </w:pPr>
            <w:proofErr w:type="spellStart"/>
            <w:r w:rsidRPr="005A1217">
              <w:rPr>
                <w:b/>
                <w:sz w:val="22"/>
                <w:szCs w:val="22"/>
              </w:rPr>
              <w:t>EEil</w:t>
            </w:r>
            <w:proofErr w:type="spellEnd"/>
            <w:r w:rsidRPr="005A1217">
              <w:rPr>
                <w:b/>
                <w:sz w:val="22"/>
                <w:szCs w:val="22"/>
              </w:rPr>
              <w:t>. Nr.</w:t>
            </w:r>
          </w:p>
        </w:tc>
        <w:tc>
          <w:tcPr>
            <w:tcW w:w="8640" w:type="dxa"/>
          </w:tcPr>
          <w:p w14:paraId="1C5F5F3F" w14:textId="77777777" w:rsidR="00631A5B" w:rsidRPr="005A1217" w:rsidRDefault="00631A5B" w:rsidP="00B960A2">
            <w:pPr>
              <w:jc w:val="left"/>
              <w:rPr>
                <w:b/>
                <w:sz w:val="22"/>
                <w:szCs w:val="22"/>
              </w:rPr>
            </w:pPr>
          </w:p>
          <w:p w14:paraId="11D5A498" w14:textId="77777777" w:rsidR="00631A5B" w:rsidRPr="005A1217" w:rsidRDefault="00631A5B" w:rsidP="00B960A2">
            <w:pPr>
              <w:jc w:val="left"/>
              <w:rPr>
                <w:b/>
                <w:sz w:val="22"/>
                <w:szCs w:val="22"/>
              </w:rPr>
            </w:pPr>
            <w:r w:rsidRPr="005A1217">
              <w:rPr>
                <w:b/>
                <w:sz w:val="22"/>
                <w:szCs w:val="22"/>
              </w:rPr>
              <w:t>Rekomendacijos turinys</w:t>
            </w:r>
          </w:p>
        </w:tc>
      </w:tr>
      <w:tr w:rsidR="00631A5B" w:rsidRPr="003079FF" w14:paraId="6DB990E9" w14:textId="77777777" w:rsidTr="00B960A2">
        <w:tc>
          <w:tcPr>
            <w:tcW w:w="9202" w:type="dxa"/>
            <w:gridSpan w:val="2"/>
          </w:tcPr>
          <w:p w14:paraId="525A4FF0" w14:textId="77777777" w:rsidR="00631A5B" w:rsidRPr="003079FF" w:rsidRDefault="00631A5B" w:rsidP="00B960A2">
            <w:pPr>
              <w:ind w:firstLine="29"/>
              <w:jc w:val="left"/>
              <w:rPr>
                <w:b/>
              </w:rPr>
            </w:pPr>
            <w:r w:rsidRPr="003079FF">
              <w:rPr>
                <w:b/>
              </w:rPr>
              <w:t>Neringos gimnazijos 2021 metų finansinio (teisėtumo) audito ataskaita 2022-06-03 Nr. K11-2</w:t>
            </w:r>
          </w:p>
        </w:tc>
      </w:tr>
      <w:tr w:rsidR="00631A5B" w:rsidRPr="003079FF" w14:paraId="4702EA5B" w14:textId="77777777" w:rsidTr="00B960A2">
        <w:tc>
          <w:tcPr>
            <w:tcW w:w="562" w:type="dxa"/>
          </w:tcPr>
          <w:p w14:paraId="02F93BFA" w14:textId="77777777" w:rsidR="00631A5B" w:rsidRPr="003079FF" w:rsidRDefault="00631A5B" w:rsidP="00B960A2">
            <w:pPr>
              <w:tabs>
                <w:tab w:val="left" w:pos="171"/>
              </w:tabs>
              <w:ind w:left="-713"/>
              <w:jc w:val="left"/>
            </w:pPr>
            <w:r>
              <w:t>1</w:t>
            </w:r>
          </w:p>
        </w:tc>
        <w:tc>
          <w:tcPr>
            <w:tcW w:w="8640" w:type="dxa"/>
          </w:tcPr>
          <w:p w14:paraId="2E7E86B7" w14:textId="77777777" w:rsidR="00631A5B" w:rsidRPr="003079FF" w:rsidRDefault="00631A5B" w:rsidP="00B960A2">
            <w:pPr>
              <w:ind w:firstLine="34"/>
            </w:pPr>
            <w:r w:rsidRPr="003079FF">
              <w:t>Įpareigoti atsakingus asmenis apskaityti Gimnazijai patikėjimo teise perduotą Neringos savivaldybės turtą: tvorą, unikalus Nr. 4400-2667-1716, nebaigtos statybos objektą „Nidos vidurinės mokyklos II-</w:t>
            </w:r>
            <w:proofErr w:type="spellStart"/>
            <w:r w:rsidRPr="003079FF">
              <w:t>os</w:t>
            </w:r>
            <w:proofErr w:type="spellEnd"/>
            <w:r w:rsidRPr="003079FF">
              <w:t xml:space="preserve"> eilės teritorijos tvarkymas (aplinkos tvarkymo darbai), inventorinis Nr. 1203001 (apskaityti ilgalaikio materialiojo turto grupėje)</w:t>
            </w:r>
          </w:p>
        </w:tc>
      </w:tr>
      <w:tr w:rsidR="00631A5B" w:rsidRPr="003079FF" w14:paraId="477D62AB" w14:textId="77777777" w:rsidTr="00B960A2">
        <w:trPr>
          <w:trHeight w:val="505"/>
        </w:trPr>
        <w:tc>
          <w:tcPr>
            <w:tcW w:w="562" w:type="dxa"/>
          </w:tcPr>
          <w:p w14:paraId="55E587AA" w14:textId="77777777" w:rsidR="00631A5B" w:rsidRPr="003079FF" w:rsidRDefault="00631A5B" w:rsidP="00B960A2">
            <w:pPr>
              <w:tabs>
                <w:tab w:val="left" w:pos="171"/>
              </w:tabs>
              <w:ind w:left="-713"/>
              <w:jc w:val="left"/>
            </w:pPr>
            <w:r>
              <w:t>2</w:t>
            </w:r>
          </w:p>
        </w:tc>
        <w:tc>
          <w:tcPr>
            <w:tcW w:w="8640" w:type="dxa"/>
          </w:tcPr>
          <w:p w14:paraId="61926018" w14:textId="77777777" w:rsidR="00631A5B" w:rsidRPr="003079FF" w:rsidRDefault="00631A5B" w:rsidP="00B960A2">
            <w:pPr>
              <w:ind w:firstLine="34"/>
            </w:pPr>
            <w:r w:rsidRPr="003079FF">
              <w:t>Įpareigoti atsakingus asmenis atsargas  (maisto produktus),  įskaitant nemokamai gautus produktus,  apskaityti vadovaujantis 8-ojo VSAFAS nuostatomis.</w:t>
            </w:r>
          </w:p>
        </w:tc>
      </w:tr>
      <w:tr w:rsidR="00631A5B" w:rsidRPr="003079FF" w14:paraId="2913EBFD" w14:textId="77777777" w:rsidTr="00B960A2">
        <w:tc>
          <w:tcPr>
            <w:tcW w:w="562" w:type="dxa"/>
          </w:tcPr>
          <w:p w14:paraId="303F0DD1" w14:textId="77777777" w:rsidR="00631A5B" w:rsidRPr="003079FF" w:rsidRDefault="00631A5B" w:rsidP="00B960A2">
            <w:pPr>
              <w:tabs>
                <w:tab w:val="left" w:pos="171"/>
              </w:tabs>
              <w:ind w:left="-713"/>
              <w:jc w:val="left"/>
            </w:pPr>
            <w:r>
              <w:t>3</w:t>
            </w:r>
          </w:p>
        </w:tc>
        <w:tc>
          <w:tcPr>
            <w:tcW w:w="8640" w:type="dxa"/>
          </w:tcPr>
          <w:p w14:paraId="7E01E0A4" w14:textId="77777777" w:rsidR="00631A5B" w:rsidRPr="003079FF" w:rsidRDefault="00631A5B" w:rsidP="00B960A2">
            <w:pPr>
              <w:ind w:firstLine="34"/>
            </w:pPr>
            <w:r w:rsidRPr="003079FF">
              <w:t>Siekiant užtikrinti teisėtą ir racionalų biudžeto lėšų naudojimą, priemokas darbuotojams skirti, vadovaujantis Valstybės ir savivaldybių įstaigų darbuotojų darbo apmokėjimo ir komisijų narių atlygio už darbą įstatymo nuostatomis.</w:t>
            </w:r>
          </w:p>
        </w:tc>
      </w:tr>
      <w:tr w:rsidR="00631A5B" w:rsidRPr="003079FF" w14:paraId="1F231376" w14:textId="77777777" w:rsidTr="00B960A2">
        <w:tc>
          <w:tcPr>
            <w:tcW w:w="562" w:type="dxa"/>
          </w:tcPr>
          <w:p w14:paraId="7C511ED9" w14:textId="77777777" w:rsidR="00631A5B" w:rsidRPr="003079FF" w:rsidRDefault="00631A5B" w:rsidP="00B960A2">
            <w:pPr>
              <w:tabs>
                <w:tab w:val="left" w:pos="171"/>
              </w:tabs>
              <w:ind w:left="-713"/>
              <w:jc w:val="left"/>
            </w:pPr>
            <w:r>
              <w:t>4</w:t>
            </w:r>
          </w:p>
        </w:tc>
        <w:tc>
          <w:tcPr>
            <w:tcW w:w="8640" w:type="dxa"/>
          </w:tcPr>
          <w:p w14:paraId="4F197825" w14:textId="77777777" w:rsidR="00631A5B" w:rsidRPr="003079FF" w:rsidRDefault="00631A5B" w:rsidP="00B960A2">
            <w:pPr>
              <w:ind w:firstLine="34"/>
            </w:pPr>
            <w:r w:rsidRPr="003079FF">
              <w:t>Viešuosius pirkimus vykdyti, vadovaujantis Viešųjų pirkimų įstatymo nuostatomis, numatyti papildomas vidaus kontrolės priemones ir užtikrinti efektyvų jų veikimą organizuojant ir vykdant viešuosius pirkimus jų pirkimų organizavimą bei sutarčių vykdymo priežiūrą.</w:t>
            </w:r>
          </w:p>
        </w:tc>
      </w:tr>
      <w:tr w:rsidR="00631A5B" w:rsidRPr="003079FF" w14:paraId="3A512A07" w14:textId="77777777" w:rsidTr="00B960A2">
        <w:tc>
          <w:tcPr>
            <w:tcW w:w="562" w:type="dxa"/>
          </w:tcPr>
          <w:p w14:paraId="1FAE5E8D" w14:textId="77777777" w:rsidR="00631A5B" w:rsidRPr="003079FF" w:rsidRDefault="00631A5B" w:rsidP="00B960A2">
            <w:pPr>
              <w:tabs>
                <w:tab w:val="left" w:pos="171"/>
              </w:tabs>
              <w:ind w:left="-713"/>
              <w:jc w:val="left"/>
            </w:pPr>
            <w:r w:rsidRPr="003079FF">
              <w:t>5</w:t>
            </w:r>
          </w:p>
        </w:tc>
        <w:tc>
          <w:tcPr>
            <w:tcW w:w="8640" w:type="dxa"/>
          </w:tcPr>
          <w:p w14:paraId="7F6E020A" w14:textId="77777777" w:rsidR="00631A5B" w:rsidRPr="003079FF" w:rsidRDefault="00631A5B" w:rsidP="00B960A2">
            <w:pPr>
              <w:ind w:firstLine="34"/>
            </w:pPr>
            <w:r w:rsidRPr="003079FF">
              <w:t>Siekiant užtikrinti finansinėse ataskaitose pateikiamos informacijos teisingumą ir patikimumą,  įpareigoti atsakingus asmenis apskaitą tvarkyti bei informaciją finansinėse ataskaitose teikti vadovaujantis VSAFAS reikalavimais.</w:t>
            </w:r>
          </w:p>
        </w:tc>
      </w:tr>
      <w:tr w:rsidR="00631A5B" w:rsidRPr="003079FF" w14:paraId="6A6E71FE" w14:textId="77777777" w:rsidTr="00B960A2">
        <w:tc>
          <w:tcPr>
            <w:tcW w:w="562" w:type="dxa"/>
          </w:tcPr>
          <w:p w14:paraId="56C613B3" w14:textId="77777777" w:rsidR="00631A5B" w:rsidRPr="003079FF" w:rsidRDefault="00631A5B" w:rsidP="00B960A2">
            <w:pPr>
              <w:tabs>
                <w:tab w:val="left" w:pos="0"/>
              </w:tabs>
              <w:jc w:val="left"/>
            </w:pPr>
            <w:r>
              <w:t>66</w:t>
            </w:r>
          </w:p>
        </w:tc>
        <w:tc>
          <w:tcPr>
            <w:tcW w:w="8640" w:type="dxa"/>
          </w:tcPr>
          <w:p w14:paraId="07EEACF9" w14:textId="77777777" w:rsidR="00631A5B" w:rsidRPr="003079FF" w:rsidRDefault="00631A5B" w:rsidP="00B960A2">
            <w:pPr>
              <w:ind w:firstLine="34"/>
            </w:pPr>
            <w:r w:rsidRPr="003079FF">
              <w:t>Patvirtinti mokamo maitinimo organizavimo tvarką, patiekalų kainodaros nustatymą.</w:t>
            </w:r>
          </w:p>
        </w:tc>
      </w:tr>
      <w:tr w:rsidR="00631A5B" w:rsidRPr="003079FF" w14:paraId="7ED32D8D" w14:textId="77777777" w:rsidTr="00B960A2">
        <w:tc>
          <w:tcPr>
            <w:tcW w:w="562" w:type="dxa"/>
          </w:tcPr>
          <w:p w14:paraId="2A181D8D" w14:textId="77777777" w:rsidR="00631A5B" w:rsidRPr="003079FF" w:rsidRDefault="00631A5B" w:rsidP="00B960A2">
            <w:pPr>
              <w:tabs>
                <w:tab w:val="left" w:pos="0"/>
              </w:tabs>
              <w:jc w:val="left"/>
            </w:pPr>
            <w:r>
              <w:t>7</w:t>
            </w:r>
            <w:r w:rsidRPr="003079FF">
              <w:t>7</w:t>
            </w:r>
          </w:p>
        </w:tc>
        <w:tc>
          <w:tcPr>
            <w:tcW w:w="8640" w:type="dxa"/>
          </w:tcPr>
          <w:p w14:paraId="7A3282DC" w14:textId="77777777" w:rsidR="00631A5B" w:rsidRPr="003079FF" w:rsidRDefault="00631A5B" w:rsidP="00B960A2">
            <w:pPr>
              <w:ind w:firstLine="34"/>
            </w:pPr>
            <w:r w:rsidRPr="003079FF">
              <w:t>Priimti sprendimą dėl patvirtintos direktoriaus pavaduotojo pareigybės, kuri nebuvo nustatyta Savivaldybės Tarybos sprendime.</w:t>
            </w:r>
          </w:p>
        </w:tc>
      </w:tr>
      <w:tr w:rsidR="00631A5B" w:rsidRPr="003079FF" w14:paraId="3336CD82" w14:textId="77777777" w:rsidTr="00B960A2">
        <w:tc>
          <w:tcPr>
            <w:tcW w:w="562" w:type="dxa"/>
          </w:tcPr>
          <w:p w14:paraId="06876F57" w14:textId="77777777" w:rsidR="00631A5B" w:rsidRPr="003079FF" w:rsidRDefault="00631A5B" w:rsidP="00B960A2">
            <w:pPr>
              <w:tabs>
                <w:tab w:val="left" w:pos="0"/>
              </w:tabs>
              <w:jc w:val="left"/>
            </w:pPr>
            <w:r>
              <w:t>78</w:t>
            </w:r>
          </w:p>
        </w:tc>
        <w:tc>
          <w:tcPr>
            <w:tcW w:w="8640" w:type="dxa"/>
          </w:tcPr>
          <w:p w14:paraId="14C70C7D" w14:textId="77777777" w:rsidR="00631A5B" w:rsidRPr="003079FF" w:rsidRDefault="00631A5B" w:rsidP="00B960A2">
            <w:pPr>
              <w:ind w:firstLine="34"/>
            </w:pPr>
            <w:r w:rsidRPr="003079FF">
              <w:t>Siekiant taupyti biudžeto lėšas, didinti veiklos efektyvumą, dokumentaciją tvarkyti dokumentų valdymo sistemoje „Kontora“.</w:t>
            </w:r>
          </w:p>
        </w:tc>
      </w:tr>
      <w:tr w:rsidR="00631A5B" w:rsidRPr="003079FF" w14:paraId="75488121" w14:textId="77777777" w:rsidTr="00B960A2">
        <w:tc>
          <w:tcPr>
            <w:tcW w:w="562" w:type="dxa"/>
          </w:tcPr>
          <w:p w14:paraId="5876D39C" w14:textId="77777777" w:rsidR="00631A5B" w:rsidRPr="003079FF" w:rsidRDefault="00631A5B" w:rsidP="00B960A2">
            <w:pPr>
              <w:tabs>
                <w:tab w:val="left" w:pos="0"/>
              </w:tabs>
              <w:jc w:val="left"/>
            </w:pPr>
            <w:r>
              <w:t>7</w:t>
            </w:r>
            <w:r w:rsidRPr="003079FF">
              <w:t>9</w:t>
            </w:r>
          </w:p>
        </w:tc>
        <w:tc>
          <w:tcPr>
            <w:tcW w:w="8640" w:type="dxa"/>
          </w:tcPr>
          <w:p w14:paraId="61A0EA47" w14:textId="77777777" w:rsidR="00631A5B" w:rsidRPr="003079FF" w:rsidRDefault="00631A5B" w:rsidP="00B960A2">
            <w:pPr>
              <w:ind w:firstLine="34"/>
            </w:pPr>
            <w:r w:rsidRPr="003079FF">
              <w:t>Siekiant sudaryti  visuomenei sąlygas  gauti internetu visą viešą informaciją apie Gimnazijos veiklą, užtikrinti Gimnazijos interneto svetainėje www.neringosgimnazija.lt pateikiamos informacijos aktualumą, patikimumą, paieškos galimybes pagal Respublikos Vyriausybės nutarimu patvirtintus Bendruosius reikalavimus valstybės ir savivaldybių institucijų ir įstaigų interneto svetainėms ir mobiliosioms programoms.</w:t>
            </w:r>
          </w:p>
        </w:tc>
      </w:tr>
      <w:tr w:rsidR="00631A5B" w:rsidRPr="003079FF" w14:paraId="7359A308" w14:textId="77777777" w:rsidTr="00B960A2">
        <w:tc>
          <w:tcPr>
            <w:tcW w:w="9202" w:type="dxa"/>
            <w:gridSpan w:val="2"/>
          </w:tcPr>
          <w:p w14:paraId="798EB8EF" w14:textId="77777777" w:rsidR="00631A5B" w:rsidRPr="003079FF" w:rsidRDefault="00631A5B" w:rsidP="00B960A2">
            <w:pPr>
              <w:ind w:firstLine="34"/>
              <w:rPr>
                <w:b/>
              </w:rPr>
            </w:pPr>
            <w:r w:rsidRPr="003079FF">
              <w:rPr>
                <w:b/>
              </w:rPr>
              <w:t>Neringos SKAT 2022-06-14 raštas Nr. K9-23 Nidos lopšelis darželis Ąžuoliukas</w:t>
            </w:r>
          </w:p>
        </w:tc>
      </w:tr>
      <w:tr w:rsidR="00631A5B" w:rsidRPr="003079FF" w14:paraId="2E303A47" w14:textId="77777777" w:rsidTr="00B960A2">
        <w:tc>
          <w:tcPr>
            <w:tcW w:w="562" w:type="dxa"/>
          </w:tcPr>
          <w:p w14:paraId="50D04DA3" w14:textId="77777777" w:rsidR="00631A5B" w:rsidRPr="003079FF" w:rsidRDefault="00631A5B" w:rsidP="00B960A2">
            <w:r>
              <w:t>110</w:t>
            </w:r>
          </w:p>
        </w:tc>
        <w:tc>
          <w:tcPr>
            <w:tcW w:w="8640" w:type="dxa"/>
          </w:tcPr>
          <w:p w14:paraId="623F3710" w14:textId="77777777" w:rsidR="00631A5B" w:rsidRPr="003079FF" w:rsidRDefault="00631A5B" w:rsidP="00B960A2">
            <w:pPr>
              <w:ind w:firstLine="34"/>
            </w:pPr>
            <w:r w:rsidRPr="003079FF">
              <w:t>Siekiant, kad įstaigai skirti biudžeto asignavimai būtų panaudojami teisėtai, racionaliai ir efektyviai, patikslinti Apmokėjimo tvarką, Skatinimo tvarką pagal Apmokėjimo įstatymo nuostatas.</w:t>
            </w:r>
          </w:p>
        </w:tc>
      </w:tr>
      <w:tr w:rsidR="00631A5B" w:rsidRPr="003079FF" w14:paraId="061847DA" w14:textId="77777777" w:rsidTr="00B960A2">
        <w:tc>
          <w:tcPr>
            <w:tcW w:w="562" w:type="dxa"/>
          </w:tcPr>
          <w:p w14:paraId="0B388AFD" w14:textId="77777777" w:rsidR="00631A5B" w:rsidRPr="003079FF" w:rsidRDefault="00631A5B" w:rsidP="00B960A2">
            <w:r>
              <w:t>111</w:t>
            </w:r>
          </w:p>
        </w:tc>
        <w:tc>
          <w:tcPr>
            <w:tcW w:w="8640" w:type="dxa"/>
          </w:tcPr>
          <w:p w14:paraId="1338D38B" w14:textId="77777777" w:rsidR="00631A5B" w:rsidRPr="003079FF" w:rsidRDefault="00631A5B" w:rsidP="00B960A2">
            <w:pPr>
              <w:ind w:firstLine="34"/>
            </w:pPr>
            <w:r w:rsidRPr="003079FF">
              <w:t>Patvirtinti pareigybių sąrašą, nurodant konkrečius pareiginės algos pastoviosios dalies koeficientų dydžius, reglamentuoti pareiginės algos pastoviosios dalies, kintamosios dalies nustatymo kriterijus bei nustatymo tvarką, nustatyti priemokų skyrimo kriterijus bei tvarką.</w:t>
            </w:r>
          </w:p>
        </w:tc>
      </w:tr>
      <w:tr w:rsidR="00631A5B" w:rsidRPr="003079FF" w14:paraId="038BB1DC" w14:textId="77777777" w:rsidTr="00B960A2">
        <w:tc>
          <w:tcPr>
            <w:tcW w:w="562" w:type="dxa"/>
          </w:tcPr>
          <w:p w14:paraId="6C892D31" w14:textId="77777777" w:rsidR="00631A5B" w:rsidRPr="003079FF" w:rsidRDefault="00631A5B" w:rsidP="00B960A2">
            <w:r>
              <w:t>112</w:t>
            </w:r>
          </w:p>
        </w:tc>
        <w:tc>
          <w:tcPr>
            <w:tcW w:w="8640" w:type="dxa"/>
          </w:tcPr>
          <w:p w14:paraId="65979713" w14:textId="77777777" w:rsidR="00631A5B" w:rsidRPr="003079FF" w:rsidRDefault="00631A5B" w:rsidP="00B960A2">
            <w:pPr>
              <w:ind w:firstLine="34"/>
            </w:pPr>
            <w:r w:rsidRPr="003079FF">
              <w:t>Priimti sprendimą dėl direktoriaus pavaduotojo ūkiui pareigybės, kuri nebuvo patvirtinta Tarybos sprendime.</w:t>
            </w:r>
          </w:p>
        </w:tc>
      </w:tr>
      <w:tr w:rsidR="00631A5B" w:rsidRPr="003079FF" w14:paraId="5FEC720B" w14:textId="77777777" w:rsidTr="00B960A2">
        <w:tc>
          <w:tcPr>
            <w:tcW w:w="562" w:type="dxa"/>
          </w:tcPr>
          <w:p w14:paraId="2133055D" w14:textId="77777777" w:rsidR="00631A5B" w:rsidRPr="003079FF" w:rsidRDefault="00631A5B" w:rsidP="00B960A2">
            <w:r>
              <w:t>113</w:t>
            </w:r>
          </w:p>
        </w:tc>
        <w:tc>
          <w:tcPr>
            <w:tcW w:w="8640" w:type="dxa"/>
          </w:tcPr>
          <w:p w14:paraId="3D617C5B" w14:textId="77777777" w:rsidR="00631A5B" w:rsidRPr="003079FF" w:rsidRDefault="00631A5B" w:rsidP="00B960A2">
            <w:pPr>
              <w:ind w:firstLine="34"/>
            </w:pPr>
            <w:r w:rsidRPr="003079FF">
              <w:t>Nustatyti papildomas vidaus kontrolės priemones ir užtikrinti efektyvų jų veikimą darbo užmokesčio srityje.</w:t>
            </w:r>
          </w:p>
        </w:tc>
      </w:tr>
      <w:tr w:rsidR="00631A5B" w:rsidRPr="003079FF" w14:paraId="0753AED0" w14:textId="77777777" w:rsidTr="00B960A2">
        <w:tc>
          <w:tcPr>
            <w:tcW w:w="9202" w:type="dxa"/>
            <w:gridSpan w:val="2"/>
          </w:tcPr>
          <w:p w14:paraId="0CDFF8AD" w14:textId="77777777" w:rsidR="00631A5B" w:rsidRPr="003079FF" w:rsidRDefault="00631A5B" w:rsidP="00B960A2">
            <w:pPr>
              <w:ind w:firstLine="34"/>
              <w:rPr>
                <w:b/>
              </w:rPr>
            </w:pPr>
            <w:r w:rsidRPr="003079FF">
              <w:rPr>
                <w:b/>
              </w:rPr>
              <w:t>Neringos SKAT 2022-06-07 raštas Nr. K9-21 Neringos S</w:t>
            </w:r>
            <w:r>
              <w:rPr>
                <w:b/>
              </w:rPr>
              <w:t>ocialinių paslaugų centras</w:t>
            </w:r>
          </w:p>
        </w:tc>
      </w:tr>
      <w:tr w:rsidR="00631A5B" w:rsidRPr="003079FF" w14:paraId="105DE379" w14:textId="77777777" w:rsidTr="00B960A2">
        <w:tc>
          <w:tcPr>
            <w:tcW w:w="562" w:type="dxa"/>
          </w:tcPr>
          <w:p w14:paraId="30660A40" w14:textId="77777777" w:rsidR="00631A5B" w:rsidRPr="003079FF" w:rsidRDefault="00631A5B" w:rsidP="00B960A2">
            <w:r w:rsidRPr="003079FF">
              <w:t>1</w:t>
            </w:r>
            <w:r>
              <w:t>14</w:t>
            </w:r>
          </w:p>
        </w:tc>
        <w:tc>
          <w:tcPr>
            <w:tcW w:w="8640" w:type="dxa"/>
          </w:tcPr>
          <w:p w14:paraId="55A404ED" w14:textId="77777777" w:rsidR="00631A5B" w:rsidRPr="003079FF" w:rsidRDefault="00631A5B" w:rsidP="00B960A2">
            <w:pPr>
              <w:ind w:firstLine="34"/>
            </w:pPr>
            <w:r w:rsidRPr="003079FF">
              <w:t>Nustatyti papildomas vidaus kontrolės priemones ir užtikrinti efektyvų jų veikimą darbo užmokesčio srityje.</w:t>
            </w:r>
          </w:p>
        </w:tc>
      </w:tr>
      <w:tr w:rsidR="00631A5B" w:rsidRPr="003079FF" w14:paraId="11E95CBB" w14:textId="77777777" w:rsidTr="00B960A2">
        <w:tc>
          <w:tcPr>
            <w:tcW w:w="9202" w:type="dxa"/>
            <w:gridSpan w:val="2"/>
          </w:tcPr>
          <w:p w14:paraId="7CEC5798" w14:textId="77777777" w:rsidR="00631A5B" w:rsidRPr="003079FF" w:rsidRDefault="00631A5B" w:rsidP="00B960A2">
            <w:pPr>
              <w:ind w:firstLine="34"/>
              <w:rPr>
                <w:b/>
              </w:rPr>
            </w:pPr>
            <w:r w:rsidRPr="003079FF">
              <w:rPr>
                <w:b/>
              </w:rPr>
              <w:t>Neringos SKAT 2022-03-01 raštas Nr. K9-12 BĮ Paslaugos Neringai</w:t>
            </w:r>
          </w:p>
        </w:tc>
      </w:tr>
      <w:tr w:rsidR="00631A5B" w:rsidRPr="003079FF" w14:paraId="27432231" w14:textId="77777777" w:rsidTr="00B960A2">
        <w:tc>
          <w:tcPr>
            <w:tcW w:w="562" w:type="dxa"/>
          </w:tcPr>
          <w:p w14:paraId="409724CF" w14:textId="77777777" w:rsidR="00631A5B" w:rsidRPr="003079FF" w:rsidRDefault="00631A5B" w:rsidP="00B960A2">
            <w:r w:rsidRPr="003079FF">
              <w:t>1</w:t>
            </w:r>
            <w:r>
              <w:t>15</w:t>
            </w:r>
          </w:p>
        </w:tc>
        <w:tc>
          <w:tcPr>
            <w:tcW w:w="8640" w:type="dxa"/>
          </w:tcPr>
          <w:p w14:paraId="016BFFDB" w14:textId="77777777" w:rsidR="00631A5B" w:rsidRPr="003079FF" w:rsidRDefault="00631A5B" w:rsidP="00B960A2">
            <w:pPr>
              <w:ind w:firstLine="34"/>
            </w:pPr>
            <w:r w:rsidRPr="003079FF">
              <w:t>Numatyti papildomas vidaus kontrolės priemones ir užtikrinti efektyvų jų veikimą organizuojant ir vykdant viešuosius pirkimus.</w:t>
            </w:r>
          </w:p>
        </w:tc>
      </w:tr>
      <w:tr w:rsidR="00631A5B" w:rsidRPr="003079FF" w14:paraId="306068F9" w14:textId="77777777" w:rsidTr="00B960A2">
        <w:tc>
          <w:tcPr>
            <w:tcW w:w="9202" w:type="dxa"/>
            <w:gridSpan w:val="2"/>
          </w:tcPr>
          <w:p w14:paraId="55837D07" w14:textId="77777777" w:rsidR="00631A5B" w:rsidRPr="003079FF" w:rsidRDefault="00631A5B" w:rsidP="00B960A2">
            <w:pPr>
              <w:ind w:firstLine="34"/>
              <w:rPr>
                <w:b/>
              </w:rPr>
            </w:pPr>
            <w:r w:rsidRPr="003079FF">
              <w:rPr>
                <w:b/>
              </w:rPr>
              <w:t>Neringos SKAT 2022-07-07 raštas Nr. K9-27 Neringos savivaldybės administracija</w:t>
            </w:r>
          </w:p>
        </w:tc>
      </w:tr>
      <w:tr w:rsidR="00631A5B" w:rsidRPr="003079FF" w14:paraId="69498AC7" w14:textId="77777777" w:rsidTr="00B960A2">
        <w:tc>
          <w:tcPr>
            <w:tcW w:w="562" w:type="dxa"/>
          </w:tcPr>
          <w:p w14:paraId="7DA7D825" w14:textId="77777777" w:rsidR="00631A5B" w:rsidRPr="003079FF" w:rsidRDefault="00631A5B" w:rsidP="00B960A2">
            <w:r>
              <w:t>116</w:t>
            </w:r>
          </w:p>
        </w:tc>
        <w:tc>
          <w:tcPr>
            <w:tcW w:w="8640" w:type="dxa"/>
          </w:tcPr>
          <w:p w14:paraId="2B1BEC6B" w14:textId="77777777" w:rsidR="00631A5B" w:rsidRPr="003079FF" w:rsidRDefault="00631A5B" w:rsidP="00B960A2">
            <w:pPr>
              <w:tabs>
                <w:tab w:val="num" w:pos="0"/>
              </w:tabs>
              <w:ind w:firstLine="34"/>
              <w:rPr>
                <w:bCs/>
              </w:rPr>
            </w:pPr>
            <w:r w:rsidRPr="003079FF">
              <w:t xml:space="preserve">Siekiant įgyvendinti teisės aktus dėl perėjimo prie bendros viešojo sektoriaus finansų valdymo informacinės sistemos bei vieningos apskaitos politikos, priimti sprendimą dėl </w:t>
            </w:r>
            <w:r w:rsidRPr="003079FF">
              <w:rPr>
                <w:color w:val="000000"/>
              </w:rPr>
              <w:t>bendros viešojo sektoriaus finansų valdymo informacinės sistemos Savivaldybės kontroliuojamiems viešojo sektoriaus subjektams parinkimo, nustatyti perėjimo prie jų naudojimo tvarką</w:t>
            </w:r>
            <w:r w:rsidRPr="003079FF">
              <w:rPr>
                <w:color w:val="000000"/>
                <w:sz w:val="24"/>
                <w:szCs w:val="24"/>
              </w:rPr>
              <w:t>.</w:t>
            </w:r>
          </w:p>
        </w:tc>
      </w:tr>
      <w:tr w:rsidR="00631A5B" w:rsidRPr="003079FF" w14:paraId="53522F38" w14:textId="77777777" w:rsidTr="00B960A2">
        <w:tc>
          <w:tcPr>
            <w:tcW w:w="562" w:type="dxa"/>
          </w:tcPr>
          <w:p w14:paraId="455DE031" w14:textId="77777777" w:rsidR="00631A5B" w:rsidRPr="003079FF" w:rsidRDefault="00631A5B" w:rsidP="00B960A2">
            <w:r>
              <w:lastRenderedPageBreak/>
              <w:t>117</w:t>
            </w:r>
          </w:p>
        </w:tc>
        <w:tc>
          <w:tcPr>
            <w:tcW w:w="8640" w:type="dxa"/>
          </w:tcPr>
          <w:p w14:paraId="3D6E80DB" w14:textId="77777777" w:rsidR="00631A5B" w:rsidRPr="003079FF" w:rsidRDefault="00631A5B" w:rsidP="00B960A2">
            <w:pPr>
              <w:tabs>
                <w:tab w:val="num" w:pos="0"/>
              </w:tabs>
              <w:ind w:firstLine="0"/>
            </w:pPr>
            <w:r w:rsidRPr="003079FF">
              <w:t>Siekiant užtikrinti teisingą turto apskaitą bei įgyvendinti teisės aktų reikalavimus, paskirti atsakingus asmenis:</w:t>
            </w:r>
            <w:r>
              <w:t xml:space="preserve"> </w:t>
            </w:r>
            <w:r w:rsidRPr="003079FF">
              <w:t>atlikti turto būklės ir atliktų turto būklės pagerinimo darbų įvertinimą</w:t>
            </w:r>
            <w:r>
              <w:t xml:space="preserve">; </w:t>
            </w:r>
            <w:r w:rsidRPr="003079FF">
              <w:t>rengti turto vertės nustatymo ar turto vertės pokyčio pažymas</w:t>
            </w:r>
            <w:r>
              <w:t xml:space="preserve">; </w:t>
            </w:r>
            <w:r w:rsidRPr="003079FF">
              <w:t>priimti sprendimus dėl atliktų darbų priskyrimo prie einamojo remonto ar prie esminio turto pagerinimo bei naudingo tarnavimo laiką prailginimo VSAFAS nurodytais atvejais;</w:t>
            </w:r>
            <w:r>
              <w:t xml:space="preserve"> </w:t>
            </w:r>
            <w:r w:rsidRPr="003079FF">
              <w:t>teikti pasiūlymus subjekto vadovui ar jo pavedimu kitam vadovaujamas pareigas einančiam asmeniui dėl ilgalaikio turto naudingo tarnavimo laiko nustatymo;</w:t>
            </w:r>
            <w:r>
              <w:t xml:space="preserve"> </w:t>
            </w:r>
            <w:r w:rsidRPr="003079FF">
              <w:t>nustato turto tikrąją vertę VSAFAS nurodytais atvejais.</w:t>
            </w:r>
          </w:p>
        </w:tc>
      </w:tr>
      <w:tr w:rsidR="00631A5B" w:rsidRPr="003079FF" w14:paraId="5DF5BEEF" w14:textId="77777777" w:rsidTr="00B960A2">
        <w:tc>
          <w:tcPr>
            <w:tcW w:w="562" w:type="dxa"/>
          </w:tcPr>
          <w:p w14:paraId="12EA5322" w14:textId="77777777" w:rsidR="00631A5B" w:rsidRPr="003079FF" w:rsidRDefault="00631A5B" w:rsidP="00B960A2">
            <w:r>
              <w:t>218</w:t>
            </w:r>
          </w:p>
        </w:tc>
        <w:tc>
          <w:tcPr>
            <w:tcW w:w="8640" w:type="dxa"/>
          </w:tcPr>
          <w:p w14:paraId="42840662" w14:textId="77777777" w:rsidR="00631A5B" w:rsidRPr="003079FF" w:rsidRDefault="00631A5B" w:rsidP="00B960A2">
            <w:pPr>
              <w:tabs>
                <w:tab w:val="num" w:pos="0"/>
              </w:tabs>
              <w:ind w:firstLine="0"/>
              <w:rPr>
                <w:bCs/>
              </w:rPr>
            </w:pPr>
            <w:r w:rsidRPr="003079FF">
              <w:rPr>
                <w:bCs/>
              </w:rPr>
              <w:t>Siekiant užtikrinti tinkamą</w:t>
            </w:r>
            <w:r>
              <w:rPr>
                <w:bCs/>
              </w:rPr>
              <w:t xml:space="preserve"> </w:t>
            </w:r>
            <w:r w:rsidRPr="003079FF">
              <w:rPr>
                <w:bCs/>
              </w:rPr>
              <w:t>Savivaldybės turto naudojimą bei apskaitą, perduoti lauko sporto aikšteles Neringos gimn</w:t>
            </w:r>
            <w:r>
              <w:rPr>
                <w:bCs/>
              </w:rPr>
              <w:t>a</w:t>
            </w:r>
            <w:r w:rsidRPr="003079FF">
              <w:rPr>
                <w:bCs/>
              </w:rPr>
              <w:t>zijai valdyti, naudoti bei disponuoti jomis patikėjimo teise.</w:t>
            </w:r>
          </w:p>
        </w:tc>
      </w:tr>
      <w:tr w:rsidR="00631A5B" w:rsidRPr="003079FF" w14:paraId="6B3C6D15" w14:textId="77777777" w:rsidTr="00B960A2">
        <w:tc>
          <w:tcPr>
            <w:tcW w:w="562" w:type="dxa"/>
          </w:tcPr>
          <w:p w14:paraId="37AAAECA" w14:textId="77777777" w:rsidR="00631A5B" w:rsidRPr="003079FF" w:rsidRDefault="00631A5B" w:rsidP="00B960A2">
            <w:r>
              <w:t>219</w:t>
            </w:r>
          </w:p>
        </w:tc>
        <w:tc>
          <w:tcPr>
            <w:tcW w:w="8640" w:type="dxa"/>
          </w:tcPr>
          <w:p w14:paraId="2A005EAA" w14:textId="77777777" w:rsidR="00631A5B" w:rsidRPr="003079FF" w:rsidRDefault="00631A5B" w:rsidP="00B960A2">
            <w:pPr>
              <w:tabs>
                <w:tab w:val="num" w:pos="0"/>
              </w:tabs>
              <w:ind w:firstLine="0"/>
              <w:rPr>
                <w:bCs/>
              </w:rPr>
            </w:pPr>
            <w:r w:rsidRPr="003079FF">
              <w:rPr>
                <w:bCs/>
              </w:rPr>
              <w:t>Kontrolės tikslais nebalansinėse sąskaitose apskaityti visą Savivaldybės turtą, perduotą naudotis panaudos pagrindais, patikėjimo teise.</w:t>
            </w:r>
          </w:p>
        </w:tc>
      </w:tr>
      <w:tr w:rsidR="00631A5B" w:rsidRPr="003079FF" w14:paraId="6BB0B198" w14:textId="77777777" w:rsidTr="00B960A2">
        <w:tc>
          <w:tcPr>
            <w:tcW w:w="562" w:type="dxa"/>
          </w:tcPr>
          <w:p w14:paraId="0831A9DB" w14:textId="77777777" w:rsidR="00631A5B" w:rsidRPr="003079FF" w:rsidRDefault="00631A5B" w:rsidP="00B960A2">
            <w:r>
              <w:t>220</w:t>
            </w:r>
          </w:p>
        </w:tc>
        <w:tc>
          <w:tcPr>
            <w:tcW w:w="8640" w:type="dxa"/>
          </w:tcPr>
          <w:p w14:paraId="744DE756" w14:textId="77777777" w:rsidR="00631A5B" w:rsidRPr="003079FF" w:rsidRDefault="00631A5B" w:rsidP="00B960A2">
            <w:pPr>
              <w:tabs>
                <w:tab w:val="num" w:pos="0"/>
              </w:tabs>
              <w:ind w:firstLine="0"/>
              <w:rPr>
                <w:bCs/>
              </w:rPr>
            </w:pPr>
            <w:r w:rsidRPr="003079FF">
              <w:t>Siekiant apskaitoje įgyvendinti atsargumo principą ir finansinėse ataskaitose Savivaldybės turtą parodyti teisinga verte, numatyti priemones turto nuvertėjimui nustatyti</w:t>
            </w:r>
            <w:r>
              <w:t xml:space="preserve"> </w:t>
            </w:r>
            <w:r w:rsidRPr="003079FF">
              <w:t>/</w:t>
            </w:r>
            <w:r>
              <w:t xml:space="preserve"> </w:t>
            </w:r>
            <w:r w:rsidRPr="003079FF">
              <w:t>apskaičiuoti pagal 22-ojo VSAFAS nuostatas.</w:t>
            </w:r>
          </w:p>
        </w:tc>
      </w:tr>
    </w:tbl>
    <w:p w14:paraId="49AA8D0B" w14:textId="151198C0" w:rsidR="00B322DB" w:rsidRDefault="00B322DB" w:rsidP="0064300E">
      <w:pPr>
        <w:rPr>
          <w:sz w:val="18"/>
          <w:szCs w:val="18"/>
        </w:rPr>
      </w:pPr>
    </w:p>
    <w:sectPr w:rsidR="00B322DB" w:rsidSect="00B322DB">
      <w:pgSz w:w="11906" w:h="16838" w:code="9"/>
      <w:pgMar w:top="1134" w:right="1134" w:bottom="1134" w:left="1418" w:header="851" w:footer="15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100C" w14:textId="77777777" w:rsidR="00C630AB" w:rsidRDefault="00C630AB" w:rsidP="004A5BD8">
      <w:r>
        <w:separator/>
      </w:r>
    </w:p>
  </w:endnote>
  <w:endnote w:type="continuationSeparator" w:id="0">
    <w:p w14:paraId="5AA9914C" w14:textId="77777777" w:rsidR="00C630AB" w:rsidRDefault="00C630AB" w:rsidP="004A5BD8">
      <w:r>
        <w:continuationSeparator/>
      </w:r>
    </w:p>
  </w:endnote>
  <w:endnote w:id="1">
    <w:p w14:paraId="1B9300E5" w14:textId="77777777" w:rsidR="00270501" w:rsidRPr="00224115" w:rsidRDefault="00270501" w:rsidP="00224115">
      <w:pPr>
        <w:pStyle w:val="Dokumentoinaosteksta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53AF" w14:textId="77777777" w:rsidR="00270501" w:rsidRPr="004241CC" w:rsidRDefault="00270501">
    <w:pPr>
      <w:pStyle w:val="Porat"/>
      <w:tabs>
        <w:tab w:val="clear" w:pos="4153"/>
        <w:tab w:val="left" w:pos="3402"/>
        <w:tab w:val="left" w:pos="6521"/>
      </w:tabs>
      <w:rPr>
        <w:sz w:val="22"/>
        <w:szCs w:val="22"/>
      </w:rPr>
    </w:pPr>
  </w:p>
  <w:p w14:paraId="3A155C6E" w14:textId="77777777" w:rsidR="00270501" w:rsidRPr="004241CC" w:rsidRDefault="00270501">
    <w:pPr>
      <w:pStyle w:val="Porat"/>
      <w:rPr>
        <w:sz w:val="22"/>
        <w:szCs w:val="2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A6EC" w14:textId="77777777" w:rsidR="00C630AB" w:rsidRDefault="00C630AB" w:rsidP="004A5BD8">
      <w:r>
        <w:separator/>
      </w:r>
    </w:p>
  </w:footnote>
  <w:footnote w:type="continuationSeparator" w:id="0">
    <w:p w14:paraId="7C61FF98" w14:textId="77777777" w:rsidR="00C630AB" w:rsidRDefault="00C630AB" w:rsidP="004A5BD8">
      <w:r>
        <w:continuationSeparator/>
      </w:r>
    </w:p>
  </w:footnote>
  <w:footnote w:id="1">
    <w:p w14:paraId="15F9DFBD" w14:textId="44592CB3" w:rsidR="00270501" w:rsidRPr="000A25BB" w:rsidRDefault="00270501" w:rsidP="00EC0F41">
      <w:pPr>
        <w:pStyle w:val="Puslapioinaostekstas"/>
      </w:pPr>
      <w:r>
        <w:rPr>
          <w:rStyle w:val="Puslapioinaosnuoroda"/>
        </w:rPr>
        <w:footnoteRef/>
      </w:r>
      <w:r>
        <w:t xml:space="preserve"> </w:t>
      </w:r>
      <w:r w:rsidRPr="000A25BB">
        <w:t>Lietuvos Respublikos vietos savivaldos įstatymas, 1994 m. liepos 7 d. Nr. 1-533 (su vėlesniais pakeitimais), 27 straipsnio. 1 dalies 2 punktas, 9 dalies 10 punktas.</w:t>
      </w:r>
    </w:p>
  </w:footnote>
  <w:footnote w:id="2">
    <w:p w14:paraId="2E091174" w14:textId="7367CE8A" w:rsidR="00270501" w:rsidRPr="000A25BB" w:rsidRDefault="00270501" w:rsidP="00EC0F41">
      <w:pPr>
        <w:pStyle w:val="Puslapioinaostekstas"/>
      </w:pPr>
      <w:r w:rsidRPr="003A4133">
        <w:rPr>
          <w:rStyle w:val="Puslapioinaosnuoroda"/>
          <w:sz w:val="16"/>
          <w:szCs w:val="16"/>
        </w:rPr>
        <w:footnoteRef/>
      </w:r>
      <w:r w:rsidRPr="003A4133">
        <w:rPr>
          <w:sz w:val="16"/>
          <w:szCs w:val="16"/>
        </w:rPr>
        <w:t xml:space="preserve"> </w:t>
      </w:r>
      <w:r w:rsidRPr="000A25BB">
        <w:t>Lietuvos Respublikos viešojo sektoriaus atskaitomybės įstatymas, 2007 m. birželio 26 Nr. X-1212 (su vėlesniais pakeitimais), 30 straipsnio 1 dalis.</w:t>
      </w:r>
    </w:p>
  </w:footnote>
  <w:footnote w:id="3">
    <w:p w14:paraId="2CEF6708" w14:textId="6EC9764E" w:rsidR="00270501" w:rsidRPr="000A25BB" w:rsidRDefault="00270501" w:rsidP="00EC0F41">
      <w:pPr>
        <w:pStyle w:val="Puslapioinaostekstas"/>
      </w:pPr>
      <w:r w:rsidRPr="003A4133">
        <w:rPr>
          <w:rStyle w:val="Puslapioinaosnuoroda"/>
          <w:sz w:val="16"/>
          <w:szCs w:val="16"/>
        </w:rPr>
        <w:footnoteRef/>
      </w:r>
      <w:r w:rsidRPr="003A4133">
        <w:rPr>
          <w:sz w:val="16"/>
          <w:szCs w:val="16"/>
        </w:rPr>
        <w:t xml:space="preserve"> </w:t>
      </w:r>
      <w:r w:rsidRPr="000A25BB">
        <w:t>Lietuvos Respublikos biudžeto sandaros įstatymas, 1990 m. liepos 30 d. Nr. I-430 (su vėlesniais pakeitimais), 37 straipsnio 3 dalis.</w:t>
      </w:r>
    </w:p>
  </w:footnote>
  <w:footnote w:id="4">
    <w:p w14:paraId="59257AD6" w14:textId="5F9E9B30" w:rsidR="00270501" w:rsidRPr="000A25BB" w:rsidRDefault="00270501">
      <w:pPr>
        <w:pStyle w:val="Puslapioinaostekstas"/>
      </w:pPr>
      <w:r>
        <w:rPr>
          <w:rStyle w:val="Puslapioinaosnuoroda"/>
        </w:rPr>
        <w:footnoteRef/>
      </w:r>
      <w:r>
        <w:t xml:space="preserve"> </w:t>
      </w:r>
      <w:r w:rsidRPr="000A25BB">
        <w:t>Lietuvos Respublikos valstybės ir savivaldybių turto valdymo, naudojimo ir disponavimo juo įstatymas, 1998 m. gegužės 12 d. Nr. VIII-729 (su vėlesniais pakeitimais), 25 straipsnio 2 dalis.</w:t>
      </w:r>
    </w:p>
  </w:footnote>
  <w:footnote w:id="5">
    <w:p w14:paraId="4FACCA30" w14:textId="50432FA8" w:rsidR="00270501" w:rsidRDefault="00270501" w:rsidP="00F30AA1">
      <w:pPr>
        <w:pStyle w:val="Puslapioinaostekstas"/>
      </w:pPr>
      <w:r>
        <w:rPr>
          <w:rStyle w:val="Puslapioinaosnuoroda"/>
        </w:rPr>
        <w:footnoteRef/>
      </w:r>
      <w:r>
        <w:t xml:space="preserve"> </w:t>
      </w:r>
      <w:r w:rsidRPr="000A25BB">
        <w:t>Neringos savivaldybės kontrolieriaus 2021 m. spalio 27 d. įsakymas Nr. K1-5 „ Dėl Neringos savivaldybės kontrolės ir audito tarnybos 2022 metų veiklos plano patvirtinimo“.</w:t>
      </w:r>
    </w:p>
  </w:footnote>
  <w:footnote w:id="6">
    <w:p w14:paraId="5AB2C07E" w14:textId="5FB1F48D" w:rsidR="00270501" w:rsidRDefault="00270501">
      <w:pPr>
        <w:pStyle w:val="Puslapioinaostekstas"/>
      </w:pPr>
      <w:r>
        <w:rPr>
          <w:rStyle w:val="Puslapioinaosnuoroda"/>
        </w:rPr>
        <w:footnoteRef/>
      </w:r>
      <w:r>
        <w:t xml:space="preserve"> </w:t>
      </w:r>
      <w:r w:rsidRPr="000A25BB">
        <w:t>Neringos savivaldybės kontrolieriaus 2021 m. rugsėjo 29 d. pavedimas Nr. K10-2.</w:t>
      </w:r>
    </w:p>
  </w:footnote>
  <w:footnote w:id="7">
    <w:p w14:paraId="5D3B2788" w14:textId="17F17379" w:rsidR="00F519A6" w:rsidRDefault="00F519A6" w:rsidP="00F519A6">
      <w:pPr>
        <w:pStyle w:val="Puslapioinaostekstas"/>
      </w:pPr>
      <w:r>
        <w:rPr>
          <w:rStyle w:val="Puslapioinaosnuoroda"/>
        </w:rPr>
        <w:footnoteRef/>
      </w:r>
      <w:r>
        <w:t xml:space="preserve"> Prieiga per internetą: https://avnt.lrv.lt/lt/teisine-informacija/teises-aktai/auditas</w:t>
      </w:r>
    </w:p>
  </w:footnote>
  <w:footnote w:id="8">
    <w:p w14:paraId="66FE4240" w14:textId="4C29C8C7" w:rsidR="00F519A6" w:rsidRDefault="00F519A6" w:rsidP="00F519A6">
      <w:pPr>
        <w:pStyle w:val="Puslapioinaostekstas"/>
      </w:pPr>
      <w:r>
        <w:rPr>
          <w:rStyle w:val="Puslapioinaosnuoroda"/>
        </w:rPr>
        <w:footnoteRef/>
      </w:r>
      <w:r>
        <w:t xml:space="preserve"> Prieiga per </w:t>
      </w:r>
      <w:proofErr w:type="spellStart"/>
      <w:r>
        <w:t>internetą:https</w:t>
      </w:r>
      <w:proofErr w:type="spellEnd"/>
      <w:r>
        <w:t>://www.valstybeskontrole.lt/LT/post/15649/</w:t>
      </w:r>
    </w:p>
  </w:footnote>
  <w:footnote w:id="9">
    <w:p w14:paraId="24A71367" w14:textId="5E2AA792" w:rsidR="00227F5F" w:rsidRDefault="00227F5F" w:rsidP="00227F5F">
      <w:pPr>
        <w:pStyle w:val="Puslapioinaostekstas"/>
      </w:pPr>
      <w:r>
        <w:rPr>
          <w:rStyle w:val="Puslapioinaosnuoroda"/>
        </w:rPr>
        <w:footnoteRef/>
      </w:r>
      <w:r>
        <w:t xml:space="preserve"> Patvirtinta valstybės kontrolieriaus 2005-10-12 įsakymu Nr. V-125 (2018-04-19 įsakymo Nr. V-160 redakcija).</w:t>
      </w:r>
    </w:p>
  </w:footnote>
  <w:footnote w:id="10">
    <w:p w14:paraId="73F40A13" w14:textId="7B2F1426" w:rsidR="00270501" w:rsidRDefault="00270501" w:rsidP="004127CA">
      <w:pPr>
        <w:pStyle w:val="Puslapioinaostekstas"/>
      </w:pPr>
      <w:r>
        <w:rPr>
          <w:rStyle w:val="Puslapioinaosnuoroda"/>
        </w:rPr>
        <w:footnoteRef/>
      </w:r>
      <w:r>
        <w:t xml:space="preserve"> </w:t>
      </w:r>
      <w:r w:rsidRPr="00DD37EE">
        <w:t>Lietuvos Respublikos vietos savivaldos įstatymas, 1994 m. liepos 7 d. Nr. 1-533 (su</w:t>
      </w:r>
      <w:r w:rsidRPr="003A4133">
        <w:rPr>
          <w:sz w:val="16"/>
          <w:szCs w:val="16"/>
        </w:rPr>
        <w:t xml:space="preserve"> </w:t>
      </w:r>
      <w:r w:rsidRPr="00DD37EE">
        <w:t>vėlesniais pakeitimais), 29 straipsnio 8 dalies 5 punktas.</w:t>
      </w:r>
    </w:p>
  </w:footnote>
  <w:footnote w:id="11">
    <w:p w14:paraId="6C3C582A" w14:textId="5ACF91A6" w:rsidR="00270501" w:rsidRPr="00346AF1" w:rsidRDefault="00270501" w:rsidP="00346AF1">
      <w:pPr>
        <w:pStyle w:val="Puslapioinaostekstas"/>
        <w:rPr>
          <w:sz w:val="16"/>
          <w:szCs w:val="16"/>
        </w:rPr>
      </w:pPr>
      <w:r>
        <w:rPr>
          <w:rStyle w:val="Puslapioinaosnuoroda"/>
        </w:rPr>
        <w:footnoteRef/>
      </w:r>
      <w:r>
        <w:t xml:space="preserve"> </w:t>
      </w:r>
      <w:r w:rsidRPr="000A25BB">
        <w:t>Lietuvos Respublikos vietos savivaldos įstatymas, 1994-07-07 Nr. 1-533 (su vėlesniais pakeitimais), 16 str. 2 d. 15 p., Lietuvos Respublikos biudžeto sandaros įstatymas, 1990-07-30 Nr. I-430 (su vėlesniais pakeitimais) 36 str. 3 d</w:t>
      </w:r>
      <w:r w:rsidRPr="0058551D">
        <w:rPr>
          <w:sz w:val="16"/>
          <w:szCs w:val="16"/>
        </w:rPr>
        <w:t>.</w:t>
      </w:r>
    </w:p>
  </w:footnote>
  <w:footnote w:id="12">
    <w:p w14:paraId="2014B567" w14:textId="7DF102FE" w:rsidR="00270501" w:rsidRDefault="00270501">
      <w:pPr>
        <w:pStyle w:val="Puslapioinaostekstas"/>
      </w:pPr>
      <w:r>
        <w:rPr>
          <w:rStyle w:val="Puslapioinaosnuoroda"/>
        </w:rPr>
        <w:footnoteRef/>
      </w:r>
      <w:r>
        <w:t xml:space="preserve"> </w:t>
      </w:r>
      <w:r w:rsidRPr="000A25BB">
        <w:t>Neringos savivaldybės biudžeto sudarymo ir vykdymo tvarkos aprašo, patvirtinto Neringos savivaldybės tarybos 2017 m. birželio 22 d. sprendimu Nr. T1-124, 61 punktas, Neringos savivaldybės administracijos Biudžeto ir turto valdymo skyriaus veiklos nuostatų, patvirtintų Neringos savivaldybės administracijos direktoriaus 2021 m. rugsėjo 1 d. įsakymu Nr. V13-497, 9.12 papunktis</w:t>
      </w:r>
      <w:r>
        <w:t>.</w:t>
      </w:r>
    </w:p>
  </w:footnote>
  <w:footnote w:id="13">
    <w:p w14:paraId="6B0979CE" w14:textId="78C2B181" w:rsidR="00270501" w:rsidRDefault="00270501">
      <w:pPr>
        <w:pStyle w:val="Puslapioinaostekstas"/>
      </w:pPr>
      <w:r>
        <w:rPr>
          <w:rStyle w:val="Puslapioinaosnuoroda"/>
        </w:rPr>
        <w:footnoteRef/>
      </w:r>
      <w:r>
        <w:t xml:space="preserve"> </w:t>
      </w:r>
      <w:r w:rsidRPr="000A25BB">
        <w:t>Lietuvos Respublikos vietos savivaldos įstatymas, 1994-07-07 Nr. 1-533 (su vėlesniais pakeitimais), 27 str. 9 d. 10 p</w:t>
      </w:r>
      <w:r>
        <w:rPr>
          <w:sz w:val="16"/>
          <w:szCs w:val="16"/>
        </w:rPr>
        <w:t>.</w:t>
      </w:r>
    </w:p>
  </w:footnote>
  <w:footnote w:id="14">
    <w:p w14:paraId="3CAE8455" w14:textId="0E178A92" w:rsidR="00270501" w:rsidRPr="00691ED1" w:rsidRDefault="00270501" w:rsidP="00691ED1">
      <w:pPr>
        <w:rPr>
          <w:sz w:val="16"/>
          <w:szCs w:val="16"/>
        </w:rPr>
      </w:pPr>
      <w:r>
        <w:rPr>
          <w:rStyle w:val="Puslapioinaosnuoroda"/>
        </w:rPr>
        <w:footnoteRef/>
      </w:r>
      <w:r>
        <w:t xml:space="preserve"> </w:t>
      </w:r>
      <w:r w:rsidRPr="000A25BB">
        <w:t>Lietuvos Respublikos 2021 metų valstybės biudžeto ir savivaldybių biudžetų finansinių rodiklių patvirtinimo įstatymas, 2020 m. gruodžio 22 d. Nr. XIV-102.</w:t>
      </w:r>
    </w:p>
  </w:footnote>
  <w:footnote w:id="15">
    <w:p w14:paraId="1E6FC835" w14:textId="0427A6C3" w:rsidR="00270501" w:rsidRPr="00C64AD1" w:rsidRDefault="00270501" w:rsidP="00FC4E21">
      <w:pPr>
        <w:pStyle w:val="Puslapioinaostekstas"/>
        <w:rPr>
          <w:sz w:val="16"/>
          <w:szCs w:val="16"/>
        </w:rPr>
      </w:pPr>
      <w:r>
        <w:rPr>
          <w:rStyle w:val="Puslapioinaosnuoroda"/>
        </w:rPr>
        <w:footnoteRef/>
      </w:r>
      <w:r>
        <w:t xml:space="preserve"> </w:t>
      </w:r>
      <w:r w:rsidRPr="000A25BB">
        <w:t>Neringos</w:t>
      </w:r>
      <w:r>
        <w:t xml:space="preserve"> s</w:t>
      </w:r>
      <w:r w:rsidRPr="000A25BB">
        <w:t>avivaldybės tarybos 2021 m. vasario 25 d. sprendimas Nr. T1-34 „Dėl Neringos savivaldybės 2021 metų biudžeto patvirtinimo</w:t>
      </w:r>
      <w:r w:rsidRPr="00C64AD1">
        <w:rPr>
          <w:sz w:val="16"/>
          <w:szCs w:val="16"/>
        </w:rPr>
        <w:t>“</w:t>
      </w:r>
      <w:r>
        <w:rPr>
          <w:sz w:val="16"/>
          <w:szCs w:val="16"/>
        </w:rPr>
        <w:t>.</w:t>
      </w:r>
    </w:p>
  </w:footnote>
  <w:footnote w:id="16">
    <w:p w14:paraId="416068D4" w14:textId="7AAB488C" w:rsidR="00270501" w:rsidRPr="00C64AD1" w:rsidRDefault="00270501" w:rsidP="00FC4E21">
      <w:pPr>
        <w:pStyle w:val="Puslapioinaostekstas"/>
        <w:rPr>
          <w:sz w:val="16"/>
          <w:szCs w:val="16"/>
        </w:rPr>
      </w:pPr>
      <w:r>
        <w:rPr>
          <w:rStyle w:val="Puslapioinaosnuoroda"/>
        </w:rPr>
        <w:footnoteRef/>
      </w:r>
      <w:r>
        <w:t xml:space="preserve"> </w:t>
      </w:r>
      <w:r w:rsidRPr="000A25BB">
        <w:t>Savivaldybės biudžetas patikslintas Neringos savivaldybės tarybos sprendimais: 2021 m. kovo 25 d. Nr. T1-38, 2021 m. balandžio 29 d. Nr. T1-63, 2021 m. gegužės 27 d. Nr. T1-99, 2021 m. birželio 23 d. Nr. T1-122, 2021 m. rugpjūčio 26 d. Nr. T1-155, 2021 m. rugsėjo 30 d. Nr. T1-157, 2021 m. spalio 28 d. Nr. T1-170, 2021 m. gruodžio 23 d. Nr. T1-240.</w:t>
      </w:r>
    </w:p>
  </w:footnote>
  <w:footnote w:id="17">
    <w:p w14:paraId="2AA2631C" w14:textId="44DD66FC" w:rsidR="00270501" w:rsidRPr="00C36A7E" w:rsidRDefault="00270501" w:rsidP="00FC4E21">
      <w:pPr>
        <w:pStyle w:val="Puslapioinaostekstas"/>
        <w:rPr>
          <w:sz w:val="16"/>
          <w:szCs w:val="16"/>
        </w:rPr>
      </w:pPr>
      <w:r>
        <w:rPr>
          <w:rStyle w:val="Puslapioinaosnuoroda"/>
        </w:rPr>
        <w:footnoteRef/>
      </w:r>
      <w:r>
        <w:t xml:space="preserve"> </w:t>
      </w:r>
      <w:r w:rsidRPr="000A25BB">
        <w:t>Savivaldybės vykdomos programos: 01 Savivaldybės valdymo programa, 02 Ugdymo ir sporto veiklos programa, 03 Kultūros ir jaunimo veiklos programa, 04 Socialinės paramos programa, 05 Miesto infrastruktūros priežiūros ir plėtros  programa, 06 Aplinkos apsaugos programa, 07 Turizmo rekreacijos, smulkaus ir  vidutinio verslo programa, 08 Sveikatos priežiūros programa</w:t>
      </w:r>
      <w:r>
        <w:rPr>
          <w:sz w:val="16"/>
          <w:szCs w:val="16"/>
        </w:rPr>
        <w:t>.</w:t>
      </w:r>
    </w:p>
  </w:footnote>
  <w:footnote w:id="18">
    <w:p w14:paraId="32C0F7B3" w14:textId="69EC0164" w:rsidR="00270501" w:rsidRPr="00C36A7E" w:rsidRDefault="00270501" w:rsidP="00FC4E21">
      <w:pPr>
        <w:pStyle w:val="Puslapioinaostekstas"/>
        <w:rPr>
          <w:sz w:val="16"/>
          <w:szCs w:val="16"/>
        </w:rPr>
      </w:pPr>
      <w:r>
        <w:rPr>
          <w:rStyle w:val="Puslapioinaosnuoroda"/>
        </w:rPr>
        <w:footnoteRef/>
      </w:r>
      <w:r>
        <w:t xml:space="preserve"> </w:t>
      </w:r>
      <w:r w:rsidRPr="000A25BB">
        <w:t>Lietuvos Respublikos biudžeto sandaros įstatymas, 1990-07-30 Nr. I-430 (su vėlesniais pakeitimais) 7 straipsnio 1 punktas.</w:t>
      </w:r>
    </w:p>
  </w:footnote>
  <w:footnote w:id="19">
    <w:p w14:paraId="0813E468" w14:textId="2B0219E1" w:rsidR="00270501" w:rsidRDefault="00270501">
      <w:pPr>
        <w:pStyle w:val="Puslapioinaostekstas"/>
      </w:pPr>
      <w:r>
        <w:rPr>
          <w:rStyle w:val="Puslapioinaosnuoroda"/>
        </w:rPr>
        <w:footnoteRef/>
      </w:r>
      <w:r>
        <w:t xml:space="preserve"> </w:t>
      </w:r>
      <w:r w:rsidRPr="000A25BB">
        <w:t>Lietuvos Respublikos viešojo sektoriaus atskaitomybės įstatymas, 2007-06-26 Nr. X-1212 (su vėlesniais pakeitimais) 31 straipsnio 3 dalis</w:t>
      </w:r>
      <w:r>
        <w:rPr>
          <w:sz w:val="16"/>
          <w:szCs w:val="16"/>
        </w:rPr>
        <w:t>.</w:t>
      </w:r>
    </w:p>
  </w:footnote>
  <w:footnote w:id="20">
    <w:p w14:paraId="2817999F" w14:textId="581AC78A" w:rsidR="00270501" w:rsidRDefault="00270501">
      <w:pPr>
        <w:pStyle w:val="Puslapioinaostekstas"/>
      </w:pPr>
      <w:r>
        <w:rPr>
          <w:rStyle w:val="Puslapioinaosnuoroda"/>
        </w:rPr>
        <w:footnoteRef/>
      </w:r>
      <w:r>
        <w:rPr>
          <w:sz w:val="16"/>
          <w:szCs w:val="16"/>
        </w:rPr>
        <w:t xml:space="preserve"> </w:t>
      </w:r>
      <w:r w:rsidRPr="000A25BB">
        <w:t>Lietuvos Respublikos buhalterinės apskaitos įstatymo, 2001-11-06 Nr. IX-574, 3 straipsnio, 4 punktas</w:t>
      </w:r>
      <w:r>
        <w:rPr>
          <w:rFonts w:ascii="Tahoma" w:hAnsi="Tahoma" w:cs="Tahoma"/>
          <w:color w:val="000000"/>
          <w:sz w:val="18"/>
          <w:szCs w:val="18"/>
          <w:shd w:val="clear" w:color="auto" w:fill="FFFFFF"/>
        </w:rPr>
        <w:t>.</w:t>
      </w:r>
    </w:p>
  </w:footnote>
  <w:footnote w:id="21">
    <w:p w14:paraId="21CEC7DB" w14:textId="7EA2F382" w:rsidR="00270501" w:rsidRDefault="00270501">
      <w:pPr>
        <w:pStyle w:val="Puslapioinaostekstas"/>
      </w:pPr>
      <w:r>
        <w:rPr>
          <w:rStyle w:val="Puslapioinaosnuoroda"/>
        </w:rPr>
        <w:footnoteRef/>
      </w:r>
      <w:r>
        <w:t xml:space="preserve"> </w:t>
      </w:r>
      <w:r w:rsidRPr="000A25BB">
        <w:t>Patvirtinta Lietuvos Respublikos finansų ministro 2022 m. sausio 31 d. įsakymu Nr. 1K-27 „Dėl 2021 metų Lietuvos Respublikos viešojo sektoriaus subjektų finansinių ataskaitų konsolidavimo schemos patvirtinimo</w:t>
      </w:r>
      <w:r w:rsidRPr="00640008">
        <w:rPr>
          <w:sz w:val="16"/>
          <w:szCs w:val="16"/>
        </w:rPr>
        <w:t>“.</w:t>
      </w:r>
    </w:p>
  </w:footnote>
  <w:footnote w:id="22">
    <w:p w14:paraId="04C2E231" w14:textId="62725C14" w:rsidR="00270501" w:rsidRPr="000A25BB" w:rsidRDefault="00270501">
      <w:pPr>
        <w:pStyle w:val="Puslapioinaostekstas"/>
      </w:pPr>
      <w:r>
        <w:rPr>
          <w:rStyle w:val="Puslapioinaosnuoroda"/>
        </w:rPr>
        <w:footnoteRef/>
      </w:r>
      <w:r>
        <w:t xml:space="preserve"> </w:t>
      </w:r>
      <w:r w:rsidRPr="000A25BB">
        <w:t>Savivaldybės iždas – išteklių fondas, kuris, remiantis subjekto principu, laikomas atskiru apskaitos vienetu. Savivaldybės iždo tvarkytojas yra Savivaldybės administracijos Biudžeto ir turto valdymo skyrius. Apskaita tvarkoma atskirai nuo Administracijos buhalterinės apskaitos, sudaromas atskiras finansinių ataskaitų rinkinys.</w:t>
      </w:r>
    </w:p>
  </w:footnote>
  <w:footnote w:id="23">
    <w:p w14:paraId="5CD8E573" w14:textId="3F973D82" w:rsidR="00270501" w:rsidRPr="000A25BB" w:rsidRDefault="00270501" w:rsidP="003255FD">
      <w:pPr>
        <w:pStyle w:val="Puslapioinaostekstas"/>
      </w:pPr>
      <w:r>
        <w:rPr>
          <w:rStyle w:val="Puslapioinaosnuoroda"/>
        </w:rPr>
        <w:footnoteRef/>
      </w:r>
      <w:r>
        <w:rPr>
          <w:sz w:val="16"/>
          <w:szCs w:val="16"/>
        </w:rPr>
        <w:t xml:space="preserve"> </w:t>
      </w:r>
      <w:r w:rsidRPr="000A25BB">
        <w:t>Lietuvos Respublikos finansų ministro 2021 m. gruodžio 13 d. įsakymas Nr. 1K-387 „Dėl 2021 metų konsolidavimo kalendoriaus patvirtinimo“.</w:t>
      </w:r>
    </w:p>
  </w:footnote>
  <w:footnote w:id="24">
    <w:p w14:paraId="1551AE90" w14:textId="281F6963" w:rsidR="00270501" w:rsidRDefault="00270501">
      <w:pPr>
        <w:pStyle w:val="Puslapioinaostekstas"/>
      </w:pPr>
      <w:r>
        <w:rPr>
          <w:rStyle w:val="Puslapioinaosnuoroda"/>
        </w:rPr>
        <w:footnoteRef/>
      </w:r>
      <w:r>
        <w:rPr>
          <w:sz w:val="16"/>
          <w:szCs w:val="16"/>
        </w:rPr>
        <w:t xml:space="preserve"> </w:t>
      </w:r>
      <w:r w:rsidRPr="000A25BB">
        <w:t>Lietuvos Respublikos valstybės ir savivaldybių turto valdymo, naudojimo ir disponavimo juo įstatymas, 1998 m. gegužės 12 d. Nr. VIII-729, 9 straipsnis.</w:t>
      </w:r>
    </w:p>
  </w:footnote>
  <w:footnote w:id="25">
    <w:p w14:paraId="5C7AD40C" w14:textId="41FB996C" w:rsidR="00270501" w:rsidRDefault="00270501">
      <w:pPr>
        <w:pStyle w:val="Puslapioinaostekstas"/>
      </w:pPr>
      <w:r>
        <w:rPr>
          <w:rStyle w:val="Puslapioinaosnuoroda"/>
        </w:rPr>
        <w:footnoteRef/>
      </w:r>
      <w:r>
        <w:t xml:space="preserve"> </w:t>
      </w:r>
      <w:r w:rsidRPr="000A25BB">
        <w:t>Neringos gimnazijos 2021 metų finansinio (teisėtumo) audito ataskaita 2022-06-03 Nr. K11-2.</w:t>
      </w:r>
    </w:p>
  </w:footnote>
  <w:footnote w:id="26">
    <w:p w14:paraId="7BFE9337" w14:textId="5C2F15B3" w:rsidR="00270501" w:rsidRPr="000A25BB" w:rsidRDefault="00270501">
      <w:pPr>
        <w:pStyle w:val="Puslapioinaostekstas"/>
      </w:pPr>
      <w:r>
        <w:rPr>
          <w:rStyle w:val="Puslapioinaosnuoroda"/>
        </w:rPr>
        <w:footnoteRef/>
      </w:r>
      <w:r>
        <w:t xml:space="preserve"> </w:t>
      </w:r>
      <w:r w:rsidRPr="000A25BB">
        <w:t>Neringos savivaldybės kontrolės ir audito tarnybos 2022-03-01 raštas Nr. K9-12 (BĮ Paslaugos Neringai), 2022-06-07 raštas Nr. K9-21 (Neringos socialinių paslaugų centrui), 2022-06-14 raštas Nr. K9-23 (Nidos darželiui-lopšeliui „Ąžuoliukas“), 2022-06-23 raštas Nr. K9-26 (BĮ Paslaugos Neringai), 2022-07-07 raštas Nr. K9-27 (Neringos savivaldybės administracijai).</w:t>
      </w:r>
    </w:p>
  </w:footnote>
  <w:footnote w:id="27">
    <w:p w14:paraId="65F97357" w14:textId="77777777" w:rsidR="00270501" w:rsidRDefault="00270501" w:rsidP="005B3FE9">
      <w:pPr>
        <w:pStyle w:val="Puslapioinaostekstas"/>
      </w:pPr>
      <w:r>
        <w:rPr>
          <w:rStyle w:val="Puslapioinaosnuoroda"/>
        </w:rPr>
        <w:footnoteRef/>
      </w:r>
      <w:r>
        <w:t xml:space="preserve"> </w:t>
      </w:r>
      <w:r w:rsidRPr="000A25BB">
        <w:t>Lietuvos Respublikos viešojo sektoriaus atskaitomybės įstatymas, 2007-06-26 Nr. X-1212 (su vėlesniais pakeitimais) 2 straipsnio 17 dalis</w:t>
      </w:r>
      <w:r>
        <w:rPr>
          <w:sz w:val="16"/>
          <w:szCs w:val="16"/>
        </w:rPr>
        <w:t>.</w:t>
      </w:r>
    </w:p>
  </w:footnote>
  <w:footnote w:id="28">
    <w:p w14:paraId="09378B1C" w14:textId="2C5EE13A" w:rsidR="00270501" w:rsidRPr="000A25BB" w:rsidRDefault="00270501" w:rsidP="002B7213">
      <w:pPr>
        <w:pStyle w:val="Puslapioinaostekstas"/>
      </w:pPr>
      <w:r>
        <w:rPr>
          <w:rStyle w:val="Puslapioinaosnuoroda"/>
        </w:rPr>
        <w:footnoteRef/>
      </w:r>
      <w:r>
        <w:t xml:space="preserve"> </w:t>
      </w:r>
      <w:r w:rsidRPr="000A25BB">
        <w:t>Lietuvos Respublikos viešojo sektoriaus atskaitomybės įstatymo, 2007-06-26 Nr. X-1212, 2 straipsnio 17 dalis, 22 straipsnio 3 dalis.</w:t>
      </w:r>
    </w:p>
  </w:footnote>
  <w:footnote w:id="29">
    <w:p w14:paraId="47EEC40A" w14:textId="17FE19F5" w:rsidR="00270501" w:rsidRDefault="00270501">
      <w:pPr>
        <w:pStyle w:val="Puslapioinaostekstas"/>
      </w:pPr>
      <w:r>
        <w:rPr>
          <w:rStyle w:val="Puslapioinaosnuoroda"/>
        </w:rPr>
        <w:footnoteRef/>
      </w:r>
      <w:r>
        <w:t xml:space="preserve"> </w:t>
      </w:r>
      <w:r w:rsidRPr="000A25BB">
        <w:t>Neringos savivaldybės tarybos 2012-11-22 sprendimas Nr.T1-235 „Dėl turto perdavimo Nidos vidurinei mokyklai“.</w:t>
      </w:r>
    </w:p>
  </w:footnote>
  <w:footnote w:id="30">
    <w:p w14:paraId="2F343435" w14:textId="0F1656DE" w:rsidR="00270501" w:rsidRPr="000A25BB" w:rsidRDefault="00270501">
      <w:pPr>
        <w:pStyle w:val="Puslapioinaostekstas"/>
      </w:pPr>
      <w:r>
        <w:rPr>
          <w:rStyle w:val="Puslapioinaosnuoroda"/>
        </w:rPr>
        <w:footnoteRef/>
      </w:r>
      <w:r>
        <w:t xml:space="preserve"> P</w:t>
      </w:r>
      <w:r w:rsidRPr="000A25BB">
        <w:t>agal</w:t>
      </w:r>
      <w:r>
        <w:t xml:space="preserve"> </w:t>
      </w:r>
      <w:r w:rsidRPr="000A25BB">
        <w:t>Savivaldybės turto, perduodamo valdyti, naudoti ir disponuoti juo patikėjimo teise perdavimo ir priėmimo  aktą 2013-02-28  Nr.TPA-2 perduoti kiemo statiniai – tvora, unikalus Nr. 4400-2667-1716 (vertė nenurodyta) ir nebaigtos statybos objektas „Nidos vidurinės mokyklos II-</w:t>
      </w:r>
      <w:proofErr w:type="spellStart"/>
      <w:r w:rsidRPr="000A25BB">
        <w:t>os</w:t>
      </w:r>
      <w:proofErr w:type="spellEnd"/>
      <w:r w:rsidRPr="000A25BB">
        <w:t xml:space="preserve"> eilės teritorijos tvarkymas (aplinkos tvarkymo darbai), inventorinis Nr. 1203001 (vertė įsigijimo vertė 1107503,74 Lt (320755,25 Eur), kurių likutinė vertė perdavimo metu sudarė 1069664,02 Lt (309796,11 Eur).</w:t>
      </w:r>
    </w:p>
  </w:footnote>
  <w:footnote w:id="31">
    <w:p w14:paraId="206A6B56" w14:textId="41EF1DB7" w:rsidR="00270501" w:rsidRPr="00F62005" w:rsidRDefault="00270501">
      <w:pPr>
        <w:pStyle w:val="Puslapioinaostekstas"/>
        <w:rPr>
          <w:sz w:val="16"/>
          <w:szCs w:val="16"/>
        </w:rPr>
      </w:pPr>
      <w:r>
        <w:rPr>
          <w:rStyle w:val="Puslapioinaosnuoroda"/>
        </w:rPr>
        <w:footnoteRef/>
      </w:r>
      <w:r>
        <w:t xml:space="preserve"> </w:t>
      </w:r>
      <w:r w:rsidRPr="000A25BB">
        <w:t>Atsargos turi būti apskaitomos pagal jų pavadinimus, rūšis, vertę ir kiekį, o Neringos gimnazijoje maisto produktai į atsargas pajamuojami ir nurašomi tik sumine verte pagal gautas sąskaitas-faktūras, maisto atsargos į sąnaudas nurašomos be jų sunaudojimą patvirtinančių dokumentų, neatliekama atsargų inventorizacija. Nėra apskaitomi nemokamai gaunami pieno produktai ir vaisiai</w:t>
      </w:r>
      <w:r w:rsidRPr="00C47C1E">
        <w:rPr>
          <w:sz w:val="16"/>
          <w:szCs w:val="16"/>
        </w:rPr>
        <w:t>.</w:t>
      </w:r>
    </w:p>
  </w:footnote>
  <w:footnote w:id="32">
    <w:p w14:paraId="02E7A1CC" w14:textId="1D9976A5" w:rsidR="00270501" w:rsidRDefault="00270501">
      <w:pPr>
        <w:pStyle w:val="Puslapioinaostekstas"/>
      </w:pPr>
      <w:r>
        <w:rPr>
          <w:rStyle w:val="Puslapioinaosnuoroda"/>
        </w:rPr>
        <w:footnoteRef/>
      </w:r>
      <w:r>
        <w:t xml:space="preserve"> </w:t>
      </w:r>
      <w:r w:rsidRPr="000A25BB">
        <w:t>Neringos savivaldybės administracija, Neringos gimnazija</w:t>
      </w:r>
      <w:r>
        <w:t>.</w:t>
      </w:r>
    </w:p>
  </w:footnote>
  <w:footnote w:id="33">
    <w:p w14:paraId="55D981B7" w14:textId="77777777" w:rsidR="00270501" w:rsidRPr="000A25BB" w:rsidRDefault="00270501" w:rsidP="00270501">
      <w:pPr>
        <w:pStyle w:val="Puslapioinaostekstas"/>
      </w:pPr>
      <w:r>
        <w:rPr>
          <w:rStyle w:val="Puslapioinaosnuoroda"/>
        </w:rPr>
        <w:footnoteRef/>
      </w:r>
      <w:r>
        <w:t xml:space="preserve"> </w:t>
      </w:r>
      <w:r w:rsidRPr="000A25BB">
        <w:t xml:space="preserve">Juodkrantės </w:t>
      </w:r>
      <w:proofErr w:type="spellStart"/>
      <w:r w:rsidRPr="000A25BB">
        <w:t>kontrrezervuarai</w:t>
      </w:r>
      <w:proofErr w:type="spellEnd"/>
      <w:r w:rsidRPr="000A25BB">
        <w:t xml:space="preserve"> pradėta statyba 1998 m., Vandens pramogų komplekso Nidoje projektas 2002 m., Vandentiekio, lietaus ir buitinių nuotekų techninis projektas 2009 m., Nidos II pakėlimo stotis 1998 m.</w:t>
      </w:r>
    </w:p>
  </w:footnote>
  <w:footnote w:id="34">
    <w:p w14:paraId="62F02134" w14:textId="2CBE54A1" w:rsidR="00952A85" w:rsidRDefault="00952A85">
      <w:pPr>
        <w:pStyle w:val="Puslapioinaostekstas"/>
      </w:pPr>
      <w:r>
        <w:rPr>
          <w:rStyle w:val="Puslapioinaosnuoroda"/>
        </w:rPr>
        <w:footnoteRef/>
      </w:r>
      <w:r>
        <w:t xml:space="preserve"> Neringos savivaldybės tarybos </w:t>
      </w:r>
      <w:r w:rsidRPr="00952A85">
        <w:t>2019 m. sausio 31 d. sprendimas Nr. T1-15 „Dėl Neringos savivaldybės vietinės reikšmės kelių sąrašo patvirtinimo“.</w:t>
      </w:r>
    </w:p>
  </w:footnote>
  <w:footnote w:id="35">
    <w:p w14:paraId="7CF472EE" w14:textId="348DE6E1" w:rsidR="00270501" w:rsidRPr="00BF7876" w:rsidRDefault="00270501" w:rsidP="00592C56">
      <w:pPr>
        <w:pStyle w:val="Puslapioinaostekstas"/>
        <w:rPr>
          <w:sz w:val="16"/>
          <w:szCs w:val="16"/>
        </w:rPr>
      </w:pPr>
      <w:r>
        <w:rPr>
          <w:rStyle w:val="Puslapioinaosnuoroda"/>
        </w:rPr>
        <w:footnoteRef/>
      </w:r>
      <w:r>
        <w:t xml:space="preserve"> </w:t>
      </w:r>
      <w:r w:rsidRPr="000A25BB">
        <w:t>Inventorizavimo aprašų suvestinis registras, nesutikrinama, ar inventorizacijos aprašuose inventorizuotas visas turtas bei įsipareigojimai; neinventorizuotas iždo turtas ir įsipareigojimai, kelių inventorizacija atlikta, nesutikrinus buhalterijoje apskaitytų kelių su Kelių sąraše patvirtintais keliais; nebaigtos statybos objektų inventorizavimo aprašai sudaryti ne pagal statomą/montuojamą turtą, vertė nebuvo tikrinama su  darbų atlikimo aktais, nebuvo vertinamas nebaigtos statybos nuvertėjimas, kuris reglamentuotas 22-ajame VSAFAS, ne visi panaudos gavėjai pateikė inventorizacijos aprašus.</w:t>
      </w:r>
    </w:p>
  </w:footnote>
  <w:footnote w:id="36">
    <w:p w14:paraId="69BF3EF7" w14:textId="757D2A18" w:rsidR="00270501" w:rsidRDefault="00270501">
      <w:pPr>
        <w:pStyle w:val="Puslapioinaostekstas"/>
      </w:pPr>
      <w:r>
        <w:rPr>
          <w:rStyle w:val="Puslapioinaosnuoroda"/>
        </w:rPr>
        <w:footnoteRef/>
      </w:r>
      <w:r>
        <w:t xml:space="preserve"> </w:t>
      </w:r>
      <w:r w:rsidRPr="000A25BB">
        <w:t>Rinkinių sudėtis patvirtinta Lietuvos Respublikos finansų ministro 2008-12-31 įsakymas Nr. 1K-465 „Dėl Valstybės ir savivaldybių biudžetinių įstaigų ir kitų subjektų žemesniojo lygio biudžeto vykdymo ataskaitų sudarymo taisyklių ir formų patvirtinimo</w:t>
      </w:r>
      <w:r>
        <w:rPr>
          <w:sz w:val="16"/>
          <w:szCs w:val="16"/>
        </w:rPr>
        <w:t>“.</w:t>
      </w:r>
    </w:p>
  </w:footnote>
  <w:footnote w:id="37">
    <w:p w14:paraId="266AE28C" w14:textId="0C1F1C85" w:rsidR="00270501" w:rsidRDefault="00270501">
      <w:pPr>
        <w:pStyle w:val="Puslapioinaostekstas"/>
      </w:pPr>
      <w:r>
        <w:rPr>
          <w:rStyle w:val="Puslapioinaosnuoroda"/>
        </w:rPr>
        <w:footnoteRef/>
      </w:r>
      <w:r>
        <w:t xml:space="preserve"> </w:t>
      </w:r>
      <w:r w:rsidRPr="000A25BB">
        <w:t>Rinkinių sudėtis patvirtinta Lietuvos Respublikos finansų ministro 2008-12-31 įsakymas Nr. 1K-465 „Dėl Valstybės ir savivaldybių biudžetinių įstaigų ir kitų subjektų žemesniojo lygio biudžeto vykdymo ataskaitų sudarymo taisyklių ir formų patvirtinimo</w:t>
      </w:r>
      <w:r>
        <w:rPr>
          <w:sz w:val="16"/>
          <w:szCs w:val="16"/>
        </w:rPr>
        <w:t>“.</w:t>
      </w:r>
    </w:p>
  </w:footnote>
  <w:footnote w:id="38">
    <w:p w14:paraId="1F8F6FD8" w14:textId="34068F29" w:rsidR="00270501" w:rsidRPr="00AD7B5D" w:rsidRDefault="00270501" w:rsidP="004A5BD8">
      <w:pPr>
        <w:pStyle w:val="Puslapioinaostekstas"/>
      </w:pPr>
      <w:r>
        <w:rPr>
          <w:rStyle w:val="Puslapioinaosnuoroda"/>
        </w:rPr>
        <w:footnoteRef/>
      </w:r>
      <w:r>
        <w:t xml:space="preserve"> </w:t>
      </w:r>
      <w:r w:rsidRPr="000A25BB">
        <w:t>Savivaldybės tarybos 2022 m. vasario 25 d. sprendimas Nr. T1-34 „Dėl Neringos savivaldybės 2021 metų biudžeto patvirtinimo“.</w:t>
      </w:r>
    </w:p>
  </w:footnote>
  <w:footnote w:id="39">
    <w:p w14:paraId="6E751198" w14:textId="276FE8E7" w:rsidR="00270501" w:rsidRDefault="00270501">
      <w:pPr>
        <w:pStyle w:val="Puslapioinaostekstas"/>
      </w:pPr>
      <w:r>
        <w:rPr>
          <w:rStyle w:val="Puslapioinaosnuoroda"/>
        </w:rPr>
        <w:footnoteRef/>
      </w:r>
      <w:r>
        <w:t xml:space="preserve"> Lietuvos Respublikos 2021 metų valstybės biudžeto ir savivaldybių biudžetų finansinių rodiklių patvirtinimo įstatymas,</w:t>
      </w:r>
      <w:r w:rsidRPr="00CA756B">
        <w:t xml:space="preserve"> </w:t>
      </w:r>
      <w:r>
        <w:t>2020 m. gruodžio 22 d. Nr. XIV-102, 13 straipsnio 4 dalis.</w:t>
      </w:r>
    </w:p>
  </w:footnote>
  <w:footnote w:id="40">
    <w:p w14:paraId="29F40A30" w14:textId="5BE5E1DB" w:rsidR="00270501" w:rsidRDefault="00270501" w:rsidP="0071441C">
      <w:pPr>
        <w:pStyle w:val="Puslapioinaostekstas"/>
      </w:pPr>
      <w:r>
        <w:rPr>
          <w:rStyle w:val="Puslapioinaosnuoroda"/>
        </w:rPr>
        <w:footnoteRef/>
      </w:r>
      <w:r>
        <w:t xml:space="preserve"> Neringos savivaldybės tarybos 2021 m. vasario 25 d. sprendimo Nr. T1-34 „Dėl Neringos savivaldybės 2021 metų biudžeto patvirtinimo“ 3.2 papunktis.</w:t>
      </w:r>
    </w:p>
  </w:footnote>
  <w:footnote w:id="41">
    <w:p w14:paraId="5CAFE6E8" w14:textId="6B60CF56" w:rsidR="00270501" w:rsidRPr="0071441C" w:rsidRDefault="00270501" w:rsidP="0071441C">
      <w:pPr>
        <w:rPr>
          <w:sz w:val="24"/>
          <w:szCs w:val="24"/>
          <w:lang w:eastAsia="lt-LT"/>
        </w:rPr>
      </w:pPr>
      <w:r>
        <w:rPr>
          <w:rStyle w:val="Puslapioinaosnuoroda"/>
        </w:rPr>
        <w:footnoteRef/>
      </w:r>
      <w:r>
        <w:t xml:space="preserve"> Lietuvos Respublikos finansų ministro </w:t>
      </w:r>
      <w:r w:rsidRPr="0071441C">
        <w:t>2013 m. gruodžio 31 d. įsakymu Nr. 1K-417</w:t>
      </w:r>
      <w:r>
        <w:rPr>
          <w:sz w:val="24"/>
          <w:szCs w:val="24"/>
          <w:lang w:eastAsia="lt-LT"/>
        </w:rPr>
        <w:t xml:space="preserve"> </w:t>
      </w:r>
      <w:r w:rsidRPr="0071441C">
        <w:t xml:space="preserve">patvirtintų </w:t>
      </w:r>
      <w:r>
        <w:t>Valdžios sektoriaus subjektų apskaitos duomenų teikimo Finansų ministerijai ir skelbimo taisyklių 9 priedas.</w:t>
      </w:r>
    </w:p>
  </w:footnote>
  <w:footnote w:id="42">
    <w:p w14:paraId="20C4A2D7" w14:textId="6AFB04C8" w:rsidR="00270501" w:rsidRDefault="00270501">
      <w:pPr>
        <w:pStyle w:val="Puslapioinaostekstas"/>
      </w:pPr>
      <w:r>
        <w:rPr>
          <w:rStyle w:val="Puslapioinaosnuoroda"/>
        </w:rPr>
        <w:footnoteRef/>
      </w:r>
      <w:r>
        <w:t xml:space="preserve"> Sutartis dėl lėšų grąžinimo iš Neringos savivaldybės 2021 m. gruodžio 31 d. Nr. V31-284.</w:t>
      </w:r>
    </w:p>
  </w:footnote>
  <w:footnote w:id="43">
    <w:p w14:paraId="52806846" w14:textId="72236869" w:rsidR="00270501" w:rsidRDefault="00270501">
      <w:pPr>
        <w:pStyle w:val="Puslapioinaostekstas"/>
      </w:pPr>
      <w:r>
        <w:rPr>
          <w:rStyle w:val="Puslapioinaosnuoroda"/>
        </w:rPr>
        <w:footnoteRef/>
      </w:r>
      <w:r>
        <w:t xml:space="preserve"> Lietuvos vyriausiojo administracinio teismo 2021-05-12 sprendimu administracinėje byloje Nr. eA-666-602/2021 priteistą žalą  BUAB „Verslo investicijų projektų centras“ naudai iš Lietuvos Respublikos  valstybės ir Neringos savivaldybės sumokėjo LR teisingumo ministerija (1399368,05 Eur). Sudaryta sutartis dėl Neringos savivaldybei tenkančios prievolės (50 proc. nuo sumokėtos sumos) 699684,03 Eur grąžinimo į LR valstybės biudžetą lygiomis dalimis per 10 metų.</w:t>
      </w:r>
    </w:p>
  </w:footnote>
  <w:footnote w:id="44">
    <w:p w14:paraId="0B55F2E4" w14:textId="6BA87934" w:rsidR="00270501" w:rsidRDefault="00270501">
      <w:pPr>
        <w:pStyle w:val="Puslapioinaostekstas"/>
      </w:pPr>
      <w:r>
        <w:rPr>
          <w:rStyle w:val="Puslapioinaosnuoroda"/>
        </w:rPr>
        <w:footnoteRef/>
      </w:r>
      <w:r>
        <w:t xml:space="preserve"> Už atliktus statybos darbus tiekėjams sumokama 5 proc. mažiau (sulaikytos sumos bus pervestos kartu su galutiniu mokėjimu).</w:t>
      </w:r>
    </w:p>
  </w:footnote>
  <w:footnote w:id="45">
    <w:p w14:paraId="1DDBFF96" w14:textId="5647D3B0" w:rsidR="00270501" w:rsidRDefault="00270501">
      <w:pPr>
        <w:pStyle w:val="Puslapioinaostekstas"/>
      </w:pPr>
      <w:r>
        <w:rPr>
          <w:rStyle w:val="Puslapioinaosnuoroda"/>
        </w:rPr>
        <w:footnoteRef/>
      </w:r>
      <w:r>
        <w:t xml:space="preserve"> </w:t>
      </w:r>
      <w:r w:rsidRPr="00A34964">
        <w:t>Objekto unikalus Nr. 4400-4925-0040</w:t>
      </w:r>
      <w:r>
        <w:t>.</w:t>
      </w:r>
    </w:p>
  </w:footnote>
  <w:footnote w:id="46">
    <w:p w14:paraId="09213669" w14:textId="5C4B2F65" w:rsidR="00270501" w:rsidRDefault="00270501">
      <w:pPr>
        <w:pStyle w:val="Puslapioinaostekstas"/>
      </w:pPr>
      <w:r>
        <w:rPr>
          <w:rStyle w:val="Puslapioinaosnuoroda"/>
        </w:rPr>
        <w:footnoteRef/>
      </w:r>
      <w:r>
        <w:t xml:space="preserve"> </w:t>
      </w:r>
      <w:r w:rsidRPr="00A34964">
        <w:t>Objekto</w:t>
      </w:r>
      <w:r>
        <w:rPr>
          <w:color w:val="000000"/>
          <w:sz w:val="24"/>
          <w:szCs w:val="24"/>
          <w:lang w:eastAsia="lt-LT"/>
        </w:rPr>
        <w:t xml:space="preserve"> </w:t>
      </w:r>
      <w:r w:rsidRPr="00A34964">
        <w:t>unikalus Nr. 4400-5227-8802</w:t>
      </w:r>
      <w:r>
        <w:t>.</w:t>
      </w:r>
    </w:p>
  </w:footnote>
  <w:footnote w:id="47">
    <w:p w14:paraId="27F8573D" w14:textId="018A320B" w:rsidR="00270501" w:rsidRDefault="00270501">
      <w:pPr>
        <w:pStyle w:val="Puslapioinaostekstas"/>
      </w:pPr>
      <w:r>
        <w:rPr>
          <w:rStyle w:val="Puslapioinaosnuoroda"/>
        </w:rPr>
        <w:footnoteRef/>
      </w:r>
      <w:r>
        <w:t xml:space="preserve"> </w:t>
      </w:r>
      <w:r w:rsidRPr="00A34964">
        <w:t>Objekto</w:t>
      </w:r>
      <w:r>
        <w:rPr>
          <w:color w:val="000000"/>
          <w:sz w:val="24"/>
          <w:szCs w:val="24"/>
          <w:lang w:eastAsia="lt-LT"/>
        </w:rPr>
        <w:t xml:space="preserve"> </w:t>
      </w:r>
      <w:r w:rsidRPr="00A34964">
        <w:t>unikalus Nr. 4400-5227-8810</w:t>
      </w:r>
      <w:r>
        <w:t>.</w:t>
      </w:r>
    </w:p>
  </w:footnote>
  <w:footnote w:id="48">
    <w:p w14:paraId="05CE7C25" w14:textId="7907C811" w:rsidR="00270501" w:rsidRDefault="00270501">
      <w:pPr>
        <w:pStyle w:val="Puslapioinaostekstas"/>
      </w:pPr>
      <w:r>
        <w:rPr>
          <w:rStyle w:val="Puslapioinaosnuoroda"/>
        </w:rPr>
        <w:footnoteRef/>
      </w:r>
      <w:r>
        <w:t xml:space="preserve"> Objekto </w:t>
      </w:r>
      <w:r w:rsidRPr="000F06A8">
        <w:t>unikalus Nr.4400-2667-1685</w:t>
      </w:r>
      <w:r>
        <w:t>.</w:t>
      </w:r>
    </w:p>
  </w:footnote>
  <w:footnote w:id="49">
    <w:p w14:paraId="021B03CC" w14:textId="47531457" w:rsidR="00270501" w:rsidRDefault="00270501">
      <w:pPr>
        <w:pStyle w:val="Puslapioinaostekstas"/>
      </w:pPr>
      <w:r>
        <w:rPr>
          <w:rStyle w:val="Puslapioinaosnuoroda"/>
        </w:rPr>
        <w:footnoteRef/>
      </w:r>
      <w:r>
        <w:t xml:space="preserve"> Darbuotojams 2 kartus per metus buvo išmokėtos premijos, nors teisės aktuose nustatytas apribojimas </w:t>
      </w:r>
      <w:r w:rsidRPr="00611EEA">
        <w:t>premijas mokėti tik vieną kartą per metus.</w:t>
      </w:r>
    </w:p>
  </w:footnote>
  <w:footnote w:id="50">
    <w:p w14:paraId="1A30D90F" w14:textId="36C421FD" w:rsidR="00270501" w:rsidRDefault="00270501">
      <w:pPr>
        <w:pStyle w:val="Puslapioinaostekstas"/>
      </w:pPr>
      <w:r>
        <w:rPr>
          <w:rStyle w:val="Puslapioinaosnuoroda"/>
        </w:rPr>
        <w:footnoteRef/>
      </w:r>
      <w:r>
        <w:t xml:space="preserve"> Neringos socialinių paslaugų centras.</w:t>
      </w:r>
    </w:p>
  </w:footnote>
  <w:footnote w:id="51">
    <w:p w14:paraId="7B7B3B77" w14:textId="2C8188B4" w:rsidR="00270501" w:rsidRDefault="00270501">
      <w:pPr>
        <w:pStyle w:val="Puslapioinaostekstas"/>
      </w:pPr>
      <w:r>
        <w:rPr>
          <w:rStyle w:val="Puslapioinaosnuoroda"/>
        </w:rPr>
        <w:footnoteRef/>
      </w:r>
      <w:r>
        <w:t xml:space="preserve"> Neringos gimnazija, </w:t>
      </w:r>
      <w:r w:rsidRPr="00764CD5">
        <w:t>Nidos lopšelis-darželis „Ąžuoliukas“.</w:t>
      </w:r>
    </w:p>
  </w:footnote>
  <w:footnote w:id="52">
    <w:p w14:paraId="11908F58" w14:textId="4649F09F" w:rsidR="00270501" w:rsidRDefault="00270501" w:rsidP="00046BE9">
      <w:pPr>
        <w:pStyle w:val="Puslapioinaostekstas"/>
      </w:pPr>
      <w:r>
        <w:rPr>
          <w:rStyle w:val="Puslapioinaosnuoroda"/>
        </w:rPr>
        <w:footnoteRef/>
      </w:r>
      <w:r>
        <w:t xml:space="preserve"> </w:t>
      </w:r>
      <w:r w:rsidRPr="00385A09">
        <w:t>Lietuvos Respublikos valstybės ir savivaldybių įstaigų darbuotojų darbo apmokėjimo ir komisijų narių atlygio už darbą įstatymas 2017 m. sausio 17 d. Nr. XIII-198( su vėlesniais pakeitimais) 10 str. 2 d.</w:t>
      </w:r>
    </w:p>
  </w:footnote>
  <w:footnote w:id="53">
    <w:p w14:paraId="3A4F5DBB" w14:textId="4FA0BE27" w:rsidR="00270501" w:rsidRPr="00046BE9" w:rsidRDefault="00270501">
      <w:pPr>
        <w:pStyle w:val="Puslapioinaostekstas"/>
        <w:rPr>
          <w:sz w:val="18"/>
          <w:szCs w:val="18"/>
        </w:rPr>
      </w:pPr>
      <w:r>
        <w:rPr>
          <w:rStyle w:val="Puslapioinaosnuoroda"/>
        </w:rPr>
        <w:footnoteRef/>
      </w:r>
      <w:r>
        <w:t xml:space="preserve"> </w:t>
      </w:r>
      <w:r w:rsidRPr="00385A09">
        <w:t>Darbuotojams buvo mokamos priemokos</w:t>
      </w:r>
      <w:r w:rsidRPr="00BA5518">
        <w:t>, didesnės nei 30 proc. pareiginės algos pastoviosios dalies dydis</w:t>
      </w:r>
      <w:r w:rsidRPr="00BA5518">
        <w:rPr>
          <w:sz w:val="18"/>
          <w:szCs w:val="18"/>
        </w:rPr>
        <w:t>.</w:t>
      </w:r>
    </w:p>
  </w:footnote>
  <w:footnote w:id="54">
    <w:p w14:paraId="18D24EE1" w14:textId="4D3634DD" w:rsidR="00270501" w:rsidRDefault="00270501">
      <w:pPr>
        <w:pStyle w:val="Puslapioinaostekstas"/>
      </w:pPr>
      <w:r>
        <w:rPr>
          <w:rStyle w:val="Puslapioinaosnuoroda"/>
        </w:rPr>
        <w:footnoteRef/>
      </w:r>
      <w:r>
        <w:t xml:space="preserve"> Direktoriai, jų pavaduotojai, skyrių vedėjai.</w:t>
      </w:r>
    </w:p>
  </w:footnote>
  <w:footnote w:id="55">
    <w:p w14:paraId="64CBFC68" w14:textId="701F9FAF" w:rsidR="00270501" w:rsidRDefault="00270501">
      <w:pPr>
        <w:pStyle w:val="Puslapioinaostekstas"/>
      </w:pPr>
      <w:r>
        <w:rPr>
          <w:rStyle w:val="Puslapioinaosnuoroda"/>
        </w:rPr>
        <w:footnoteRef/>
      </w:r>
      <w:r>
        <w:t xml:space="preserve"> Savivaldybės tarybos sprendimu Neringos gimnazijoje patvirtintos 2 vadovaujančios pareigybės, Nidos lopšelyje-darželyje „Ąžuoliukas“ – 1,75 vadovaujančios pareigybės. Neringos gimnazijos direktorius patvirtino 3 vadovaujančias pareigybes (1 pareigybe daugiau), Nidos lopšelio-darželio „Ąžuoliukas“ direktorius patvirtino 2,65 pareigybės (0,9 pareigybės daugiau).</w:t>
      </w:r>
    </w:p>
  </w:footnote>
  <w:footnote w:id="56">
    <w:p w14:paraId="50068735" w14:textId="2BAE8436" w:rsidR="00270501" w:rsidRDefault="00270501">
      <w:pPr>
        <w:pStyle w:val="Puslapioinaostekstas"/>
      </w:pPr>
      <w:r>
        <w:rPr>
          <w:rStyle w:val="Puslapioinaosnuoroda"/>
        </w:rPr>
        <w:footnoteRef/>
      </w:r>
      <w:r>
        <w:t xml:space="preserve"> </w:t>
      </w:r>
      <w:r w:rsidRPr="004B3DF9">
        <w:t>Neringos savivaldybės  tarybos 2021-04-29 sprendimas  Nr. T1-83 „Dėl Neringos savivaldybės tarybos 2018-09-27 sprendimo Nr.T1-132 Dėl Neringos savivaldybės švietimo įstaigų pedagoginių darbuotojų ir kitų darbuotojų etatų skaičiaus patvirtinimo“.</w:t>
      </w:r>
    </w:p>
  </w:footnote>
  <w:footnote w:id="57">
    <w:p w14:paraId="0B7BCED5" w14:textId="6D55484C" w:rsidR="00270501" w:rsidRDefault="00270501">
      <w:pPr>
        <w:pStyle w:val="Puslapioinaostekstas"/>
      </w:pPr>
      <w:r>
        <w:rPr>
          <w:rStyle w:val="Puslapioinaosnuoroda"/>
        </w:rPr>
        <w:footnoteRef/>
      </w:r>
      <w:r>
        <w:t xml:space="preserve"> </w:t>
      </w:r>
      <w:r w:rsidRPr="00385A09">
        <w:t>Neringos savivaldybės tarybos 2018 m. gruodžio 20 d. sprendimas Nr. T1-212 „Dėl Neringos gimnazijos teikiamų atlygintinų paslaugų kainų nustatymo“.</w:t>
      </w:r>
    </w:p>
  </w:footnote>
  <w:footnote w:id="58">
    <w:p w14:paraId="1200B31E" w14:textId="525468FF" w:rsidR="00270501" w:rsidRDefault="00270501">
      <w:pPr>
        <w:pStyle w:val="Puslapioinaostekstas"/>
      </w:pPr>
      <w:r>
        <w:rPr>
          <w:rStyle w:val="Puslapioinaosnuoroda"/>
        </w:rPr>
        <w:footnoteRef/>
      </w:r>
      <w:r>
        <w:t xml:space="preserve"> Neringos savivaldybės tarybos </w:t>
      </w:r>
      <w:r>
        <w:rPr>
          <w:color w:val="000000"/>
        </w:rPr>
        <w:t>2022 m. birželio 30 d. sprendimas Nr. T1-111</w:t>
      </w:r>
      <w:r w:rsidRPr="00590588">
        <w:t xml:space="preserve"> </w:t>
      </w:r>
      <w:r>
        <w:t>„</w:t>
      </w:r>
      <w:r w:rsidRPr="00590588">
        <w:t>Dėl Neringos savivaldybės tarybos 2018 m. gruodžio 20 d. sprendimo Nr. T1-212 „Dėl Neringos gimnazijos teikiamų atlygintinų paslaugų kainų nustatymo“ pakeitimo</w:t>
      </w:r>
      <w:r>
        <w:t>“.</w:t>
      </w:r>
    </w:p>
  </w:footnote>
  <w:footnote w:id="59">
    <w:p w14:paraId="0CC0101B" w14:textId="31E0AEB2" w:rsidR="00270501" w:rsidRDefault="00270501">
      <w:pPr>
        <w:pStyle w:val="Puslapioinaostekstas"/>
      </w:pPr>
      <w:r>
        <w:rPr>
          <w:rStyle w:val="Puslapioinaosnuoroda"/>
        </w:rPr>
        <w:footnoteRef/>
      </w:r>
      <w:r>
        <w:t xml:space="preserve"> Neringos gimnazija, BĮ Paslaugos Neringai, Neringos savivaldybės administracija.</w:t>
      </w:r>
    </w:p>
  </w:footnote>
  <w:footnote w:id="60">
    <w:p w14:paraId="62D1275F" w14:textId="50800AA1" w:rsidR="00270501" w:rsidRPr="00F154B1" w:rsidRDefault="00270501" w:rsidP="00CC7ECB">
      <w:pPr>
        <w:pStyle w:val="Puslapioinaostekstas"/>
        <w:rPr>
          <w:sz w:val="18"/>
          <w:szCs w:val="18"/>
        </w:rPr>
      </w:pPr>
      <w:r>
        <w:rPr>
          <w:rStyle w:val="Puslapioinaosnuoroda"/>
        </w:rPr>
        <w:footnoteRef/>
      </w:r>
      <w:r>
        <w:t xml:space="preserve"> 86 str. 9 d.: „</w:t>
      </w:r>
      <w:r w:rsidRPr="00CC7ECB">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F154B1">
        <w:rPr>
          <w:color w:val="000000"/>
          <w:sz w:val="18"/>
          <w:szCs w:val="18"/>
        </w:rPr>
        <w:t xml:space="preserve"> &lt;...&gt;“.</w:t>
      </w:r>
    </w:p>
  </w:footnote>
  <w:footnote w:id="61">
    <w:p w14:paraId="0CE03FDB" w14:textId="06B98A02" w:rsidR="00270501" w:rsidRDefault="00270501" w:rsidP="00CC7ECB">
      <w:pPr>
        <w:pStyle w:val="Puslapioinaostekstas"/>
      </w:pPr>
      <w:r w:rsidRPr="00F154B1">
        <w:rPr>
          <w:rStyle w:val="Puslapioinaosnuoroda"/>
          <w:sz w:val="18"/>
          <w:szCs w:val="18"/>
        </w:rPr>
        <w:footnoteRef/>
      </w:r>
      <w:r w:rsidRPr="00F154B1">
        <w:rPr>
          <w:sz w:val="18"/>
          <w:szCs w:val="18"/>
        </w:rPr>
        <w:t xml:space="preserve"> </w:t>
      </w:r>
      <w:r>
        <w:rPr>
          <w:sz w:val="18"/>
          <w:szCs w:val="18"/>
        </w:rPr>
        <w:t xml:space="preserve">17 str. 1 dalis: </w:t>
      </w:r>
      <w:r w:rsidRPr="00F154B1">
        <w:rPr>
          <w:sz w:val="18"/>
          <w:szCs w:val="18"/>
        </w:rPr>
        <w:t>„Perkančioji organizacija užtikrina, kad vykdant pirkimą būtų laikomasi lygiateisiškumo, nediskriminavimo, abipusio pripažinimo, proporcingumo ir skaidrumo principų“.</w:t>
      </w:r>
    </w:p>
  </w:footnote>
  <w:footnote w:id="62">
    <w:p w14:paraId="7542CE0D" w14:textId="4DD6AFDB" w:rsidR="00270501" w:rsidRDefault="00270501">
      <w:pPr>
        <w:pStyle w:val="Puslapioinaostekstas"/>
      </w:pPr>
      <w:r>
        <w:rPr>
          <w:rStyle w:val="Puslapioinaosnuoroda"/>
        </w:rPr>
        <w:footnoteRef/>
      </w:r>
      <w:r>
        <w:t xml:space="preserve"> Savivaldybės administracija apskaitai tvarkyti naudoja buhalterinės apskaitos sistemą NAVISION, STEKAS ALGA, kitos įstaigos – BIUDŽETAS VS.</w:t>
      </w:r>
    </w:p>
  </w:footnote>
  <w:footnote w:id="63">
    <w:p w14:paraId="3023453F" w14:textId="350DF06C" w:rsidR="00270501" w:rsidRDefault="00270501">
      <w:pPr>
        <w:pStyle w:val="Puslapioinaostekstas"/>
      </w:pPr>
      <w:r>
        <w:rPr>
          <w:rStyle w:val="Puslapioinaosnuoroda"/>
        </w:rPr>
        <w:footnoteRef/>
      </w:r>
      <w:r>
        <w:t xml:space="preserve"> </w:t>
      </w:r>
      <w:r w:rsidRPr="00AE0C94">
        <w:t xml:space="preserve">Lietuvos Respublikos </w:t>
      </w:r>
      <w:r>
        <w:t>finansinės</w:t>
      </w:r>
      <w:r w:rsidRPr="00AE0C94">
        <w:t xml:space="preserve"> apskaitos įstatymas, 2001 m. lapkričio 6 d. Nr. IX-574</w:t>
      </w:r>
      <w:r>
        <w:t>.</w:t>
      </w:r>
    </w:p>
  </w:footnote>
  <w:footnote w:id="64">
    <w:p w14:paraId="05013C52" w14:textId="77777777" w:rsidR="00270501" w:rsidRPr="008415A9" w:rsidRDefault="00270501" w:rsidP="0057618D">
      <w:pPr>
        <w:pStyle w:val="Puslapioinaostekstas"/>
      </w:pPr>
      <w:r>
        <w:rPr>
          <w:rStyle w:val="Puslapioinaosnuoroda"/>
        </w:rPr>
        <w:footnoteRef/>
      </w:r>
      <w:r>
        <w:t xml:space="preserve"> </w:t>
      </w:r>
      <w:r w:rsidRPr="00D272BE">
        <w:t>Lietuvos Respublikos valstybės kontrolieriaus 2002-02-21 įsakym</w:t>
      </w:r>
      <w:r>
        <w:t>as</w:t>
      </w:r>
      <w:r w:rsidRPr="00D272BE">
        <w:t xml:space="preserve"> Nr. V-26</w:t>
      </w:r>
      <w:r>
        <w:t xml:space="preserve"> “Dėl Valstybinio audito reikalavimų patvirtinimo”</w:t>
      </w:r>
    </w:p>
  </w:footnote>
  <w:footnote w:id="65">
    <w:p w14:paraId="51F2EE1E" w14:textId="77777777" w:rsidR="00270501" w:rsidRPr="008415A9" w:rsidRDefault="00270501" w:rsidP="0057618D">
      <w:pPr>
        <w:pStyle w:val="Puslapioinaostekstas"/>
      </w:pPr>
      <w:r>
        <w:rPr>
          <w:rStyle w:val="Puslapioinaosnuoroda"/>
        </w:rPr>
        <w:footnoteRef/>
      </w:r>
      <w:r w:rsidRPr="00D272BE">
        <w:t>Tarptautinės buhalterių federacijos Tarptautinių audito ir užtikrini</w:t>
      </w:r>
      <w:r>
        <w:t>mo standartų valdybos išleisti</w:t>
      </w:r>
      <w:r w:rsidRPr="00D272BE">
        <w:t xml:space="preserve"> Tarptautiniai</w:t>
      </w:r>
      <w:r>
        <w:t xml:space="preserve"> audito standartai (Lietuvos audito rūmų išversti į lietuvių kalbą, </w:t>
      </w:r>
      <w:r w:rsidRPr="008415A9">
        <w:t>https://lar.lt/www/new/page.php?326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1CA0" w14:textId="77777777" w:rsidR="00270501" w:rsidRDefault="00270501">
    <w:pPr>
      <w:pStyle w:val="Antrats"/>
      <w:jc w:val="center"/>
    </w:pPr>
    <w:r>
      <w:fldChar w:fldCharType="begin"/>
    </w:r>
    <w:r>
      <w:instrText xml:space="preserve"> PAGE   \* MERGEFORMAT </w:instrText>
    </w:r>
    <w:r>
      <w:fldChar w:fldCharType="separate"/>
    </w:r>
    <w:r w:rsidR="001B4A4A">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CEB"/>
    <w:multiLevelType w:val="hybridMultilevel"/>
    <w:tmpl w:val="4B40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A47F8"/>
    <w:multiLevelType w:val="hybridMultilevel"/>
    <w:tmpl w:val="86B8B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B501E"/>
    <w:multiLevelType w:val="multilevel"/>
    <w:tmpl w:val="A412AE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372D3"/>
    <w:multiLevelType w:val="multilevel"/>
    <w:tmpl w:val="C262B4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5B4391"/>
    <w:multiLevelType w:val="hybridMultilevel"/>
    <w:tmpl w:val="C6C4D5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48F5DB9"/>
    <w:multiLevelType w:val="multilevel"/>
    <w:tmpl w:val="BA4683FA"/>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495524B"/>
    <w:multiLevelType w:val="multilevel"/>
    <w:tmpl w:val="C182416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A120F6"/>
    <w:multiLevelType w:val="hybridMultilevel"/>
    <w:tmpl w:val="6344C652"/>
    <w:lvl w:ilvl="0" w:tplc="AC2A5F98">
      <w:start w:val="1"/>
      <w:numFmt w:val="decimal"/>
      <w:lvlText w:val="%1."/>
      <w:lvlJc w:val="left"/>
      <w:pPr>
        <w:ind w:left="129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52E2C"/>
    <w:multiLevelType w:val="hybridMultilevel"/>
    <w:tmpl w:val="3A5A04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F6C3425"/>
    <w:multiLevelType w:val="multilevel"/>
    <w:tmpl w:val="3D1268AE"/>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387190C"/>
    <w:multiLevelType w:val="multilevel"/>
    <w:tmpl w:val="EEF48E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0D0D3E"/>
    <w:multiLevelType w:val="multilevel"/>
    <w:tmpl w:val="DB528C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BC4318"/>
    <w:multiLevelType w:val="hybridMultilevel"/>
    <w:tmpl w:val="E322239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E5D62BB"/>
    <w:multiLevelType w:val="hybridMultilevel"/>
    <w:tmpl w:val="C9904F16"/>
    <w:lvl w:ilvl="0" w:tplc="7A50F5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1A22AD"/>
    <w:multiLevelType w:val="hybridMultilevel"/>
    <w:tmpl w:val="0EDC70A0"/>
    <w:lvl w:ilvl="0" w:tplc="1F9062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F84237"/>
    <w:multiLevelType w:val="hybridMultilevel"/>
    <w:tmpl w:val="DD161B8C"/>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6" w15:restartNumberingAfterBreak="0">
    <w:nsid w:val="320539B1"/>
    <w:multiLevelType w:val="hybridMultilevel"/>
    <w:tmpl w:val="D7BA7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D728AE"/>
    <w:multiLevelType w:val="multilevel"/>
    <w:tmpl w:val="963AC3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B340093"/>
    <w:multiLevelType w:val="hybridMultilevel"/>
    <w:tmpl w:val="9BF6963C"/>
    <w:lvl w:ilvl="0" w:tplc="196A6466">
      <w:start w:val="1"/>
      <w:numFmt w:val="decimal"/>
      <w:lvlText w:val="%1."/>
      <w:lvlJc w:val="left"/>
      <w:pPr>
        <w:ind w:left="1290" w:hanging="57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4553989"/>
    <w:multiLevelType w:val="hybridMultilevel"/>
    <w:tmpl w:val="DFBA68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410888"/>
    <w:multiLevelType w:val="hybridMultilevel"/>
    <w:tmpl w:val="FC2E0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186399"/>
    <w:multiLevelType w:val="hybridMultilevel"/>
    <w:tmpl w:val="759E8F8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2" w15:restartNumberingAfterBreak="0">
    <w:nsid w:val="5B534E3E"/>
    <w:multiLevelType w:val="multilevel"/>
    <w:tmpl w:val="EB4EA86A"/>
    <w:lvl w:ilvl="0">
      <w:start w:val="3"/>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FD123D5"/>
    <w:multiLevelType w:val="hybridMultilevel"/>
    <w:tmpl w:val="C93A4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0EC788F"/>
    <w:multiLevelType w:val="hybridMultilevel"/>
    <w:tmpl w:val="13BEC396"/>
    <w:lvl w:ilvl="0" w:tplc="50E249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B225A1"/>
    <w:multiLevelType w:val="hybridMultilevel"/>
    <w:tmpl w:val="9FECA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AB65A3"/>
    <w:multiLevelType w:val="hybridMultilevel"/>
    <w:tmpl w:val="98B4A1BA"/>
    <w:lvl w:ilvl="0" w:tplc="0427000F">
      <w:start w:val="1"/>
      <w:numFmt w:val="decimal"/>
      <w:lvlText w:val="%1."/>
      <w:lvlJc w:val="left"/>
      <w:pPr>
        <w:ind w:left="930" w:hanging="360"/>
      </w:pPr>
      <w:rPr>
        <w:rFonts w:hint="default"/>
      </w:r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6DD26B18"/>
    <w:multiLevelType w:val="multilevel"/>
    <w:tmpl w:val="DB528C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426F2A"/>
    <w:multiLevelType w:val="hybridMultilevel"/>
    <w:tmpl w:val="709EF5AC"/>
    <w:lvl w:ilvl="0" w:tplc="D9902AEC">
      <w:start w:val="1"/>
      <w:numFmt w:val="decimal"/>
      <w:lvlText w:val="%1."/>
      <w:lvlJc w:val="left"/>
      <w:pPr>
        <w:ind w:left="720" w:hanging="360"/>
      </w:pPr>
      <w:rPr>
        <w:rFonts w:hint="default"/>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9A044A"/>
    <w:multiLevelType w:val="hybridMultilevel"/>
    <w:tmpl w:val="925C70B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7F5A6D1B"/>
    <w:multiLevelType w:val="hybridMultilevel"/>
    <w:tmpl w:val="E90E6450"/>
    <w:lvl w:ilvl="0" w:tplc="13643C8A">
      <w:start w:val="4"/>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039043428">
    <w:abstractNumId w:val="10"/>
  </w:num>
  <w:num w:numId="2" w16cid:durableId="1882089844">
    <w:abstractNumId w:val="11"/>
  </w:num>
  <w:num w:numId="3" w16cid:durableId="96876669">
    <w:abstractNumId w:val="5"/>
  </w:num>
  <w:num w:numId="4" w16cid:durableId="1118573535">
    <w:abstractNumId w:val="20"/>
  </w:num>
  <w:num w:numId="5" w16cid:durableId="146214291">
    <w:abstractNumId w:val="30"/>
  </w:num>
  <w:num w:numId="6" w16cid:durableId="580675905">
    <w:abstractNumId w:val="15"/>
  </w:num>
  <w:num w:numId="7" w16cid:durableId="955023240">
    <w:abstractNumId w:val="23"/>
  </w:num>
  <w:num w:numId="8" w16cid:durableId="426198869">
    <w:abstractNumId w:val="13"/>
  </w:num>
  <w:num w:numId="9" w16cid:durableId="1201356321">
    <w:abstractNumId w:val="16"/>
  </w:num>
  <w:num w:numId="10" w16cid:durableId="1809932748">
    <w:abstractNumId w:val="29"/>
  </w:num>
  <w:num w:numId="11" w16cid:durableId="1502356924">
    <w:abstractNumId w:val="19"/>
  </w:num>
  <w:num w:numId="12" w16cid:durableId="1582982099">
    <w:abstractNumId w:val="17"/>
  </w:num>
  <w:num w:numId="13" w16cid:durableId="230116115">
    <w:abstractNumId w:val="9"/>
  </w:num>
  <w:num w:numId="14" w16cid:durableId="81343853">
    <w:abstractNumId w:val="22"/>
  </w:num>
  <w:num w:numId="15" w16cid:durableId="633995528">
    <w:abstractNumId w:val="8"/>
  </w:num>
  <w:num w:numId="16" w16cid:durableId="1973435175">
    <w:abstractNumId w:val="14"/>
  </w:num>
  <w:num w:numId="17" w16cid:durableId="639263345">
    <w:abstractNumId w:val="3"/>
  </w:num>
  <w:num w:numId="18" w16cid:durableId="302925819">
    <w:abstractNumId w:val="24"/>
  </w:num>
  <w:num w:numId="19" w16cid:durableId="1411853234">
    <w:abstractNumId w:val="6"/>
  </w:num>
  <w:num w:numId="20" w16cid:durableId="1655642897">
    <w:abstractNumId w:val="18"/>
  </w:num>
  <w:num w:numId="21" w16cid:durableId="1813522484">
    <w:abstractNumId w:val="21"/>
  </w:num>
  <w:num w:numId="22" w16cid:durableId="1512992696">
    <w:abstractNumId w:val="7"/>
  </w:num>
  <w:num w:numId="23" w16cid:durableId="2116830013">
    <w:abstractNumId w:val="2"/>
  </w:num>
  <w:num w:numId="24" w16cid:durableId="1042368027">
    <w:abstractNumId w:val="27"/>
  </w:num>
  <w:num w:numId="25" w16cid:durableId="1310865800">
    <w:abstractNumId w:val="4"/>
  </w:num>
  <w:num w:numId="26" w16cid:durableId="211423797">
    <w:abstractNumId w:val="12"/>
  </w:num>
  <w:num w:numId="27" w16cid:durableId="617682107">
    <w:abstractNumId w:val="1"/>
  </w:num>
  <w:num w:numId="28" w16cid:durableId="1675301613">
    <w:abstractNumId w:val="25"/>
  </w:num>
  <w:num w:numId="29" w16cid:durableId="1640762621">
    <w:abstractNumId w:val="0"/>
  </w:num>
  <w:num w:numId="30" w16cid:durableId="801921703">
    <w:abstractNumId w:val="28"/>
  </w:num>
  <w:num w:numId="31" w16cid:durableId="199178823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D8"/>
    <w:rsid w:val="00001E8E"/>
    <w:rsid w:val="00007EFD"/>
    <w:rsid w:val="00011961"/>
    <w:rsid w:val="00012AB9"/>
    <w:rsid w:val="00013416"/>
    <w:rsid w:val="00013733"/>
    <w:rsid w:val="00020132"/>
    <w:rsid w:val="00020BD1"/>
    <w:rsid w:val="00022AFA"/>
    <w:rsid w:val="00032B0D"/>
    <w:rsid w:val="00035235"/>
    <w:rsid w:val="00045C58"/>
    <w:rsid w:val="00046108"/>
    <w:rsid w:val="00046BE9"/>
    <w:rsid w:val="0005043A"/>
    <w:rsid w:val="00057CBB"/>
    <w:rsid w:val="00061661"/>
    <w:rsid w:val="00064955"/>
    <w:rsid w:val="00071E9C"/>
    <w:rsid w:val="00080EDE"/>
    <w:rsid w:val="0008107A"/>
    <w:rsid w:val="00086D60"/>
    <w:rsid w:val="00087249"/>
    <w:rsid w:val="000879A9"/>
    <w:rsid w:val="000918DD"/>
    <w:rsid w:val="00092FFA"/>
    <w:rsid w:val="000A25BB"/>
    <w:rsid w:val="000A453E"/>
    <w:rsid w:val="000B4075"/>
    <w:rsid w:val="000C6232"/>
    <w:rsid w:val="000C760B"/>
    <w:rsid w:val="000D1128"/>
    <w:rsid w:val="000D2D2F"/>
    <w:rsid w:val="000D3A10"/>
    <w:rsid w:val="000D7BA2"/>
    <w:rsid w:val="000E6AE3"/>
    <w:rsid w:val="000F06A8"/>
    <w:rsid w:val="000F546E"/>
    <w:rsid w:val="000F5BD0"/>
    <w:rsid w:val="000F6CBD"/>
    <w:rsid w:val="001056F5"/>
    <w:rsid w:val="001079DC"/>
    <w:rsid w:val="00110D18"/>
    <w:rsid w:val="00120DC6"/>
    <w:rsid w:val="00122295"/>
    <w:rsid w:val="0012436D"/>
    <w:rsid w:val="00124658"/>
    <w:rsid w:val="00126F02"/>
    <w:rsid w:val="00127B77"/>
    <w:rsid w:val="00137C22"/>
    <w:rsid w:val="0014245A"/>
    <w:rsid w:val="001527B5"/>
    <w:rsid w:val="00153F95"/>
    <w:rsid w:val="00162350"/>
    <w:rsid w:val="00165031"/>
    <w:rsid w:val="00172FA8"/>
    <w:rsid w:val="00174E12"/>
    <w:rsid w:val="001802DA"/>
    <w:rsid w:val="0018239C"/>
    <w:rsid w:val="0018407C"/>
    <w:rsid w:val="00190A99"/>
    <w:rsid w:val="00190B74"/>
    <w:rsid w:val="001B0389"/>
    <w:rsid w:val="001B21EC"/>
    <w:rsid w:val="001B2C79"/>
    <w:rsid w:val="001B3766"/>
    <w:rsid w:val="001B4A4A"/>
    <w:rsid w:val="001C09A9"/>
    <w:rsid w:val="001C3C4E"/>
    <w:rsid w:val="001C761D"/>
    <w:rsid w:val="001D2307"/>
    <w:rsid w:val="001D25C0"/>
    <w:rsid w:val="001E0179"/>
    <w:rsid w:val="001F2ED2"/>
    <w:rsid w:val="001F42D8"/>
    <w:rsid w:val="001F6233"/>
    <w:rsid w:val="00205975"/>
    <w:rsid w:val="002062F4"/>
    <w:rsid w:val="00207F97"/>
    <w:rsid w:val="00213348"/>
    <w:rsid w:val="0022153F"/>
    <w:rsid w:val="00224115"/>
    <w:rsid w:val="00224DA1"/>
    <w:rsid w:val="00227F5F"/>
    <w:rsid w:val="00230686"/>
    <w:rsid w:val="00235F8D"/>
    <w:rsid w:val="002405E5"/>
    <w:rsid w:val="002502E3"/>
    <w:rsid w:val="002523D4"/>
    <w:rsid w:val="00252856"/>
    <w:rsid w:val="002553FC"/>
    <w:rsid w:val="00256F9E"/>
    <w:rsid w:val="002618A0"/>
    <w:rsid w:val="00265EBE"/>
    <w:rsid w:val="00266802"/>
    <w:rsid w:val="00270501"/>
    <w:rsid w:val="00273310"/>
    <w:rsid w:val="00273C71"/>
    <w:rsid w:val="0028020F"/>
    <w:rsid w:val="00280321"/>
    <w:rsid w:val="00283951"/>
    <w:rsid w:val="00287D6E"/>
    <w:rsid w:val="00290BE4"/>
    <w:rsid w:val="002920EF"/>
    <w:rsid w:val="002940EE"/>
    <w:rsid w:val="00296C0B"/>
    <w:rsid w:val="002B0826"/>
    <w:rsid w:val="002B7213"/>
    <w:rsid w:val="002C0872"/>
    <w:rsid w:val="002C23E8"/>
    <w:rsid w:val="002C481D"/>
    <w:rsid w:val="002C51A4"/>
    <w:rsid w:val="002C5D77"/>
    <w:rsid w:val="002C6A58"/>
    <w:rsid w:val="002C7F29"/>
    <w:rsid w:val="002D3BE2"/>
    <w:rsid w:val="002D5AC7"/>
    <w:rsid w:val="002D7748"/>
    <w:rsid w:val="002F2C5A"/>
    <w:rsid w:val="002F4A94"/>
    <w:rsid w:val="002F56CC"/>
    <w:rsid w:val="002F71A2"/>
    <w:rsid w:val="002F7F16"/>
    <w:rsid w:val="003002F7"/>
    <w:rsid w:val="00303EB0"/>
    <w:rsid w:val="00306BBD"/>
    <w:rsid w:val="00317FCA"/>
    <w:rsid w:val="003218B3"/>
    <w:rsid w:val="003255FD"/>
    <w:rsid w:val="0032748B"/>
    <w:rsid w:val="003313C8"/>
    <w:rsid w:val="003323D5"/>
    <w:rsid w:val="00333386"/>
    <w:rsid w:val="00341FDA"/>
    <w:rsid w:val="00346AF1"/>
    <w:rsid w:val="00353780"/>
    <w:rsid w:val="00360F23"/>
    <w:rsid w:val="003644E5"/>
    <w:rsid w:val="00366444"/>
    <w:rsid w:val="00367CDA"/>
    <w:rsid w:val="00371743"/>
    <w:rsid w:val="00375583"/>
    <w:rsid w:val="00385A09"/>
    <w:rsid w:val="00385F7D"/>
    <w:rsid w:val="00387B19"/>
    <w:rsid w:val="00390C36"/>
    <w:rsid w:val="00390F76"/>
    <w:rsid w:val="003918B5"/>
    <w:rsid w:val="00394940"/>
    <w:rsid w:val="003A4CB0"/>
    <w:rsid w:val="003A5005"/>
    <w:rsid w:val="003B1D1C"/>
    <w:rsid w:val="003C0ACD"/>
    <w:rsid w:val="003C13B6"/>
    <w:rsid w:val="003C2E55"/>
    <w:rsid w:val="003C354C"/>
    <w:rsid w:val="003C385C"/>
    <w:rsid w:val="003C4E48"/>
    <w:rsid w:val="003C7D96"/>
    <w:rsid w:val="003D2EF8"/>
    <w:rsid w:val="003D7DDC"/>
    <w:rsid w:val="003F1BF1"/>
    <w:rsid w:val="003F2B46"/>
    <w:rsid w:val="00401873"/>
    <w:rsid w:val="00403442"/>
    <w:rsid w:val="00403667"/>
    <w:rsid w:val="0040381C"/>
    <w:rsid w:val="00404043"/>
    <w:rsid w:val="00407BE8"/>
    <w:rsid w:val="004127CA"/>
    <w:rsid w:val="004143A6"/>
    <w:rsid w:val="00414453"/>
    <w:rsid w:val="004158F0"/>
    <w:rsid w:val="00421FAD"/>
    <w:rsid w:val="004221B3"/>
    <w:rsid w:val="00423CDA"/>
    <w:rsid w:val="004355CE"/>
    <w:rsid w:val="00442DD4"/>
    <w:rsid w:val="00453860"/>
    <w:rsid w:val="00455F5D"/>
    <w:rsid w:val="0045682A"/>
    <w:rsid w:val="00466137"/>
    <w:rsid w:val="004665FF"/>
    <w:rsid w:val="00474C3F"/>
    <w:rsid w:val="004807C1"/>
    <w:rsid w:val="00480F02"/>
    <w:rsid w:val="0048174F"/>
    <w:rsid w:val="00483748"/>
    <w:rsid w:val="00483AA9"/>
    <w:rsid w:val="00490BAD"/>
    <w:rsid w:val="00494B39"/>
    <w:rsid w:val="00494C33"/>
    <w:rsid w:val="00496A42"/>
    <w:rsid w:val="004A0DD3"/>
    <w:rsid w:val="004A3E58"/>
    <w:rsid w:val="004A5234"/>
    <w:rsid w:val="004A5BD8"/>
    <w:rsid w:val="004A742D"/>
    <w:rsid w:val="004B3DF9"/>
    <w:rsid w:val="004C557C"/>
    <w:rsid w:val="004C68BF"/>
    <w:rsid w:val="004D0AA3"/>
    <w:rsid w:val="004D3957"/>
    <w:rsid w:val="004D3A14"/>
    <w:rsid w:val="004D611D"/>
    <w:rsid w:val="004E264D"/>
    <w:rsid w:val="004E45C6"/>
    <w:rsid w:val="004E5423"/>
    <w:rsid w:val="004F0ED4"/>
    <w:rsid w:val="004F5199"/>
    <w:rsid w:val="00501F57"/>
    <w:rsid w:val="00502E33"/>
    <w:rsid w:val="00504958"/>
    <w:rsid w:val="00504B13"/>
    <w:rsid w:val="00505E32"/>
    <w:rsid w:val="00514B56"/>
    <w:rsid w:val="00515373"/>
    <w:rsid w:val="00515B9B"/>
    <w:rsid w:val="00522442"/>
    <w:rsid w:val="00525266"/>
    <w:rsid w:val="00527738"/>
    <w:rsid w:val="00536F02"/>
    <w:rsid w:val="00543DF7"/>
    <w:rsid w:val="00546000"/>
    <w:rsid w:val="00546202"/>
    <w:rsid w:val="0055014C"/>
    <w:rsid w:val="005502D7"/>
    <w:rsid w:val="0055193E"/>
    <w:rsid w:val="0055388C"/>
    <w:rsid w:val="00555198"/>
    <w:rsid w:val="00555BBC"/>
    <w:rsid w:val="005641C2"/>
    <w:rsid w:val="005665A6"/>
    <w:rsid w:val="00572940"/>
    <w:rsid w:val="0057618D"/>
    <w:rsid w:val="00580C80"/>
    <w:rsid w:val="00585071"/>
    <w:rsid w:val="00590566"/>
    <w:rsid w:val="00590588"/>
    <w:rsid w:val="00592786"/>
    <w:rsid w:val="00592C56"/>
    <w:rsid w:val="00596D05"/>
    <w:rsid w:val="005A0231"/>
    <w:rsid w:val="005A14EA"/>
    <w:rsid w:val="005A1774"/>
    <w:rsid w:val="005A2020"/>
    <w:rsid w:val="005B2E0D"/>
    <w:rsid w:val="005B3E29"/>
    <w:rsid w:val="005B3FE9"/>
    <w:rsid w:val="005B6E1D"/>
    <w:rsid w:val="005C20A7"/>
    <w:rsid w:val="005C3640"/>
    <w:rsid w:val="005C3D4C"/>
    <w:rsid w:val="005C4501"/>
    <w:rsid w:val="005C6ABA"/>
    <w:rsid w:val="005D0F98"/>
    <w:rsid w:val="005D18F7"/>
    <w:rsid w:val="005D2E76"/>
    <w:rsid w:val="005D4335"/>
    <w:rsid w:val="005D5496"/>
    <w:rsid w:val="005D62DA"/>
    <w:rsid w:val="005E26F4"/>
    <w:rsid w:val="005E63BA"/>
    <w:rsid w:val="005F1F72"/>
    <w:rsid w:val="00611EEA"/>
    <w:rsid w:val="00614A6E"/>
    <w:rsid w:val="00615B6D"/>
    <w:rsid w:val="0062331C"/>
    <w:rsid w:val="00623F9D"/>
    <w:rsid w:val="00627D9C"/>
    <w:rsid w:val="006307B3"/>
    <w:rsid w:val="00631A5B"/>
    <w:rsid w:val="00640008"/>
    <w:rsid w:val="0064106C"/>
    <w:rsid w:val="006429B8"/>
    <w:rsid w:val="0064300E"/>
    <w:rsid w:val="00643A83"/>
    <w:rsid w:val="00654F1E"/>
    <w:rsid w:val="00660DEA"/>
    <w:rsid w:val="0066495E"/>
    <w:rsid w:val="006649A6"/>
    <w:rsid w:val="006660C8"/>
    <w:rsid w:val="00667C1D"/>
    <w:rsid w:val="00674526"/>
    <w:rsid w:val="0068047D"/>
    <w:rsid w:val="00683794"/>
    <w:rsid w:val="00684511"/>
    <w:rsid w:val="00690653"/>
    <w:rsid w:val="00691ED1"/>
    <w:rsid w:val="006964E2"/>
    <w:rsid w:val="006A1EA7"/>
    <w:rsid w:val="006A3097"/>
    <w:rsid w:val="006A3AF7"/>
    <w:rsid w:val="006A4F00"/>
    <w:rsid w:val="006B2D9B"/>
    <w:rsid w:val="006B4754"/>
    <w:rsid w:val="006B56EA"/>
    <w:rsid w:val="006C010E"/>
    <w:rsid w:val="006C30B3"/>
    <w:rsid w:val="006C41C4"/>
    <w:rsid w:val="006D2711"/>
    <w:rsid w:val="006D31E1"/>
    <w:rsid w:val="006E3B80"/>
    <w:rsid w:val="006E7CB2"/>
    <w:rsid w:val="006F3CE2"/>
    <w:rsid w:val="00700AB5"/>
    <w:rsid w:val="00712DC7"/>
    <w:rsid w:val="0071441C"/>
    <w:rsid w:val="00725337"/>
    <w:rsid w:val="007311C4"/>
    <w:rsid w:val="00742E4D"/>
    <w:rsid w:val="0074781D"/>
    <w:rsid w:val="007507B6"/>
    <w:rsid w:val="007533DB"/>
    <w:rsid w:val="0075416F"/>
    <w:rsid w:val="00760F86"/>
    <w:rsid w:val="007648D7"/>
    <w:rsid w:val="00764CD5"/>
    <w:rsid w:val="0076617B"/>
    <w:rsid w:val="00767D71"/>
    <w:rsid w:val="00773E4B"/>
    <w:rsid w:val="00775932"/>
    <w:rsid w:val="007839AB"/>
    <w:rsid w:val="0078751A"/>
    <w:rsid w:val="007A3676"/>
    <w:rsid w:val="007B00E6"/>
    <w:rsid w:val="007B2586"/>
    <w:rsid w:val="007B29D4"/>
    <w:rsid w:val="007C23F3"/>
    <w:rsid w:val="007C4264"/>
    <w:rsid w:val="007C4F67"/>
    <w:rsid w:val="007D5DDE"/>
    <w:rsid w:val="007E0C76"/>
    <w:rsid w:val="007E27D0"/>
    <w:rsid w:val="007E5726"/>
    <w:rsid w:val="007F3535"/>
    <w:rsid w:val="007F5C6A"/>
    <w:rsid w:val="007F64A5"/>
    <w:rsid w:val="007F6B9A"/>
    <w:rsid w:val="00801A4B"/>
    <w:rsid w:val="00802A65"/>
    <w:rsid w:val="00803396"/>
    <w:rsid w:val="00805584"/>
    <w:rsid w:val="00816CE6"/>
    <w:rsid w:val="0082016F"/>
    <w:rsid w:val="0082625C"/>
    <w:rsid w:val="00827EFD"/>
    <w:rsid w:val="00834CB0"/>
    <w:rsid w:val="008407A9"/>
    <w:rsid w:val="0084179E"/>
    <w:rsid w:val="0084312D"/>
    <w:rsid w:val="00844275"/>
    <w:rsid w:val="0084564D"/>
    <w:rsid w:val="00850F65"/>
    <w:rsid w:val="0085284D"/>
    <w:rsid w:val="00855875"/>
    <w:rsid w:val="00860201"/>
    <w:rsid w:val="0086127E"/>
    <w:rsid w:val="00861722"/>
    <w:rsid w:val="00864650"/>
    <w:rsid w:val="00867F9F"/>
    <w:rsid w:val="00871770"/>
    <w:rsid w:val="00871E35"/>
    <w:rsid w:val="008729B6"/>
    <w:rsid w:val="008774FF"/>
    <w:rsid w:val="00894435"/>
    <w:rsid w:val="0089677B"/>
    <w:rsid w:val="008A0182"/>
    <w:rsid w:val="008A2CA3"/>
    <w:rsid w:val="008A37FB"/>
    <w:rsid w:val="008B3199"/>
    <w:rsid w:val="008B36D8"/>
    <w:rsid w:val="008B677D"/>
    <w:rsid w:val="008C165B"/>
    <w:rsid w:val="008C479A"/>
    <w:rsid w:val="008F05AE"/>
    <w:rsid w:val="008F53DE"/>
    <w:rsid w:val="008F6C6F"/>
    <w:rsid w:val="008F72BC"/>
    <w:rsid w:val="00900C28"/>
    <w:rsid w:val="00901EDF"/>
    <w:rsid w:val="00913C37"/>
    <w:rsid w:val="00920E23"/>
    <w:rsid w:val="00926BD0"/>
    <w:rsid w:val="00926C26"/>
    <w:rsid w:val="00930F69"/>
    <w:rsid w:val="00932CC7"/>
    <w:rsid w:val="00932D2A"/>
    <w:rsid w:val="00936B0E"/>
    <w:rsid w:val="00946D1F"/>
    <w:rsid w:val="00947451"/>
    <w:rsid w:val="00952428"/>
    <w:rsid w:val="00952A85"/>
    <w:rsid w:val="00960DE2"/>
    <w:rsid w:val="00965E6D"/>
    <w:rsid w:val="00966FCB"/>
    <w:rsid w:val="00971475"/>
    <w:rsid w:val="0097311D"/>
    <w:rsid w:val="00976D9B"/>
    <w:rsid w:val="00976F7B"/>
    <w:rsid w:val="009806EF"/>
    <w:rsid w:val="00986184"/>
    <w:rsid w:val="0099131B"/>
    <w:rsid w:val="009A34DA"/>
    <w:rsid w:val="009B17BC"/>
    <w:rsid w:val="009B4219"/>
    <w:rsid w:val="009B4D52"/>
    <w:rsid w:val="009C4372"/>
    <w:rsid w:val="009C59B0"/>
    <w:rsid w:val="009C5FE1"/>
    <w:rsid w:val="009C7602"/>
    <w:rsid w:val="009D3EE6"/>
    <w:rsid w:val="009D78B8"/>
    <w:rsid w:val="009E340A"/>
    <w:rsid w:val="009E51ED"/>
    <w:rsid w:val="009F0D11"/>
    <w:rsid w:val="009F5294"/>
    <w:rsid w:val="00A05E4D"/>
    <w:rsid w:val="00A17BB9"/>
    <w:rsid w:val="00A17C8D"/>
    <w:rsid w:val="00A2001F"/>
    <w:rsid w:val="00A3177A"/>
    <w:rsid w:val="00A320CE"/>
    <w:rsid w:val="00A34964"/>
    <w:rsid w:val="00A3634C"/>
    <w:rsid w:val="00A40CFF"/>
    <w:rsid w:val="00A47766"/>
    <w:rsid w:val="00A47827"/>
    <w:rsid w:val="00A5112F"/>
    <w:rsid w:val="00A57F09"/>
    <w:rsid w:val="00A60142"/>
    <w:rsid w:val="00A63FC8"/>
    <w:rsid w:val="00A63FE5"/>
    <w:rsid w:val="00A6436F"/>
    <w:rsid w:val="00A72D7F"/>
    <w:rsid w:val="00A749BA"/>
    <w:rsid w:val="00A768DA"/>
    <w:rsid w:val="00A8272E"/>
    <w:rsid w:val="00A8523D"/>
    <w:rsid w:val="00A939C9"/>
    <w:rsid w:val="00A94435"/>
    <w:rsid w:val="00A97623"/>
    <w:rsid w:val="00AA2610"/>
    <w:rsid w:val="00AA786C"/>
    <w:rsid w:val="00AB6389"/>
    <w:rsid w:val="00AB64E9"/>
    <w:rsid w:val="00AC4443"/>
    <w:rsid w:val="00AC61C2"/>
    <w:rsid w:val="00AD3952"/>
    <w:rsid w:val="00AD4F7C"/>
    <w:rsid w:val="00AD5177"/>
    <w:rsid w:val="00AE0693"/>
    <w:rsid w:val="00AE0C94"/>
    <w:rsid w:val="00AF529E"/>
    <w:rsid w:val="00AF75CA"/>
    <w:rsid w:val="00B15657"/>
    <w:rsid w:val="00B15F95"/>
    <w:rsid w:val="00B17332"/>
    <w:rsid w:val="00B26DCE"/>
    <w:rsid w:val="00B27F7C"/>
    <w:rsid w:val="00B322DB"/>
    <w:rsid w:val="00B46B7C"/>
    <w:rsid w:val="00B47E59"/>
    <w:rsid w:val="00B541FE"/>
    <w:rsid w:val="00B56EAB"/>
    <w:rsid w:val="00B606E1"/>
    <w:rsid w:val="00B625F9"/>
    <w:rsid w:val="00B64153"/>
    <w:rsid w:val="00B64317"/>
    <w:rsid w:val="00B64D40"/>
    <w:rsid w:val="00B65045"/>
    <w:rsid w:val="00B65798"/>
    <w:rsid w:val="00B70F76"/>
    <w:rsid w:val="00B7103A"/>
    <w:rsid w:val="00B713D4"/>
    <w:rsid w:val="00B72B03"/>
    <w:rsid w:val="00B757BE"/>
    <w:rsid w:val="00B801EA"/>
    <w:rsid w:val="00B86D4A"/>
    <w:rsid w:val="00B934E6"/>
    <w:rsid w:val="00BA1D03"/>
    <w:rsid w:val="00BA5518"/>
    <w:rsid w:val="00BA7F43"/>
    <w:rsid w:val="00BB1091"/>
    <w:rsid w:val="00BB749B"/>
    <w:rsid w:val="00BC29AA"/>
    <w:rsid w:val="00BC5BD2"/>
    <w:rsid w:val="00BC6373"/>
    <w:rsid w:val="00BC6AE6"/>
    <w:rsid w:val="00BC7293"/>
    <w:rsid w:val="00BC74B0"/>
    <w:rsid w:val="00BC7710"/>
    <w:rsid w:val="00BD4034"/>
    <w:rsid w:val="00BD76A4"/>
    <w:rsid w:val="00BD7E9C"/>
    <w:rsid w:val="00BE2FED"/>
    <w:rsid w:val="00BE5972"/>
    <w:rsid w:val="00BF7876"/>
    <w:rsid w:val="00C02118"/>
    <w:rsid w:val="00C05B93"/>
    <w:rsid w:val="00C11ED7"/>
    <w:rsid w:val="00C15AFC"/>
    <w:rsid w:val="00C16032"/>
    <w:rsid w:val="00C1701C"/>
    <w:rsid w:val="00C17678"/>
    <w:rsid w:val="00C177B4"/>
    <w:rsid w:val="00C22E0F"/>
    <w:rsid w:val="00C24AC8"/>
    <w:rsid w:val="00C25E2B"/>
    <w:rsid w:val="00C35CC3"/>
    <w:rsid w:val="00C42944"/>
    <w:rsid w:val="00C47C1E"/>
    <w:rsid w:val="00C50884"/>
    <w:rsid w:val="00C512AC"/>
    <w:rsid w:val="00C51A9B"/>
    <w:rsid w:val="00C52C75"/>
    <w:rsid w:val="00C538F4"/>
    <w:rsid w:val="00C55C91"/>
    <w:rsid w:val="00C630AB"/>
    <w:rsid w:val="00C63E81"/>
    <w:rsid w:val="00C65C62"/>
    <w:rsid w:val="00C71CC4"/>
    <w:rsid w:val="00C731CA"/>
    <w:rsid w:val="00C7438F"/>
    <w:rsid w:val="00C771EE"/>
    <w:rsid w:val="00C84226"/>
    <w:rsid w:val="00C84946"/>
    <w:rsid w:val="00C92679"/>
    <w:rsid w:val="00C973A0"/>
    <w:rsid w:val="00CA3826"/>
    <w:rsid w:val="00CA47B5"/>
    <w:rsid w:val="00CA61DE"/>
    <w:rsid w:val="00CA756B"/>
    <w:rsid w:val="00CB1177"/>
    <w:rsid w:val="00CB14D8"/>
    <w:rsid w:val="00CB44BC"/>
    <w:rsid w:val="00CB6551"/>
    <w:rsid w:val="00CC409A"/>
    <w:rsid w:val="00CC7ECB"/>
    <w:rsid w:val="00CD0C9F"/>
    <w:rsid w:val="00CD3C07"/>
    <w:rsid w:val="00CD4A85"/>
    <w:rsid w:val="00CD4CD1"/>
    <w:rsid w:val="00CE0EF4"/>
    <w:rsid w:val="00CE4350"/>
    <w:rsid w:val="00CE4E1B"/>
    <w:rsid w:val="00CE5B3A"/>
    <w:rsid w:val="00CE611B"/>
    <w:rsid w:val="00CE7FBC"/>
    <w:rsid w:val="00CF5A05"/>
    <w:rsid w:val="00D02952"/>
    <w:rsid w:val="00D14AE8"/>
    <w:rsid w:val="00D21BDE"/>
    <w:rsid w:val="00D225A4"/>
    <w:rsid w:val="00D37E99"/>
    <w:rsid w:val="00D42E37"/>
    <w:rsid w:val="00D43E16"/>
    <w:rsid w:val="00D53E56"/>
    <w:rsid w:val="00D6540E"/>
    <w:rsid w:val="00D6644E"/>
    <w:rsid w:val="00D672C0"/>
    <w:rsid w:val="00D72107"/>
    <w:rsid w:val="00D734A9"/>
    <w:rsid w:val="00D7618D"/>
    <w:rsid w:val="00D81511"/>
    <w:rsid w:val="00D91809"/>
    <w:rsid w:val="00D91979"/>
    <w:rsid w:val="00D921A2"/>
    <w:rsid w:val="00D9364E"/>
    <w:rsid w:val="00D963AD"/>
    <w:rsid w:val="00D966D6"/>
    <w:rsid w:val="00D973C8"/>
    <w:rsid w:val="00D978FF"/>
    <w:rsid w:val="00DA2D67"/>
    <w:rsid w:val="00DA50E2"/>
    <w:rsid w:val="00DB2344"/>
    <w:rsid w:val="00DB3C3A"/>
    <w:rsid w:val="00DC0518"/>
    <w:rsid w:val="00DC210A"/>
    <w:rsid w:val="00DC229D"/>
    <w:rsid w:val="00DC4278"/>
    <w:rsid w:val="00DC5A62"/>
    <w:rsid w:val="00DD37EE"/>
    <w:rsid w:val="00DD5FA0"/>
    <w:rsid w:val="00DE01DB"/>
    <w:rsid w:val="00DE273B"/>
    <w:rsid w:val="00DF0F95"/>
    <w:rsid w:val="00DF50A0"/>
    <w:rsid w:val="00DF6022"/>
    <w:rsid w:val="00DF605F"/>
    <w:rsid w:val="00E00BB3"/>
    <w:rsid w:val="00E054F5"/>
    <w:rsid w:val="00E0567D"/>
    <w:rsid w:val="00E063B8"/>
    <w:rsid w:val="00E17502"/>
    <w:rsid w:val="00E20073"/>
    <w:rsid w:val="00E20A03"/>
    <w:rsid w:val="00E21E28"/>
    <w:rsid w:val="00E22774"/>
    <w:rsid w:val="00E26758"/>
    <w:rsid w:val="00E27D99"/>
    <w:rsid w:val="00E319D7"/>
    <w:rsid w:val="00E3235E"/>
    <w:rsid w:val="00E33BB3"/>
    <w:rsid w:val="00E34C67"/>
    <w:rsid w:val="00E36532"/>
    <w:rsid w:val="00E437C0"/>
    <w:rsid w:val="00E456D4"/>
    <w:rsid w:val="00E45A8C"/>
    <w:rsid w:val="00E46234"/>
    <w:rsid w:val="00E474CD"/>
    <w:rsid w:val="00E53786"/>
    <w:rsid w:val="00E62A9B"/>
    <w:rsid w:val="00E70444"/>
    <w:rsid w:val="00E70C6F"/>
    <w:rsid w:val="00E76D9C"/>
    <w:rsid w:val="00E7730F"/>
    <w:rsid w:val="00E80203"/>
    <w:rsid w:val="00E844F1"/>
    <w:rsid w:val="00E8469E"/>
    <w:rsid w:val="00E86B58"/>
    <w:rsid w:val="00E926F9"/>
    <w:rsid w:val="00E94B63"/>
    <w:rsid w:val="00E968BD"/>
    <w:rsid w:val="00EA0F30"/>
    <w:rsid w:val="00EB1056"/>
    <w:rsid w:val="00EB1F00"/>
    <w:rsid w:val="00EB2C23"/>
    <w:rsid w:val="00EB5438"/>
    <w:rsid w:val="00EB767C"/>
    <w:rsid w:val="00EC0F41"/>
    <w:rsid w:val="00EC1F91"/>
    <w:rsid w:val="00EC50B6"/>
    <w:rsid w:val="00ED29F2"/>
    <w:rsid w:val="00ED35B0"/>
    <w:rsid w:val="00ED3844"/>
    <w:rsid w:val="00ED45CC"/>
    <w:rsid w:val="00EE2F2C"/>
    <w:rsid w:val="00EE7905"/>
    <w:rsid w:val="00EF168F"/>
    <w:rsid w:val="00EF1C96"/>
    <w:rsid w:val="00EF1D8A"/>
    <w:rsid w:val="00EF1FD3"/>
    <w:rsid w:val="00F0097E"/>
    <w:rsid w:val="00F019A7"/>
    <w:rsid w:val="00F041A7"/>
    <w:rsid w:val="00F05B0E"/>
    <w:rsid w:val="00F12671"/>
    <w:rsid w:val="00F13644"/>
    <w:rsid w:val="00F14F03"/>
    <w:rsid w:val="00F23AAD"/>
    <w:rsid w:val="00F255AD"/>
    <w:rsid w:val="00F30AA1"/>
    <w:rsid w:val="00F4345D"/>
    <w:rsid w:val="00F4589E"/>
    <w:rsid w:val="00F519A6"/>
    <w:rsid w:val="00F52429"/>
    <w:rsid w:val="00F53ADD"/>
    <w:rsid w:val="00F54AB0"/>
    <w:rsid w:val="00F62005"/>
    <w:rsid w:val="00F621E7"/>
    <w:rsid w:val="00F64AAD"/>
    <w:rsid w:val="00F6607D"/>
    <w:rsid w:val="00F719E6"/>
    <w:rsid w:val="00F7774A"/>
    <w:rsid w:val="00F92E6B"/>
    <w:rsid w:val="00F937FF"/>
    <w:rsid w:val="00FA1B64"/>
    <w:rsid w:val="00FB3B8F"/>
    <w:rsid w:val="00FB45DF"/>
    <w:rsid w:val="00FB68FA"/>
    <w:rsid w:val="00FC166B"/>
    <w:rsid w:val="00FC1F94"/>
    <w:rsid w:val="00FC372C"/>
    <w:rsid w:val="00FC4E21"/>
    <w:rsid w:val="00FC6205"/>
    <w:rsid w:val="00FD0F58"/>
    <w:rsid w:val="00FD136F"/>
    <w:rsid w:val="00FD5BE3"/>
    <w:rsid w:val="00FD6572"/>
    <w:rsid w:val="00FE43FF"/>
    <w:rsid w:val="00FF04EB"/>
    <w:rsid w:val="00FF0DA3"/>
    <w:rsid w:val="00FF407B"/>
    <w:rsid w:val="00FF5397"/>
    <w:rsid w:val="00FF7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49155"/>
  <w15:docId w15:val="{D2FB943F-A419-467E-A965-384BE0FA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5BD8"/>
    <w:pPr>
      <w:spacing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4A5BD8"/>
    <w:pPr>
      <w:keepNext/>
      <w:tabs>
        <w:tab w:val="left" w:pos="6257"/>
      </w:tabs>
      <w:ind w:right="3770"/>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A5BD8"/>
    <w:rPr>
      <w:rFonts w:ascii="Times New Roman" w:eastAsia="Times New Roman" w:hAnsi="Times New Roman" w:cs="Times New Roman"/>
      <w:b/>
      <w:sz w:val="24"/>
      <w:szCs w:val="20"/>
    </w:rPr>
  </w:style>
  <w:style w:type="paragraph" w:styleId="Antrats">
    <w:name w:val="header"/>
    <w:basedOn w:val="prastasis"/>
    <w:link w:val="AntratsDiagrama"/>
    <w:uiPriority w:val="99"/>
    <w:rsid w:val="004A5BD8"/>
    <w:pPr>
      <w:tabs>
        <w:tab w:val="center" w:pos="4153"/>
        <w:tab w:val="right" w:pos="8306"/>
      </w:tabs>
    </w:pPr>
  </w:style>
  <w:style w:type="character" w:customStyle="1" w:styleId="AntratsDiagrama">
    <w:name w:val="Antraštės Diagrama"/>
    <w:basedOn w:val="Numatytasispastraiposriftas"/>
    <w:link w:val="Antrats"/>
    <w:uiPriority w:val="99"/>
    <w:rsid w:val="004A5BD8"/>
    <w:rPr>
      <w:rFonts w:ascii="Times New Roman" w:eastAsia="Times New Roman" w:hAnsi="Times New Roman" w:cs="Times New Roman"/>
      <w:sz w:val="20"/>
      <w:szCs w:val="20"/>
    </w:rPr>
  </w:style>
  <w:style w:type="paragraph" w:styleId="Porat">
    <w:name w:val="footer"/>
    <w:basedOn w:val="prastasis"/>
    <w:link w:val="PoratDiagrama"/>
    <w:rsid w:val="004A5BD8"/>
    <w:pPr>
      <w:tabs>
        <w:tab w:val="center" w:pos="4153"/>
        <w:tab w:val="right" w:pos="8306"/>
      </w:tabs>
    </w:pPr>
  </w:style>
  <w:style w:type="character" w:customStyle="1" w:styleId="PoratDiagrama">
    <w:name w:val="Poraštė Diagrama"/>
    <w:basedOn w:val="Numatytasispastraiposriftas"/>
    <w:link w:val="Porat"/>
    <w:rsid w:val="004A5BD8"/>
    <w:rPr>
      <w:rFonts w:ascii="Times New Roman" w:eastAsia="Times New Roman" w:hAnsi="Times New Roman" w:cs="Times New Roman"/>
      <w:sz w:val="20"/>
      <w:szCs w:val="20"/>
    </w:rPr>
  </w:style>
  <w:style w:type="character" w:styleId="Hipersaitas">
    <w:name w:val="Hyperlink"/>
    <w:rsid w:val="004A5BD8"/>
    <w:rPr>
      <w:color w:val="0000FF"/>
      <w:u w:val="single"/>
    </w:rPr>
  </w:style>
  <w:style w:type="table" w:styleId="Lentelstinklelis">
    <w:name w:val="Table Grid"/>
    <w:basedOn w:val="prastojilentel"/>
    <w:uiPriority w:val="39"/>
    <w:rsid w:val="004A5BD8"/>
    <w:pPr>
      <w:spacing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qFormat/>
    <w:rsid w:val="004A5BD8"/>
    <w:pPr>
      <w:spacing w:after="60"/>
      <w:jc w:val="center"/>
      <w:outlineLvl w:val="1"/>
    </w:pPr>
    <w:rPr>
      <w:rFonts w:ascii="Cambria" w:hAnsi="Cambria"/>
      <w:sz w:val="24"/>
      <w:szCs w:val="24"/>
    </w:rPr>
  </w:style>
  <w:style w:type="character" w:customStyle="1" w:styleId="PaantratDiagrama">
    <w:name w:val="Paantraštė Diagrama"/>
    <w:basedOn w:val="Numatytasispastraiposriftas"/>
    <w:link w:val="Paantrat"/>
    <w:rsid w:val="004A5BD8"/>
    <w:rPr>
      <w:rFonts w:ascii="Cambria" w:eastAsia="Times New Roman" w:hAnsi="Cambria" w:cs="Times New Roman"/>
      <w:sz w:val="24"/>
      <w:szCs w:val="24"/>
    </w:rPr>
  </w:style>
  <w:style w:type="paragraph" w:styleId="Debesliotekstas">
    <w:name w:val="Balloon Text"/>
    <w:basedOn w:val="prastasis"/>
    <w:link w:val="DebesliotekstasDiagrama"/>
    <w:rsid w:val="004A5BD8"/>
    <w:rPr>
      <w:rFonts w:ascii="Segoe UI" w:hAnsi="Segoe UI" w:cs="Segoe UI"/>
      <w:sz w:val="18"/>
      <w:szCs w:val="18"/>
    </w:rPr>
  </w:style>
  <w:style w:type="character" w:customStyle="1" w:styleId="DebesliotekstasDiagrama">
    <w:name w:val="Debesėlio tekstas Diagrama"/>
    <w:basedOn w:val="Numatytasispastraiposriftas"/>
    <w:link w:val="Debesliotekstas"/>
    <w:rsid w:val="004A5BD8"/>
    <w:rPr>
      <w:rFonts w:ascii="Segoe UI" w:eastAsia="Times New Roman" w:hAnsi="Segoe UI" w:cs="Segoe UI"/>
      <w:sz w:val="18"/>
      <w:szCs w:val="18"/>
    </w:rPr>
  </w:style>
  <w:style w:type="paragraph" w:styleId="Sraopastraipa">
    <w:name w:val="List Paragraph"/>
    <w:aliases w:val="Numbering,Bullet EY,List Paragraph2,Colorful List - Accent 11,Buletai,List Paragraph21,List Paragraph1,lp1,Bullet 1,Use Case List Paragraph,ERP-List Paragraph,List Paragraph11,List Paragraph111,List Paragraph Red,Bullet"/>
    <w:basedOn w:val="prastasis"/>
    <w:link w:val="SraopastraipaDiagrama"/>
    <w:uiPriority w:val="34"/>
    <w:qFormat/>
    <w:rsid w:val="004A5BD8"/>
    <w:pPr>
      <w:ind w:left="720"/>
      <w:contextualSpacing/>
    </w:pPr>
  </w:style>
  <w:style w:type="character" w:customStyle="1" w:styleId="SraopastraipaDiagrama">
    <w:name w:val="Sąrašo pastraipa Diagrama"/>
    <w:aliases w:val="Numbering Diagrama,Bullet EY Diagrama,List Paragraph2 Diagrama,Colorful List - Accent 11 Diagrama,Buletai Diagrama,List Paragraph21 Diagrama,List Paragraph1 Diagrama,lp1 Diagrama,Bullet 1 Diagrama,ERP-List Paragraph Diagrama"/>
    <w:link w:val="Sraopastraipa"/>
    <w:uiPriority w:val="34"/>
    <w:qFormat/>
    <w:rsid w:val="004A5BD8"/>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4A5BD8"/>
    <w:rPr>
      <w:rFonts w:ascii="Times New Roman" w:eastAsia="Times New Roman" w:hAnsi="Times New Roman" w:cs="Times New Roman"/>
      <w:sz w:val="20"/>
      <w:szCs w:val="20"/>
    </w:rPr>
  </w:style>
  <w:style w:type="paragraph" w:styleId="Komentarotekstas">
    <w:name w:val="annotation text"/>
    <w:basedOn w:val="prastasis"/>
    <w:link w:val="KomentarotekstasDiagrama"/>
    <w:semiHidden/>
    <w:unhideWhenUsed/>
    <w:rsid w:val="004A5BD8"/>
  </w:style>
  <w:style w:type="character" w:customStyle="1" w:styleId="KomentarotemaDiagrama">
    <w:name w:val="Komentaro tema Diagrama"/>
    <w:basedOn w:val="KomentarotekstasDiagrama"/>
    <w:link w:val="Komentarotema"/>
    <w:semiHidden/>
    <w:rsid w:val="004A5BD8"/>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4A5BD8"/>
    <w:rPr>
      <w:b/>
      <w:bCs/>
    </w:rPr>
  </w:style>
  <w:style w:type="character" w:styleId="Nerykuspabraukimas">
    <w:name w:val="Subtle Emphasis"/>
    <w:basedOn w:val="Numatytasispastraiposriftas"/>
    <w:uiPriority w:val="19"/>
    <w:qFormat/>
    <w:rsid w:val="004A5BD8"/>
    <w:rPr>
      <w:i/>
      <w:iCs/>
      <w:color w:val="404040" w:themeColor="text1" w:themeTint="BF"/>
    </w:rPr>
  </w:style>
  <w:style w:type="paragraph" w:styleId="Dokumentoinaostekstas">
    <w:name w:val="endnote text"/>
    <w:basedOn w:val="prastasis"/>
    <w:link w:val="DokumentoinaostekstasDiagrama"/>
    <w:semiHidden/>
    <w:unhideWhenUsed/>
    <w:rsid w:val="004A5BD8"/>
  </w:style>
  <w:style w:type="character" w:customStyle="1" w:styleId="DokumentoinaostekstasDiagrama">
    <w:name w:val="Dokumento išnašos tekstas Diagrama"/>
    <w:basedOn w:val="Numatytasispastraiposriftas"/>
    <w:link w:val="Dokumentoinaostekstas"/>
    <w:semiHidden/>
    <w:rsid w:val="004A5BD8"/>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4A5BD8"/>
    <w:rPr>
      <w:vertAlign w:val="superscript"/>
    </w:rPr>
  </w:style>
  <w:style w:type="paragraph" w:styleId="Puslapioinaostekstas">
    <w:name w:val="footnote text"/>
    <w:aliases w:val="Char1,Char,atask Puslapio išnašos tekstas,Footnote,Footnote Diagrama,Footnote Text Char Char,Footnote Char Char,Footnote Char,Footnote text,fn, Char,ColumnText,Fußnotentextf,Footnote Text Char2,Footnote Text Char1 Char Char"/>
    <w:basedOn w:val="prastasis"/>
    <w:link w:val="PuslapioinaostekstasDiagrama"/>
    <w:unhideWhenUsed/>
    <w:qFormat/>
    <w:rsid w:val="004A5BD8"/>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rsid w:val="004A5BD8"/>
    <w:rPr>
      <w:rFonts w:ascii="Times New Roman" w:eastAsia="Times New Roman" w:hAnsi="Times New Roman" w:cs="Times New Roman"/>
      <w:sz w:val="20"/>
      <w:szCs w:val="20"/>
    </w:rPr>
  </w:style>
  <w:style w:type="character" w:styleId="Puslapioinaosnuoroda">
    <w:name w:val="footnote reference"/>
    <w:aliases w:val="Išnaša,Footnote symbol,Nota,Footnote number,de nota al pie,Ref,SUPERS,Voetnootmarkering,fr,o,(NECG) Footnote Reference,-E Fußnotenzeichen,ESPON Footnote No,Footnote call,Odwołanie przypisu,Footnote Reference Number,BVI fnr,ftref"/>
    <w:basedOn w:val="Numatytasispastraiposriftas"/>
    <w:unhideWhenUsed/>
    <w:rsid w:val="004A5BD8"/>
    <w:rPr>
      <w:vertAlign w:val="superscript"/>
    </w:rPr>
  </w:style>
  <w:style w:type="paragraph" w:styleId="Betarp">
    <w:name w:val="No Spacing"/>
    <w:uiPriority w:val="1"/>
    <w:qFormat/>
    <w:rsid w:val="00020132"/>
    <w:pPr>
      <w:spacing w:line="240" w:lineRule="auto"/>
      <w:ind w:firstLine="0"/>
      <w:jc w:val="left"/>
    </w:pPr>
    <w:rPr>
      <w:rFonts w:ascii="Calibri" w:eastAsia="Calibri" w:hAnsi="Calibri" w:cs="Times New Roman"/>
    </w:rPr>
  </w:style>
  <w:style w:type="paragraph" w:styleId="Turinys1">
    <w:name w:val="toc 1"/>
    <w:basedOn w:val="prastasis"/>
    <w:next w:val="prastasis"/>
    <w:autoRedefine/>
    <w:semiHidden/>
    <w:rsid w:val="00801A4B"/>
    <w:pPr>
      <w:spacing w:line="360" w:lineRule="auto"/>
    </w:pPr>
    <w:rPr>
      <w:lang w:eastAsia="lt-LT"/>
    </w:rPr>
  </w:style>
  <w:style w:type="character" w:customStyle="1" w:styleId="Neapdorotaspaminjimas1">
    <w:name w:val="Neapdorotas paminėjimas1"/>
    <w:basedOn w:val="Numatytasispastraiposriftas"/>
    <w:uiPriority w:val="99"/>
    <w:semiHidden/>
    <w:unhideWhenUsed/>
    <w:rsid w:val="00AC4443"/>
    <w:rPr>
      <w:color w:val="605E5C"/>
      <w:shd w:val="clear" w:color="auto" w:fill="E1DFDD"/>
    </w:rPr>
  </w:style>
  <w:style w:type="character" w:styleId="Perirtashipersaitas">
    <w:name w:val="FollowedHyperlink"/>
    <w:basedOn w:val="Numatytasispastraiposriftas"/>
    <w:uiPriority w:val="99"/>
    <w:semiHidden/>
    <w:unhideWhenUsed/>
    <w:rsid w:val="00C50884"/>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E844F1"/>
    <w:rPr>
      <w:color w:val="605E5C"/>
      <w:shd w:val="clear" w:color="auto" w:fill="E1DFDD"/>
    </w:rPr>
  </w:style>
  <w:style w:type="character" w:customStyle="1" w:styleId="markedcontent">
    <w:name w:val="markedcontent"/>
    <w:basedOn w:val="Numatytasispastraiposriftas"/>
    <w:rsid w:val="003C4E48"/>
  </w:style>
  <w:style w:type="character" w:styleId="Komentaronuoroda">
    <w:name w:val="annotation reference"/>
    <w:basedOn w:val="Numatytasispastraiposriftas"/>
    <w:semiHidden/>
    <w:unhideWhenUsed/>
    <w:rsid w:val="00FC372C"/>
    <w:rPr>
      <w:sz w:val="16"/>
      <w:szCs w:val="16"/>
    </w:rPr>
  </w:style>
  <w:style w:type="character" w:styleId="Grietas">
    <w:name w:val="Strong"/>
    <w:uiPriority w:val="22"/>
    <w:qFormat/>
    <w:rsid w:val="00496A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204">
      <w:bodyDiv w:val="1"/>
      <w:marLeft w:val="0"/>
      <w:marRight w:val="0"/>
      <w:marTop w:val="0"/>
      <w:marBottom w:val="0"/>
      <w:divBdr>
        <w:top w:val="none" w:sz="0" w:space="0" w:color="auto"/>
        <w:left w:val="none" w:sz="0" w:space="0" w:color="auto"/>
        <w:bottom w:val="none" w:sz="0" w:space="0" w:color="auto"/>
        <w:right w:val="none" w:sz="0" w:space="0" w:color="auto"/>
      </w:divBdr>
    </w:div>
    <w:div w:id="167403457">
      <w:bodyDiv w:val="1"/>
      <w:marLeft w:val="0"/>
      <w:marRight w:val="0"/>
      <w:marTop w:val="0"/>
      <w:marBottom w:val="0"/>
      <w:divBdr>
        <w:top w:val="none" w:sz="0" w:space="0" w:color="auto"/>
        <w:left w:val="none" w:sz="0" w:space="0" w:color="auto"/>
        <w:bottom w:val="none" w:sz="0" w:space="0" w:color="auto"/>
        <w:right w:val="none" w:sz="0" w:space="0" w:color="auto"/>
      </w:divBdr>
    </w:div>
    <w:div w:id="186453540">
      <w:bodyDiv w:val="1"/>
      <w:marLeft w:val="0"/>
      <w:marRight w:val="0"/>
      <w:marTop w:val="0"/>
      <w:marBottom w:val="0"/>
      <w:divBdr>
        <w:top w:val="none" w:sz="0" w:space="0" w:color="auto"/>
        <w:left w:val="none" w:sz="0" w:space="0" w:color="auto"/>
        <w:bottom w:val="none" w:sz="0" w:space="0" w:color="auto"/>
        <w:right w:val="none" w:sz="0" w:space="0" w:color="auto"/>
      </w:divBdr>
      <w:divsChild>
        <w:div w:id="1243299113">
          <w:marLeft w:val="0"/>
          <w:marRight w:val="0"/>
          <w:marTop w:val="0"/>
          <w:marBottom w:val="0"/>
          <w:divBdr>
            <w:top w:val="none" w:sz="0" w:space="0" w:color="auto"/>
            <w:left w:val="none" w:sz="0" w:space="0" w:color="auto"/>
            <w:bottom w:val="none" w:sz="0" w:space="0" w:color="auto"/>
            <w:right w:val="none" w:sz="0" w:space="0" w:color="auto"/>
          </w:divBdr>
        </w:div>
        <w:div w:id="1675525907">
          <w:marLeft w:val="0"/>
          <w:marRight w:val="0"/>
          <w:marTop w:val="0"/>
          <w:marBottom w:val="0"/>
          <w:divBdr>
            <w:top w:val="none" w:sz="0" w:space="0" w:color="auto"/>
            <w:left w:val="none" w:sz="0" w:space="0" w:color="auto"/>
            <w:bottom w:val="none" w:sz="0" w:space="0" w:color="auto"/>
            <w:right w:val="none" w:sz="0" w:space="0" w:color="auto"/>
          </w:divBdr>
        </w:div>
        <w:div w:id="1141271079">
          <w:marLeft w:val="0"/>
          <w:marRight w:val="0"/>
          <w:marTop w:val="0"/>
          <w:marBottom w:val="0"/>
          <w:divBdr>
            <w:top w:val="none" w:sz="0" w:space="0" w:color="auto"/>
            <w:left w:val="none" w:sz="0" w:space="0" w:color="auto"/>
            <w:bottom w:val="none" w:sz="0" w:space="0" w:color="auto"/>
            <w:right w:val="none" w:sz="0" w:space="0" w:color="auto"/>
          </w:divBdr>
          <w:divsChild>
            <w:div w:id="1006245462">
              <w:marLeft w:val="0"/>
              <w:marRight w:val="0"/>
              <w:marTop w:val="0"/>
              <w:marBottom w:val="0"/>
              <w:divBdr>
                <w:top w:val="none" w:sz="0" w:space="0" w:color="auto"/>
                <w:left w:val="none" w:sz="0" w:space="0" w:color="auto"/>
                <w:bottom w:val="none" w:sz="0" w:space="0" w:color="auto"/>
                <w:right w:val="none" w:sz="0" w:space="0" w:color="auto"/>
              </w:divBdr>
            </w:div>
            <w:div w:id="1949508149">
              <w:marLeft w:val="0"/>
              <w:marRight w:val="0"/>
              <w:marTop w:val="0"/>
              <w:marBottom w:val="0"/>
              <w:divBdr>
                <w:top w:val="none" w:sz="0" w:space="0" w:color="auto"/>
                <w:left w:val="none" w:sz="0" w:space="0" w:color="auto"/>
                <w:bottom w:val="none" w:sz="0" w:space="0" w:color="auto"/>
                <w:right w:val="none" w:sz="0" w:space="0" w:color="auto"/>
              </w:divBdr>
            </w:div>
            <w:div w:id="1511987651">
              <w:marLeft w:val="0"/>
              <w:marRight w:val="0"/>
              <w:marTop w:val="0"/>
              <w:marBottom w:val="0"/>
              <w:divBdr>
                <w:top w:val="none" w:sz="0" w:space="0" w:color="auto"/>
                <w:left w:val="none" w:sz="0" w:space="0" w:color="auto"/>
                <w:bottom w:val="none" w:sz="0" w:space="0" w:color="auto"/>
                <w:right w:val="none" w:sz="0" w:space="0" w:color="auto"/>
              </w:divBdr>
            </w:div>
            <w:div w:id="1416979501">
              <w:marLeft w:val="0"/>
              <w:marRight w:val="0"/>
              <w:marTop w:val="0"/>
              <w:marBottom w:val="0"/>
              <w:divBdr>
                <w:top w:val="none" w:sz="0" w:space="0" w:color="auto"/>
                <w:left w:val="none" w:sz="0" w:space="0" w:color="auto"/>
                <w:bottom w:val="none" w:sz="0" w:space="0" w:color="auto"/>
                <w:right w:val="none" w:sz="0" w:space="0" w:color="auto"/>
              </w:divBdr>
            </w:div>
            <w:div w:id="1126502947">
              <w:marLeft w:val="0"/>
              <w:marRight w:val="0"/>
              <w:marTop w:val="0"/>
              <w:marBottom w:val="0"/>
              <w:divBdr>
                <w:top w:val="none" w:sz="0" w:space="0" w:color="auto"/>
                <w:left w:val="none" w:sz="0" w:space="0" w:color="auto"/>
                <w:bottom w:val="none" w:sz="0" w:space="0" w:color="auto"/>
                <w:right w:val="none" w:sz="0" w:space="0" w:color="auto"/>
              </w:divBdr>
            </w:div>
            <w:div w:id="15567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5125">
      <w:bodyDiv w:val="1"/>
      <w:marLeft w:val="0"/>
      <w:marRight w:val="0"/>
      <w:marTop w:val="0"/>
      <w:marBottom w:val="0"/>
      <w:divBdr>
        <w:top w:val="none" w:sz="0" w:space="0" w:color="auto"/>
        <w:left w:val="none" w:sz="0" w:space="0" w:color="auto"/>
        <w:bottom w:val="none" w:sz="0" w:space="0" w:color="auto"/>
        <w:right w:val="none" w:sz="0" w:space="0" w:color="auto"/>
      </w:divBdr>
    </w:div>
    <w:div w:id="383599912">
      <w:bodyDiv w:val="1"/>
      <w:marLeft w:val="0"/>
      <w:marRight w:val="0"/>
      <w:marTop w:val="0"/>
      <w:marBottom w:val="0"/>
      <w:divBdr>
        <w:top w:val="none" w:sz="0" w:space="0" w:color="auto"/>
        <w:left w:val="none" w:sz="0" w:space="0" w:color="auto"/>
        <w:bottom w:val="none" w:sz="0" w:space="0" w:color="auto"/>
        <w:right w:val="none" w:sz="0" w:space="0" w:color="auto"/>
      </w:divBdr>
    </w:div>
    <w:div w:id="788280826">
      <w:bodyDiv w:val="1"/>
      <w:marLeft w:val="0"/>
      <w:marRight w:val="0"/>
      <w:marTop w:val="0"/>
      <w:marBottom w:val="0"/>
      <w:divBdr>
        <w:top w:val="none" w:sz="0" w:space="0" w:color="auto"/>
        <w:left w:val="none" w:sz="0" w:space="0" w:color="auto"/>
        <w:bottom w:val="none" w:sz="0" w:space="0" w:color="auto"/>
        <w:right w:val="none" w:sz="0" w:space="0" w:color="auto"/>
      </w:divBdr>
    </w:div>
    <w:div w:id="1056510101">
      <w:bodyDiv w:val="1"/>
      <w:marLeft w:val="0"/>
      <w:marRight w:val="0"/>
      <w:marTop w:val="0"/>
      <w:marBottom w:val="0"/>
      <w:divBdr>
        <w:top w:val="none" w:sz="0" w:space="0" w:color="auto"/>
        <w:left w:val="none" w:sz="0" w:space="0" w:color="auto"/>
        <w:bottom w:val="none" w:sz="0" w:space="0" w:color="auto"/>
        <w:right w:val="none" w:sz="0" w:space="0" w:color="auto"/>
      </w:divBdr>
    </w:div>
    <w:div w:id="1116949292">
      <w:bodyDiv w:val="1"/>
      <w:marLeft w:val="0"/>
      <w:marRight w:val="0"/>
      <w:marTop w:val="0"/>
      <w:marBottom w:val="0"/>
      <w:divBdr>
        <w:top w:val="none" w:sz="0" w:space="0" w:color="auto"/>
        <w:left w:val="none" w:sz="0" w:space="0" w:color="auto"/>
        <w:bottom w:val="none" w:sz="0" w:space="0" w:color="auto"/>
        <w:right w:val="none" w:sz="0" w:space="0" w:color="auto"/>
      </w:divBdr>
    </w:div>
    <w:div w:id="1207135224">
      <w:bodyDiv w:val="1"/>
      <w:marLeft w:val="0"/>
      <w:marRight w:val="0"/>
      <w:marTop w:val="0"/>
      <w:marBottom w:val="0"/>
      <w:divBdr>
        <w:top w:val="none" w:sz="0" w:space="0" w:color="auto"/>
        <w:left w:val="none" w:sz="0" w:space="0" w:color="auto"/>
        <w:bottom w:val="none" w:sz="0" w:space="0" w:color="auto"/>
        <w:right w:val="none" w:sz="0" w:space="0" w:color="auto"/>
      </w:divBdr>
      <w:divsChild>
        <w:div w:id="1474787599">
          <w:marLeft w:val="0"/>
          <w:marRight w:val="0"/>
          <w:marTop w:val="0"/>
          <w:marBottom w:val="0"/>
          <w:divBdr>
            <w:top w:val="none" w:sz="0" w:space="0" w:color="auto"/>
            <w:left w:val="none" w:sz="0" w:space="0" w:color="auto"/>
            <w:bottom w:val="none" w:sz="0" w:space="0" w:color="auto"/>
            <w:right w:val="none" w:sz="0" w:space="0" w:color="auto"/>
          </w:divBdr>
        </w:div>
        <w:div w:id="1809469657">
          <w:marLeft w:val="0"/>
          <w:marRight w:val="0"/>
          <w:marTop w:val="0"/>
          <w:marBottom w:val="0"/>
          <w:divBdr>
            <w:top w:val="none" w:sz="0" w:space="0" w:color="auto"/>
            <w:left w:val="none" w:sz="0" w:space="0" w:color="auto"/>
            <w:bottom w:val="none" w:sz="0" w:space="0" w:color="auto"/>
            <w:right w:val="none" w:sz="0" w:space="0" w:color="auto"/>
          </w:divBdr>
        </w:div>
      </w:divsChild>
    </w:div>
    <w:div w:id="1241677572">
      <w:bodyDiv w:val="1"/>
      <w:marLeft w:val="0"/>
      <w:marRight w:val="0"/>
      <w:marTop w:val="0"/>
      <w:marBottom w:val="0"/>
      <w:divBdr>
        <w:top w:val="none" w:sz="0" w:space="0" w:color="auto"/>
        <w:left w:val="none" w:sz="0" w:space="0" w:color="auto"/>
        <w:bottom w:val="none" w:sz="0" w:space="0" w:color="auto"/>
        <w:right w:val="none" w:sz="0" w:space="0" w:color="auto"/>
      </w:divBdr>
      <w:divsChild>
        <w:div w:id="950740662">
          <w:marLeft w:val="0"/>
          <w:marRight w:val="0"/>
          <w:marTop w:val="0"/>
          <w:marBottom w:val="0"/>
          <w:divBdr>
            <w:top w:val="none" w:sz="0" w:space="0" w:color="auto"/>
            <w:left w:val="none" w:sz="0" w:space="0" w:color="auto"/>
            <w:bottom w:val="none" w:sz="0" w:space="0" w:color="auto"/>
            <w:right w:val="none" w:sz="0" w:space="0" w:color="auto"/>
          </w:divBdr>
          <w:divsChild>
            <w:div w:id="1882786635">
              <w:marLeft w:val="0"/>
              <w:marRight w:val="0"/>
              <w:marTop w:val="0"/>
              <w:marBottom w:val="0"/>
              <w:divBdr>
                <w:top w:val="none" w:sz="0" w:space="0" w:color="auto"/>
                <w:left w:val="none" w:sz="0" w:space="0" w:color="auto"/>
                <w:bottom w:val="none" w:sz="0" w:space="0" w:color="auto"/>
                <w:right w:val="none" w:sz="0" w:space="0" w:color="auto"/>
              </w:divBdr>
              <w:divsChild>
                <w:div w:id="1032657608">
                  <w:marLeft w:val="0"/>
                  <w:marRight w:val="0"/>
                  <w:marTop w:val="0"/>
                  <w:marBottom w:val="0"/>
                  <w:divBdr>
                    <w:top w:val="none" w:sz="0" w:space="0" w:color="auto"/>
                    <w:left w:val="none" w:sz="0" w:space="0" w:color="auto"/>
                    <w:bottom w:val="none" w:sz="0" w:space="0" w:color="auto"/>
                    <w:right w:val="none" w:sz="0" w:space="0" w:color="auto"/>
                  </w:divBdr>
                  <w:divsChild>
                    <w:div w:id="20393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7694">
              <w:marLeft w:val="0"/>
              <w:marRight w:val="0"/>
              <w:marTop w:val="0"/>
              <w:marBottom w:val="0"/>
              <w:divBdr>
                <w:top w:val="none" w:sz="0" w:space="0" w:color="auto"/>
                <w:left w:val="none" w:sz="0" w:space="0" w:color="auto"/>
                <w:bottom w:val="none" w:sz="0" w:space="0" w:color="auto"/>
                <w:right w:val="none" w:sz="0" w:space="0" w:color="auto"/>
              </w:divBdr>
              <w:divsChild>
                <w:div w:id="1504783487">
                  <w:marLeft w:val="0"/>
                  <w:marRight w:val="0"/>
                  <w:marTop w:val="0"/>
                  <w:marBottom w:val="0"/>
                  <w:divBdr>
                    <w:top w:val="none" w:sz="0" w:space="0" w:color="auto"/>
                    <w:left w:val="none" w:sz="0" w:space="0" w:color="auto"/>
                    <w:bottom w:val="none" w:sz="0" w:space="0" w:color="auto"/>
                    <w:right w:val="none" w:sz="0" w:space="0" w:color="auto"/>
                  </w:divBdr>
                  <w:divsChild>
                    <w:div w:id="10163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7103">
          <w:marLeft w:val="0"/>
          <w:marRight w:val="0"/>
          <w:marTop w:val="0"/>
          <w:marBottom w:val="0"/>
          <w:divBdr>
            <w:top w:val="none" w:sz="0" w:space="0" w:color="auto"/>
            <w:left w:val="none" w:sz="0" w:space="0" w:color="auto"/>
            <w:bottom w:val="none" w:sz="0" w:space="0" w:color="auto"/>
            <w:right w:val="none" w:sz="0" w:space="0" w:color="auto"/>
          </w:divBdr>
          <w:divsChild>
            <w:div w:id="375860197">
              <w:marLeft w:val="0"/>
              <w:marRight w:val="0"/>
              <w:marTop w:val="0"/>
              <w:marBottom w:val="0"/>
              <w:divBdr>
                <w:top w:val="none" w:sz="0" w:space="0" w:color="auto"/>
                <w:left w:val="none" w:sz="0" w:space="0" w:color="auto"/>
                <w:bottom w:val="none" w:sz="0" w:space="0" w:color="auto"/>
                <w:right w:val="none" w:sz="0" w:space="0" w:color="auto"/>
              </w:divBdr>
            </w:div>
            <w:div w:id="2065329988">
              <w:marLeft w:val="0"/>
              <w:marRight w:val="0"/>
              <w:marTop w:val="0"/>
              <w:marBottom w:val="0"/>
              <w:divBdr>
                <w:top w:val="none" w:sz="0" w:space="0" w:color="auto"/>
                <w:left w:val="none" w:sz="0" w:space="0" w:color="auto"/>
                <w:bottom w:val="none" w:sz="0" w:space="0" w:color="auto"/>
                <w:right w:val="none" w:sz="0" w:space="0" w:color="auto"/>
              </w:divBdr>
            </w:div>
            <w:div w:id="552275933">
              <w:marLeft w:val="0"/>
              <w:marRight w:val="0"/>
              <w:marTop w:val="0"/>
              <w:marBottom w:val="0"/>
              <w:divBdr>
                <w:top w:val="none" w:sz="0" w:space="0" w:color="auto"/>
                <w:left w:val="none" w:sz="0" w:space="0" w:color="auto"/>
                <w:bottom w:val="none" w:sz="0" w:space="0" w:color="auto"/>
                <w:right w:val="none" w:sz="0" w:space="0" w:color="auto"/>
              </w:divBdr>
            </w:div>
            <w:div w:id="799884920">
              <w:marLeft w:val="0"/>
              <w:marRight w:val="0"/>
              <w:marTop w:val="0"/>
              <w:marBottom w:val="0"/>
              <w:divBdr>
                <w:top w:val="none" w:sz="0" w:space="0" w:color="auto"/>
                <w:left w:val="none" w:sz="0" w:space="0" w:color="auto"/>
                <w:bottom w:val="none" w:sz="0" w:space="0" w:color="auto"/>
                <w:right w:val="none" w:sz="0" w:space="0" w:color="auto"/>
              </w:divBdr>
            </w:div>
            <w:div w:id="1111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69812">
      <w:bodyDiv w:val="1"/>
      <w:marLeft w:val="0"/>
      <w:marRight w:val="0"/>
      <w:marTop w:val="0"/>
      <w:marBottom w:val="0"/>
      <w:divBdr>
        <w:top w:val="none" w:sz="0" w:space="0" w:color="auto"/>
        <w:left w:val="none" w:sz="0" w:space="0" w:color="auto"/>
        <w:bottom w:val="none" w:sz="0" w:space="0" w:color="auto"/>
        <w:right w:val="none" w:sz="0" w:space="0" w:color="auto"/>
      </w:divBdr>
    </w:div>
    <w:div w:id="1342583331">
      <w:bodyDiv w:val="1"/>
      <w:marLeft w:val="0"/>
      <w:marRight w:val="0"/>
      <w:marTop w:val="0"/>
      <w:marBottom w:val="0"/>
      <w:divBdr>
        <w:top w:val="none" w:sz="0" w:space="0" w:color="auto"/>
        <w:left w:val="none" w:sz="0" w:space="0" w:color="auto"/>
        <w:bottom w:val="none" w:sz="0" w:space="0" w:color="auto"/>
        <w:right w:val="none" w:sz="0" w:space="0" w:color="auto"/>
      </w:divBdr>
      <w:divsChild>
        <w:div w:id="1450706206">
          <w:marLeft w:val="0"/>
          <w:marRight w:val="0"/>
          <w:marTop w:val="0"/>
          <w:marBottom w:val="0"/>
          <w:divBdr>
            <w:top w:val="none" w:sz="0" w:space="0" w:color="auto"/>
            <w:left w:val="none" w:sz="0" w:space="0" w:color="auto"/>
            <w:bottom w:val="none" w:sz="0" w:space="0" w:color="auto"/>
            <w:right w:val="none" w:sz="0" w:space="0" w:color="auto"/>
          </w:divBdr>
        </w:div>
        <w:div w:id="1335307266">
          <w:marLeft w:val="0"/>
          <w:marRight w:val="0"/>
          <w:marTop w:val="0"/>
          <w:marBottom w:val="0"/>
          <w:divBdr>
            <w:top w:val="none" w:sz="0" w:space="0" w:color="auto"/>
            <w:left w:val="none" w:sz="0" w:space="0" w:color="auto"/>
            <w:bottom w:val="none" w:sz="0" w:space="0" w:color="auto"/>
            <w:right w:val="none" w:sz="0" w:space="0" w:color="auto"/>
          </w:divBdr>
        </w:div>
      </w:divsChild>
    </w:div>
    <w:div w:id="1405031837">
      <w:bodyDiv w:val="1"/>
      <w:marLeft w:val="0"/>
      <w:marRight w:val="0"/>
      <w:marTop w:val="0"/>
      <w:marBottom w:val="0"/>
      <w:divBdr>
        <w:top w:val="none" w:sz="0" w:space="0" w:color="auto"/>
        <w:left w:val="none" w:sz="0" w:space="0" w:color="auto"/>
        <w:bottom w:val="none" w:sz="0" w:space="0" w:color="auto"/>
        <w:right w:val="none" w:sz="0" w:space="0" w:color="auto"/>
      </w:divBdr>
    </w:div>
    <w:div w:id="1572891250">
      <w:bodyDiv w:val="1"/>
      <w:marLeft w:val="0"/>
      <w:marRight w:val="0"/>
      <w:marTop w:val="0"/>
      <w:marBottom w:val="0"/>
      <w:divBdr>
        <w:top w:val="none" w:sz="0" w:space="0" w:color="auto"/>
        <w:left w:val="none" w:sz="0" w:space="0" w:color="auto"/>
        <w:bottom w:val="none" w:sz="0" w:space="0" w:color="auto"/>
        <w:right w:val="none" w:sz="0" w:space="0" w:color="auto"/>
      </w:divBdr>
    </w:div>
    <w:div w:id="1600018045">
      <w:bodyDiv w:val="1"/>
      <w:marLeft w:val="0"/>
      <w:marRight w:val="0"/>
      <w:marTop w:val="0"/>
      <w:marBottom w:val="0"/>
      <w:divBdr>
        <w:top w:val="none" w:sz="0" w:space="0" w:color="auto"/>
        <w:left w:val="none" w:sz="0" w:space="0" w:color="auto"/>
        <w:bottom w:val="none" w:sz="0" w:space="0" w:color="auto"/>
        <w:right w:val="none" w:sz="0" w:space="0" w:color="auto"/>
      </w:divBdr>
    </w:div>
    <w:div w:id="196118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ringa.lt" TargetMode="Externa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kiciatoviene\Desktop\Kopijos\Tarnybos_auditai\2021\Konsoliduot&#371;%20ataskait&#371;%20auditas%202021\BVAR_konsoliduotas\DD%20BVAR%20ir%20Biudzetas_kopija.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j.kiciatoviene\Desktop\Kopijos\Tarnybos_auditai\2021\Konsoliduot&#371;%20ataskait&#371;%20auditas%202021\BVAR_konsoliduotas\DD%20BVAR%20ir%20Biudzetas_kopij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rgbClr val="000000"/>
                </a:solidFill>
                <a:latin typeface="Calibri"/>
                <a:ea typeface="Calibri"/>
                <a:cs typeface="Calibri"/>
              </a:defRPr>
            </a:pPr>
            <a:r>
              <a:rPr lang="lt-LT">
                <a:latin typeface="Times New Roman" panose="02020603050405020304" pitchFamily="18" charset="0"/>
                <a:cs typeface="Times New Roman" panose="02020603050405020304" pitchFamily="18" charset="0"/>
              </a:rPr>
              <a:t>Savivaldybės 2021 metų gautų pajamų struktūra, tūkst. Eur</a:t>
            </a:r>
          </a:p>
        </c:rich>
      </c:tx>
      <c:overlay val="0"/>
      <c:spPr>
        <a:noFill/>
        <a:ln>
          <a:noFill/>
        </a:ln>
        <a:effectLst/>
      </c:spPr>
      <c:txPr>
        <a:bodyPr rot="0" spcFirstLastPara="1" vertOverflow="ellipsis" vert="horz" wrap="square" anchor="ctr" anchorCtr="1"/>
        <a:lstStyle/>
        <a:p>
          <a:pPr>
            <a:defRPr sz="1200" b="0" i="0" u="none" strike="noStrike" kern="1200" baseline="0">
              <a:solidFill>
                <a:srgbClr val="000000"/>
              </a:solidFill>
              <a:latin typeface="Calibri"/>
              <a:ea typeface="Calibri"/>
              <a:cs typeface="Calibri"/>
            </a:defRPr>
          </a:pPr>
          <a:endParaRPr lang="lt-LT"/>
        </a:p>
      </c:txPr>
    </c:title>
    <c:autoTitleDeleted val="0"/>
    <c:plotArea>
      <c:layout/>
      <c:pieChart>
        <c:varyColors val="1"/>
        <c:ser>
          <c:idx val="0"/>
          <c:order val="0"/>
          <c:dPt>
            <c:idx val="0"/>
            <c:bubble3D val="0"/>
            <c:explosion val="6"/>
            <c:spPr>
              <a:solidFill>
                <a:schemeClr val="accent6"/>
              </a:solidFill>
              <a:ln w="6350" cap="flat" cmpd="sng" algn="ctr">
                <a:solidFill>
                  <a:schemeClr val="lt1"/>
                </a:solidFill>
                <a:prstDash val="solid"/>
                <a:round/>
              </a:ln>
              <a:effectLst/>
            </c:spPr>
            <c:extLst>
              <c:ext xmlns:c16="http://schemas.microsoft.com/office/drawing/2014/chart" uri="{C3380CC4-5D6E-409C-BE32-E72D297353CC}">
                <c16:uniqueId val="{00000001-CA62-4841-946A-06FCAD1C53F3}"/>
              </c:ext>
            </c:extLst>
          </c:dPt>
          <c:dPt>
            <c:idx val="1"/>
            <c:bubble3D val="0"/>
            <c:explosion val="7"/>
            <c:spPr>
              <a:solidFill>
                <a:schemeClr val="accent5"/>
              </a:solidFill>
              <a:ln w="6350" cap="flat" cmpd="sng" algn="ctr">
                <a:solidFill>
                  <a:schemeClr val="lt1"/>
                </a:solidFill>
                <a:prstDash val="solid"/>
                <a:round/>
              </a:ln>
              <a:effectLst/>
            </c:spPr>
            <c:extLst>
              <c:ext xmlns:c16="http://schemas.microsoft.com/office/drawing/2014/chart" uri="{C3380CC4-5D6E-409C-BE32-E72D297353CC}">
                <c16:uniqueId val="{00000003-CA62-4841-946A-06FCAD1C53F3}"/>
              </c:ext>
            </c:extLst>
          </c:dPt>
          <c:dPt>
            <c:idx val="2"/>
            <c:bubble3D val="0"/>
            <c:explosion val="7"/>
            <c:spPr>
              <a:solidFill>
                <a:schemeClr val="accent4"/>
              </a:solidFill>
              <a:ln w="6350" cap="flat" cmpd="sng" algn="ctr">
                <a:solidFill>
                  <a:schemeClr val="lt1"/>
                </a:solidFill>
                <a:prstDash val="solid"/>
                <a:round/>
              </a:ln>
              <a:effectLst/>
            </c:spPr>
            <c:extLst>
              <c:ext xmlns:c16="http://schemas.microsoft.com/office/drawing/2014/chart" uri="{C3380CC4-5D6E-409C-BE32-E72D297353CC}">
                <c16:uniqueId val="{00000005-CA62-4841-946A-06FCAD1C53F3}"/>
              </c:ext>
            </c:extLst>
          </c:dPt>
          <c:dPt>
            <c:idx val="3"/>
            <c:bubble3D val="0"/>
            <c:explosion val="3"/>
            <c:spPr>
              <a:solidFill>
                <a:schemeClr val="accent6">
                  <a:lumMod val="60000"/>
                </a:schemeClr>
              </a:solidFill>
              <a:ln w="6350" cap="flat" cmpd="sng" algn="ctr">
                <a:solidFill>
                  <a:schemeClr val="lt1"/>
                </a:solidFill>
                <a:prstDash val="solid"/>
                <a:round/>
              </a:ln>
              <a:effectLst/>
            </c:spPr>
            <c:extLst>
              <c:ext xmlns:c16="http://schemas.microsoft.com/office/drawing/2014/chart" uri="{C3380CC4-5D6E-409C-BE32-E72D297353CC}">
                <c16:uniqueId val="{00000007-CA62-4841-946A-06FCAD1C53F3}"/>
              </c:ext>
            </c:extLst>
          </c:dPt>
          <c:dLbls>
            <c:dLbl>
              <c:idx val="0"/>
              <c:spPr>
                <a:noFill/>
                <a:ln>
                  <a:noFill/>
                </a:ln>
                <a:effectLst/>
              </c:spPr>
              <c:txPr>
                <a:bodyPr rot="0" spcFirstLastPara="1" vertOverflow="ellipsis" vert="horz" wrap="square" anchor="ctr" anchorCtr="1"/>
                <a:lstStyle/>
                <a:p>
                  <a:pPr>
                    <a:defRPr sz="1000" b="0" i="0" u="none" strike="noStrike" kern="1200" baseline="0">
                      <a:solidFill>
                        <a:srgbClr val="000000"/>
                      </a:solidFill>
                      <a:latin typeface="Calibri"/>
                      <a:ea typeface="Calibri"/>
                      <a:cs typeface="Calibri"/>
                    </a:defRPr>
                  </a:pPr>
                  <a:endParaRPr lang="lt-LT"/>
                </a:p>
              </c:txPr>
              <c:showLegendKey val="0"/>
              <c:showVal val="1"/>
              <c:showCatName val="1"/>
              <c:showSerName val="0"/>
              <c:showPercent val="0"/>
              <c:showBubbleSize val="0"/>
              <c:extLst>
                <c:ext xmlns:c16="http://schemas.microsoft.com/office/drawing/2014/chart" uri="{C3380CC4-5D6E-409C-BE32-E72D297353CC}">
                  <c16:uniqueId val="{00000001-CA62-4841-946A-06FCAD1C53F3}"/>
                </c:ext>
              </c:extLst>
            </c:dLbl>
            <c:dLbl>
              <c:idx val="3"/>
              <c:spPr>
                <a:noFill/>
                <a:ln>
                  <a:noFill/>
                </a:ln>
                <a:effectLst/>
              </c:spPr>
              <c:txPr>
                <a:bodyPr rot="0" spcFirstLastPara="1" vertOverflow="ellipsis" vert="horz" wrap="square" anchor="ctr" anchorCtr="1"/>
                <a:lstStyle/>
                <a:p>
                  <a:pPr>
                    <a:defRPr sz="1000" b="0" i="0" u="none" strike="noStrike" kern="1200" baseline="0">
                      <a:solidFill>
                        <a:srgbClr val="000000"/>
                      </a:solidFill>
                      <a:latin typeface="Calibri"/>
                      <a:ea typeface="Calibri"/>
                      <a:cs typeface="Calibri"/>
                    </a:defRPr>
                  </a:pPr>
                  <a:endParaRPr lang="lt-LT"/>
                </a:p>
              </c:txPr>
              <c:showLegendKey val="0"/>
              <c:showVal val="1"/>
              <c:showCatName val="1"/>
              <c:showSerName val="0"/>
              <c:showPercent val="0"/>
              <c:showBubbleSize val="0"/>
              <c:extLst>
                <c:ext xmlns:c16="http://schemas.microsoft.com/office/drawing/2014/chart" uri="{C3380CC4-5D6E-409C-BE32-E72D297353CC}">
                  <c16:uniqueId val="{00000007-CA62-4841-946A-06FCAD1C53F3}"/>
                </c:ext>
              </c:extLst>
            </c:dLbl>
            <c:spPr>
              <a:noFill/>
              <a:ln w="25400">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0000"/>
                    </a:solidFill>
                    <a:latin typeface="Calibri"/>
                    <a:ea typeface="Calibri"/>
                    <a:cs typeface="Calibri"/>
                  </a:defRPr>
                </a:pPr>
                <a:endParaRPr lang="lt-LT"/>
              </a:p>
            </c:txPr>
            <c:showLegendKey val="0"/>
            <c:showVal val="1"/>
            <c:showCatName val="1"/>
            <c:showSerName val="0"/>
            <c:showPercent val="0"/>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'6-pajamu din.'!$R$38:$R$41</c:f>
              <c:strCache>
                <c:ptCount val="4"/>
                <c:pt idx="0">
                  <c:v>Mokesčiai</c:v>
                </c:pt>
                <c:pt idx="1">
                  <c:v>Dotacijos</c:v>
                </c:pt>
                <c:pt idx="2">
                  <c:v>Kitos pajamos</c:v>
                </c:pt>
                <c:pt idx="3">
                  <c:v>Turto realizavimo pajamos</c:v>
                </c:pt>
              </c:strCache>
            </c:strRef>
          </c:cat>
          <c:val>
            <c:numRef>
              <c:f>'6-pajamu din.'!$S$38:$S$41</c:f>
              <c:numCache>
                <c:formatCode>0.0</c:formatCode>
                <c:ptCount val="4"/>
                <c:pt idx="0">
                  <c:v>7473.6</c:v>
                </c:pt>
                <c:pt idx="1">
                  <c:v>6455</c:v>
                </c:pt>
                <c:pt idx="2">
                  <c:v>4299.8999999999996</c:v>
                </c:pt>
                <c:pt idx="3">
                  <c:v>2045.4</c:v>
                </c:pt>
              </c:numCache>
            </c:numRef>
          </c:val>
          <c:extLst>
            <c:ext xmlns:c16="http://schemas.microsoft.com/office/drawing/2014/chart" uri="{C3380CC4-5D6E-409C-BE32-E72D297353CC}">
              <c16:uniqueId val="{00000008-CA62-4841-946A-06FCAD1C53F3}"/>
            </c:ext>
          </c:extLst>
        </c:ser>
        <c:dLbls>
          <c:showLegendKey val="0"/>
          <c:showVal val="1"/>
          <c:showCatName val="1"/>
          <c:showSerName val="0"/>
          <c:showPercent val="0"/>
          <c:showBubbleSize val="0"/>
          <c:showLeaderLines val="1"/>
        </c:dLbls>
        <c:firstSliceAng val="0"/>
      </c:pieChart>
      <c:spPr>
        <a:noFill/>
        <a:ln w="25400">
          <a:noFill/>
        </a:ln>
        <a:effectLst/>
      </c:spPr>
    </c:plotArea>
    <c:plotVisOnly val="1"/>
    <c:dispBlanksAs val="zero"/>
    <c:showDLblsOverMax val="0"/>
  </c:chart>
  <c:spPr>
    <a:solidFill>
      <a:schemeClr val="accent3">
        <a:lumMod val="20000"/>
        <a:lumOff val="80000"/>
      </a:schemeClr>
    </a:solidFill>
    <a:ln w="6350" cap="flat" cmpd="sng" algn="ctr">
      <a:solidFill>
        <a:schemeClr val="tx1">
          <a:tint val="7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lt-LT" sz="1200" b="0" i="0" u="none" strike="noStrike" baseline="0">
                <a:solidFill>
                  <a:srgbClr val="333333"/>
                </a:solidFill>
                <a:latin typeface="Times New Roman" panose="02020603050405020304" pitchFamily="18" charset="0"/>
                <a:cs typeface="Times New Roman" panose="02020603050405020304" pitchFamily="18" charset="0"/>
              </a:rPr>
              <a:t>Programų finansavimas 2021 metais, tūkst. Eur ir procentais</a:t>
            </a:r>
          </a:p>
        </c:rich>
      </c:tx>
      <c:layout>
        <c:manualLayout>
          <c:xMode val="edge"/>
          <c:yMode val="edge"/>
          <c:x val="0.2388106347817634"/>
          <c:y val="4.023779788048458E-2"/>
        </c:manualLayout>
      </c:layout>
      <c:overlay val="0"/>
      <c:spPr>
        <a:noFill/>
        <a:ln w="25400">
          <a:noFill/>
        </a:ln>
      </c:spPr>
    </c:title>
    <c:autoTitleDeleted val="0"/>
    <c:plotArea>
      <c:layout>
        <c:manualLayout>
          <c:layoutTarget val="inner"/>
          <c:xMode val="edge"/>
          <c:yMode val="edge"/>
          <c:x val="0"/>
          <c:y val="0.16574685767141359"/>
          <c:w val="1"/>
          <c:h val="0.71906695026270195"/>
        </c:manualLayout>
      </c:layout>
      <c:barChart>
        <c:barDir val="bar"/>
        <c:grouping val="clustered"/>
        <c:varyColors val="0"/>
        <c:ser>
          <c:idx val="0"/>
          <c:order val="0"/>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706-4C01-BE47-D85395283340}"/>
              </c:ext>
            </c:extLst>
          </c:dPt>
          <c:dPt>
            <c:idx val="1"/>
            <c:invertIfNegative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706-4C01-BE47-D85395283340}"/>
              </c:ext>
            </c:extLst>
          </c:dPt>
          <c:dPt>
            <c:idx val="2"/>
            <c:invertIfNegative val="0"/>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706-4C01-BE47-D85395283340}"/>
              </c:ext>
            </c:extLst>
          </c:dPt>
          <c:dPt>
            <c:idx val="3"/>
            <c:invertIfNegative val="0"/>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706-4C01-BE47-D85395283340}"/>
              </c:ext>
            </c:extLst>
          </c:dPt>
          <c:dPt>
            <c:idx val="4"/>
            <c:invertIfNegative val="0"/>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706-4C01-BE47-D85395283340}"/>
              </c:ext>
            </c:extLst>
          </c:dPt>
          <c:dPt>
            <c:idx val="5"/>
            <c:invertIfNegative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706-4C01-BE47-D85395283340}"/>
              </c:ext>
            </c:extLst>
          </c:dPt>
          <c:dPt>
            <c:idx val="6"/>
            <c:invertIfNegative val="0"/>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706-4C01-BE47-D85395283340}"/>
              </c:ext>
            </c:extLst>
          </c:dPt>
          <c:dPt>
            <c:idx val="7"/>
            <c:invertIfNegative val="0"/>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0706-4C01-BE47-D85395283340}"/>
              </c:ext>
            </c:extLst>
          </c:dPt>
          <c:cat>
            <c:strRef>
              <c:f>'12-pagal programas ir funkcijas'!$B$100:$B$107</c:f>
              <c:strCache>
                <c:ptCount val="8"/>
                <c:pt idx="0">
                  <c:v>Savivaldybės valdymo programa</c:v>
                </c:pt>
                <c:pt idx="1">
                  <c:v>Ugdymo ir sporto veiklos programa</c:v>
                </c:pt>
                <c:pt idx="2">
                  <c:v>Kultūros ir jaunimo veiklos programa</c:v>
                </c:pt>
                <c:pt idx="3">
                  <c:v>Socialinės paramos programa</c:v>
                </c:pt>
                <c:pt idx="4">
                  <c:v>Miesto infrastruktūros  priežiūros ir plėtros programa</c:v>
                </c:pt>
                <c:pt idx="5">
                  <c:v>Aplinkos apsaugos programa</c:v>
                </c:pt>
                <c:pt idx="6">
                  <c:v>Turizmo, rekreacijos, smulkaus ir vidutinio verslo programa</c:v>
                </c:pt>
                <c:pt idx="7">
                  <c:v>Sveikatos priežiūros programa</c:v>
                </c:pt>
              </c:strCache>
            </c:strRef>
          </c:cat>
          <c:val>
            <c:numRef>
              <c:f>'12-pagal programas ir funkcijas'!$C$100:$C$107</c:f>
              <c:numCache>
                <c:formatCode>General</c:formatCode>
                <c:ptCount val="8"/>
                <c:pt idx="0">
                  <c:v>4021.9</c:v>
                </c:pt>
                <c:pt idx="1">
                  <c:v>2576.5</c:v>
                </c:pt>
                <c:pt idx="2">
                  <c:v>4457.5</c:v>
                </c:pt>
                <c:pt idx="3">
                  <c:v>1700.8</c:v>
                </c:pt>
                <c:pt idx="4">
                  <c:v>6789.4</c:v>
                </c:pt>
                <c:pt idx="5">
                  <c:v>445.6</c:v>
                </c:pt>
                <c:pt idx="6">
                  <c:v>1437.3</c:v>
                </c:pt>
                <c:pt idx="7">
                  <c:v>480.6</c:v>
                </c:pt>
              </c:numCache>
            </c:numRef>
          </c:val>
          <c:extLst>
            <c:ext xmlns:c16="http://schemas.microsoft.com/office/drawing/2014/chart" uri="{C3380CC4-5D6E-409C-BE32-E72D297353CC}">
              <c16:uniqueId val="{00000010-0706-4C01-BE47-D85395283340}"/>
            </c:ext>
          </c:extLst>
        </c:ser>
        <c:ser>
          <c:idx val="1"/>
          <c:order val="1"/>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12-0706-4C01-BE47-D85395283340}"/>
              </c:ext>
            </c:extLst>
          </c:dPt>
          <c:dPt>
            <c:idx val="1"/>
            <c:invertIfNegative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4-0706-4C01-BE47-D85395283340}"/>
              </c:ext>
            </c:extLst>
          </c:dPt>
          <c:dPt>
            <c:idx val="2"/>
            <c:invertIfNegative val="0"/>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6-0706-4C01-BE47-D85395283340}"/>
              </c:ext>
            </c:extLst>
          </c:dPt>
          <c:dPt>
            <c:idx val="3"/>
            <c:invertIfNegative val="0"/>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8-0706-4C01-BE47-D85395283340}"/>
              </c:ext>
            </c:extLst>
          </c:dPt>
          <c:dPt>
            <c:idx val="4"/>
            <c:invertIfNegative val="0"/>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A-0706-4C01-BE47-D85395283340}"/>
              </c:ext>
            </c:extLst>
          </c:dPt>
          <c:dPt>
            <c:idx val="5"/>
            <c:invertIfNegative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C-0706-4C01-BE47-D85395283340}"/>
              </c:ext>
            </c:extLst>
          </c:dPt>
          <c:dPt>
            <c:idx val="6"/>
            <c:invertIfNegative val="0"/>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E-0706-4C01-BE47-D85395283340}"/>
              </c:ext>
            </c:extLst>
          </c:dPt>
          <c:dPt>
            <c:idx val="7"/>
            <c:invertIfNegative val="0"/>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0-0706-4C01-BE47-D85395283340}"/>
              </c:ext>
            </c:extLst>
          </c:dPt>
          <c:dLbls>
            <c:dLbl>
              <c:idx val="0"/>
              <c:tx>
                <c:rich>
                  <a:bodyPr/>
                  <a:lstStyle/>
                  <a:p>
                    <a:fld id="{E5AE8982-8EF9-2744-9F02-9CB9C3773EF1}" type="VALUE">
                      <a:rPr lang="en-US"/>
                      <a:pPr/>
                      <a:t>[REIKŠMĖ]</a:t>
                    </a:fld>
                    <a:r>
                      <a:rPr lang="en-US"/>
                      <a:t> </a:t>
                    </a:r>
                    <a:r>
                      <a:rPr lang="en-US" baseline="0"/>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0706-4C01-BE47-D85395283340}"/>
                </c:ext>
              </c:extLst>
            </c:dLbl>
            <c:dLbl>
              <c:idx val="1"/>
              <c:tx>
                <c:rich>
                  <a:bodyPr/>
                  <a:lstStyle/>
                  <a:p>
                    <a:fld id="{AF7AC37C-A914-E146-B340-77200BEE6902}" type="VALUE">
                      <a:rPr lang="en-US"/>
                      <a:pPr/>
                      <a:t>[REIKŠMĖ]</a:t>
                    </a:fld>
                    <a:r>
                      <a:rPr lang="en-US"/>
                      <a:t> </a:t>
                    </a:r>
                    <a:r>
                      <a:rPr lang="en-US" baseline="0"/>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0706-4C01-BE47-D85395283340}"/>
                </c:ext>
              </c:extLst>
            </c:dLbl>
            <c:dLbl>
              <c:idx val="2"/>
              <c:tx>
                <c:rich>
                  <a:bodyPr/>
                  <a:lstStyle/>
                  <a:p>
                    <a:fld id="{4068DC68-1D20-1F4B-8BD1-F70EF64CB5A3}" type="VALUE">
                      <a:rPr lang="en-US"/>
                      <a:pPr/>
                      <a:t>[REIKŠMĖ]</a:t>
                    </a:fld>
                    <a:r>
                      <a:rPr lang="en-US"/>
                      <a:t> </a:t>
                    </a:r>
                    <a:r>
                      <a:rPr lang="en-US" baseline="0"/>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0706-4C01-BE47-D85395283340}"/>
                </c:ext>
              </c:extLst>
            </c:dLbl>
            <c:dLbl>
              <c:idx val="3"/>
              <c:tx>
                <c:rich>
                  <a:bodyPr/>
                  <a:lstStyle/>
                  <a:p>
                    <a:fld id="{6726CA2E-E445-C540-8985-9DE341A79376}" type="VALUE">
                      <a:rPr lang="en-US"/>
                      <a:pPr/>
                      <a:t>[REIKŠMĖ]</a:t>
                    </a:fld>
                    <a:r>
                      <a:rPr lang="en-US"/>
                      <a:t> </a:t>
                    </a:r>
                    <a:r>
                      <a:rPr lang="en-US" baseline="0"/>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0706-4C01-BE47-D85395283340}"/>
                </c:ext>
              </c:extLst>
            </c:dLbl>
            <c:dLbl>
              <c:idx val="4"/>
              <c:tx>
                <c:rich>
                  <a:bodyPr/>
                  <a:lstStyle/>
                  <a:p>
                    <a:fld id="{466F5A7B-E712-B940-A6EB-3CC0CF71BBB4}" type="VALUE">
                      <a:rPr lang="en-US"/>
                      <a:pPr/>
                      <a:t>[REIKŠMĖ]</a:t>
                    </a:fld>
                    <a:r>
                      <a:rPr lang="en-US"/>
                      <a:t> </a:t>
                    </a:r>
                    <a:r>
                      <a:rPr lang="en-US" baseline="0"/>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0706-4C01-BE47-D85395283340}"/>
                </c:ext>
              </c:extLst>
            </c:dLbl>
            <c:dLbl>
              <c:idx val="5"/>
              <c:tx>
                <c:rich>
                  <a:bodyPr/>
                  <a:lstStyle/>
                  <a:p>
                    <a:fld id="{5D8890E1-C428-6843-A14F-817C00AFFB35}" type="VALUE">
                      <a:rPr lang="en-US"/>
                      <a:pPr/>
                      <a:t>[REIKŠMĖ]</a:t>
                    </a:fld>
                    <a:r>
                      <a:rPr lang="en-US"/>
                      <a:t> </a:t>
                    </a:r>
                    <a:r>
                      <a:rPr lang="en-US" baseline="0"/>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0706-4C01-BE47-D85395283340}"/>
                </c:ext>
              </c:extLst>
            </c:dLbl>
            <c:dLbl>
              <c:idx val="6"/>
              <c:tx>
                <c:rich>
                  <a:bodyPr/>
                  <a:lstStyle/>
                  <a:p>
                    <a:fld id="{130CD256-B3D9-2C4A-B2FB-E78FB1AE751A}" type="VALUE">
                      <a:rPr lang="en-US"/>
                      <a:pPr/>
                      <a:t>[REIKŠMĖ]</a:t>
                    </a:fld>
                    <a:r>
                      <a:rPr lang="en-US"/>
                      <a:t> </a:t>
                    </a:r>
                    <a:r>
                      <a:rPr lang="en-US" baseline="0"/>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0706-4C01-BE47-D85395283340}"/>
                </c:ext>
              </c:extLst>
            </c:dLbl>
            <c:dLbl>
              <c:idx val="7"/>
              <c:tx>
                <c:rich>
                  <a:bodyPr/>
                  <a:lstStyle/>
                  <a:p>
                    <a:fld id="{E0A85289-B590-2D4E-BC00-4E5A6FC41BA4}" type="VALUE">
                      <a:rPr lang="en-US"/>
                      <a:pPr/>
                      <a:t>[REIKŠMĖ]</a:t>
                    </a:fld>
                    <a:r>
                      <a:rPr lang="en-US"/>
                      <a:t> </a:t>
                    </a:r>
                    <a:r>
                      <a:rPr lang="en-US" baseline="0"/>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0-0706-4C01-BE47-D85395283340}"/>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'12-pagal programas ir funkcijas'!$B$100:$B$107</c:f>
              <c:strCache>
                <c:ptCount val="8"/>
                <c:pt idx="0">
                  <c:v>Savivaldybės valdymo programa</c:v>
                </c:pt>
                <c:pt idx="1">
                  <c:v>Ugdymo ir sporto veiklos programa</c:v>
                </c:pt>
                <c:pt idx="2">
                  <c:v>Kultūros ir jaunimo veiklos programa</c:v>
                </c:pt>
                <c:pt idx="3">
                  <c:v>Socialinės paramos programa</c:v>
                </c:pt>
                <c:pt idx="4">
                  <c:v>Miesto infrastruktūros  priežiūros ir plėtros programa</c:v>
                </c:pt>
                <c:pt idx="5">
                  <c:v>Aplinkos apsaugos programa</c:v>
                </c:pt>
                <c:pt idx="6">
                  <c:v>Turizmo, rekreacijos, smulkaus ir vidutinio verslo programa</c:v>
                </c:pt>
                <c:pt idx="7">
                  <c:v>Sveikatos priežiūros programa</c:v>
                </c:pt>
              </c:strCache>
            </c:strRef>
          </c:cat>
          <c:val>
            <c:numRef>
              <c:f>'12-pagal programas ir funkcijas'!$D$100:$D$107</c:f>
              <c:numCache>
                <c:formatCode>0.0</c:formatCode>
                <c:ptCount val="8"/>
                <c:pt idx="0">
                  <c:v>18.35679336911674</c:v>
                </c:pt>
                <c:pt idx="1">
                  <c:v>11.759685252126923</c:v>
                </c:pt>
                <c:pt idx="2">
                  <c:v>20.344962938620519</c:v>
                </c:pt>
                <c:pt idx="3">
                  <c:v>7.7628071712856475</c:v>
                </c:pt>
                <c:pt idx="4">
                  <c:v>30.988242596852526</c:v>
                </c:pt>
                <c:pt idx="5">
                  <c:v>2.0338116624675946</c:v>
                </c:pt>
                <c:pt idx="6">
                  <c:v>6.5601380216891245</c:v>
                </c:pt>
                <c:pt idx="7">
                  <c:v>2.1935589878409472</c:v>
                </c:pt>
              </c:numCache>
            </c:numRef>
          </c:val>
          <c:extLst>
            <c:ext xmlns:c16="http://schemas.microsoft.com/office/drawing/2014/chart" uri="{C3380CC4-5D6E-409C-BE32-E72D297353CC}">
              <c16:uniqueId val="{00000021-0706-4C01-BE47-D85395283340}"/>
            </c:ext>
          </c:extLst>
        </c:ser>
        <c:dLbls>
          <c:showLegendKey val="0"/>
          <c:showVal val="0"/>
          <c:showCatName val="0"/>
          <c:showSerName val="0"/>
          <c:showPercent val="0"/>
          <c:showBubbleSize val="0"/>
        </c:dLbls>
        <c:gapWidth val="100"/>
        <c:axId val="-483083632"/>
        <c:axId val="-483084176"/>
      </c:barChart>
      <c:valAx>
        <c:axId val="-483084176"/>
        <c:scaling>
          <c:orientation val="minMax"/>
        </c:scaling>
        <c:delete val="0"/>
        <c:axPos val="b"/>
        <c:majorGridlines/>
        <c:title>
          <c:tx>
            <c:rich>
              <a:bodyPr/>
              <a:lstStyle/>
              <a:p>
                <a:pPr>
                  <a:defRPr/>
                </a:pPr>
                <a:r>
                  <a:rPr lang="lt-LT"/>
                  <a:t>tūkst. Eur</a:t>
                </a:r>
                <a:endParaRPr lang="en-US"/>
              </a:p>
            </c:rich>
          </c:tx>
          <c:overlay val="0"/>
        </c:title>
        <c:numFmt formatCode="General" sourceLinked="1"/>
        <c:majorTickMark val="out"/>
        <c:minorTickMark val="none"/>
        <c:tickLblPos val="nextTo"/>
        <c:crossAx val="-483083632"/>
        <c:crosses val="autoZero"/>
        <c:crossBetween val="between"/>
      </c:valAx>
      <c:catAx>
        <c:axId val="-483083632"/>
        <c:scaling>
          <c:orientation val="minMax"/>
        </c:scaling>
        <c:delete val="0"/>
        <c:axPos val="l"/>
        <c:numFmt formatCode="General" sourceLinked="1"/>
        <c:majorTickMark val="out"/>
        <c:minorTickMark val="none"/>
        <c:tickLblPos val="nextTo"/>
        <c:crossAx val="-483084176"/>
        <c:crosses val="autoZero"/>
        <c:auto val="1"/>
        <c:lblAlgn val="ctr"/>
        <c:lblOffset val="100"/>
        <c:noMultiLvlLbl val="0"/>
      </c:catAx>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5400000" algn="t" rotWithShape="0">
        <a:prstClr val="black">
          <a:alpha val="40000"/>
        </a:prstClr>
      </a:outerShdw>
    </a:effectLst>
    <a:scene3d>
      <a:camera prst="orthographicFront"/>
      <a:lightRig rig="threePt" dir="t"/>
    </a:scene3d>
    <a:sp3d prstMaterial="dkEdge">
      <a:bevelT/>
    </a:sp3d>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9608CA-DD78-4142-B1C9-6C45093FB98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lt-LT"/>
        </a:p>
      </dgm:t>
    </dgm:pt>
    <dgm:pt modelId="{F123CDE7-24DA-4DFC-B80A-7EEF052A1BD2}">
      <dgm:prSet phldrT="[Tekstas]" custT="1"/>
      <dgm:spPr/>
      <dgm:t>
        <a:bodyPr/>
        <a:lstStyle/>
        <a:p>
          <a:r>
            <a:rPr lang="lt-LT" sz="2800" b="0"/>
            <a:t>68070,1 tūkst. Eur </a:t>
          </a:r>
        </a:p>
        <a:p>
          <a:r>
            <a:rPr lang="lt-LT" sz="1600"/>
            <a:t>Ataskaitose nurodyta Savivaldybės turto vertė</a:t>
          </a:r>
        </a:p>
      </dgm:t>
    </dgm:pt>
    <dgm:pt modelId="{078178E1-42A1-400B-BE09-0AB4CA1E30A3}" type="parTrans" cxnId="{B1471639-CFA2-4ABF-B4F6-DF66CE1B51E4}">
      <dgm:prSet/>
      <dgm:spPr/>
      <dgm:t>
        <a:bodyPr/>
        <a:lstStyle/>
        <a:p>
          <a:endParaRPr lang="lt-LT"/>
        </a:p>
      </dgm:t>
    </dgm:pt>
    <dgm:pt modelId="{8298E5CB-6019-4518-B753-1A812073A947}" type="sibTrans" cxnId="{B1471639-CFA2-4ABF-B4F6-DF66CE1B51E4}">
      <dgm:prSet/>
      <dgm:spPr/>
      <dgm:t>
        <a:bodyPr/>
        <a:lstStyle/>
        <a:p>
          <a:endParaRPr lang="lt-LT"/>
        </a:p>
      </dgm:t>
    </dgm:pt>
    <dgm:pt modelId="{17F82BBD-9765-48AF-8CDD-7F916DC3839F}">
      <dgm:prSet phldrT="[Tekstas]" custT="1"/>
      <dgm:spPr/>
      <dgm:t>
        <a:bodyPr/>
        <a:lstStyle/>
        <a:p>
          <a:r>
            <a:rPr lang="lt-LT" sz="2800" b="0"/>
            <a:t>852,2 tūkst. Eur </a:t>
          </a:r>
        </a:p>
        <a:p>
          <a:r>
            <a:rPr lang="lt-LT" sz="1600"/>
            <a:t>Ataskaitose nurodyta Savivaldybės skolinių įsipareigojimų suma</a:t>
          </a:r>
        </a:p>
      </dgm:t>
    </dgm:pt>
    <dgm:pt modelId="{45A59683-F784-471E-AC21-387635333FFF}" type="parTrans" cxnId="{008B77F5-6110-47F8-B993-8EEA012848B1}">
      <dgm:prSet/>
      <dgm:spPr/>
      <dgm:t>
        <a:bodyPr/>
        <a:lstStyle/>
        <a:p>
          <a:endParaRPr lang="lt-LT"/>
        </a:p>
      </dgm:t>
    </dgm:pt>
    <dgm:pt modelId="{4B7A5E9C-09E5-4A05-B601-22A83E271AC1}" type="sibTrans" cxnId="{008B77F5-6110-47F8-B993-8EEA012848B1}">
      <dgm:prSet/>
      <dgm:spPr/>
      <dgm:t>
        <a:bodyPr/>
        <a:lstStyle/>
        <a:p>
          <a:endParaRPr lang="lt-LT"/>
        </a:p>
      </dgm:t>
    </dgm:pt>
    <dgm:pt modelId="{43F48452-2517-4435-8AFD-4E1C673E69CD}">
      <dgm:prSet phldrT="[Tekstas]" custT="1"/>
      <dgm:spPr/>
      <dgm:t>
        <a:bodyPr/>
        <a:lstStyle/>
        <a:p>
          <a:r>
            <a:rPr lang="lt-LT" sz="2800" b="0"/>
            <a:t>20273,9 tūkst. Eur </a:t>
          </a:r>
        </a:p>
        <a:p>
          <a:r>
            <a:rPr lang="lt-LT" sz="1600"/>
            <a:t>Ataskaitose nurodyta Savivaldybės biudžeto pajamų suma</a:t>
          </a:r>
        </a:p>
      </dgm:t>
    </dgm:pt>
    <dgm:pt modelId="{B1FFA05C-4AA8-4711-9791-5E4D6F87A6AC}" type="parTrans" cxnId="{3BD0708F-8E9D-41B0-A9A1-EBCC46FC91F6}">
      <dgm:prSet/>
      <dgm:spPr/>
      <dgm:t>
        <a:bodyPr/>
        <a:lstStyle/>
        <a:p>
          <a:endParaRPr lang="lt-LT"/>
        </a:p>
      </dgm:t>
    </dgm:pt>
    <dgm:pt modelId="{A1448581-3E4C-4B28-912E-54EAE57D1358}" type="sibTrans" cxnId="{3BD0708F-8E9D-41B0-A9A1-EBCC46FC91F6}">
      <dgm:prSet/>
      <dgm:spPr/>
      <dgm:t>
        <a:bodyPr/>
        <a:lstStyle/>
        <a:p>
          <a:endParaRPr lang="lt-LT"/>
        </a:p>
      </dgm:t>
    </dgm:pt>
    <dgm:pt modelId="{248C0D37-DBF6-485D-8076-37D94EC3C9D5}">
      <dgm:prSet phldrT="[Tekstas]" custT="1"/>
      <dgm:spPr/>
      <dgm:t>
        <a:bodyPr/>
        <a:lstStyle/>
        <a:p>
          <a:r>
            <a:rPr lang="lt-LT" sz="2800" b="0"/>
            <a:t>19437,6 tūkst. Eur </a:t>
          </a:r>
        </a:p>
        <a:p>
          <a:r>
            <a:rPr lang="lt-LT" sz="1600"/>
            <a:t>Ataskaitose nurodyta Savivaldybės biudžeto išlaidų suma</a:t>
          </a:r>
        </a:p>
      </dgm:t>
    </dgm:pt>
    <dgm:pt modelId="{C3037893-41CC-4928-8FAC-FC9EC00D2C16}" type="parTrans" cxnId="{94DC8140-7D29-49A9-A17A-3A55AB763862}">
      <dgm:prSet/>
      <dgm:spPr/>
      <dgm:t>
        <a:bodyPr/>
        <a:lstStyle/>
        <a:p>
          <a:endParaRPr lang="lt-LT"/>
        </a:p>
      </dgm:t>
    </dgm:pt>
    <dgm:pt modelId="{7F97F71E-8453-4FE1-A0D2-CB3A665C8738}" type="sibTrans" cxnId="{94DC8140-7D29-49A9-A17A-3A55AB763862}">
      <dgm:prSet/>
      <dgm:spPr/>
      <dgm:t>
        <a:bodyPr/>
        <a:lstStyle/>
        <a:p>
          <a:endParaRPr lang="lt-LT"/>
        </a:p>
      </dgm:t>
    </dgm:pt>
    <dgm:pt modelId="{CEDD58A6-C9F1-45A1-8DC2-908E46DE5602}" type="pres">
      <dgm:prSet presAssocID="{8F9608CA-DD78-4142-B1C9-6C45093FB98F}" presName="diagram" presStyleCnt="0">
        <dgm:presLayoutVars>
          <dgm:dir/>
          <dgm:resizeHandles val="exact"/>
        </dgm:presLayoutVars>
      </dgm:prSet>
      <dgm:spPr/>
    </dgm:pt>
    <dgm:pt modelId="{2A4DD3EE-DEDE-409E-8F57-6113F19983DF}" type="pres">
      <dgm:prSet presAssocID="{F123CDE7-24DA-4DFC-B80A-7EEF052A1BD2}" presName="node" presStyleLbl="node1" presStyleIdx="0" presStyleCnt="4" custScaleX="145717">
        <dgm:presLayoutVars>
          <dgm:bulletEnabled val="1"/>
        </dgm:presLayoutVars>
      </dgm:prSet>
      <dgm:spPr/>
    </dgm:pt>
    <dgm:pt modelId="{479D1445-4F59-4525-A3AB-8E1636C2246B}" type="pres">
      <dgm:prSet presAssocID="{8298E5CB-6019-4518-B753-1A812073A947}" presName="sibTrans" presStyleCnt="0"/>
      <dgm:spPr/>
    </dgm:pt>
    <dgm:pt modelId="{2184074E-C7F8-42E6-AFA0-3DA4984F1C29}" type="pres">
      <dgm:prSet presAssocID="{17F82BBD-9765-48AF-8CDD-7F916DC3839F}" presName="node" presStyleLbl="node1" presStyleIdx="1" presStyleCnt="4" custScaleX="145033">
        <dgm:presLayoutVars>
          <dgm:bulletEnabled val="1"/>
        </dgm:presLayoutVars>
      </dgm:prSet>
      <dgm:spPr/>
    </dgm:pt>
    <dgm:pt modelId="{D68B87F5-D3A0-46A1-8AAD-4E302BB8FBBB}" type="pres">
      <dgm:prSet presAssocID="{4B7A5E9C-09E5-4A05-B601-22A83E271AC1}" presName="sibTrans" presStyleCnt="0"/>
      <dgm:spPr/>
    </dgm:pt>
    <dgm:pt modelId="{18971582-CDBB-49AB-90A8-CCA7AC7AEAAA}" type="pres">
      <dgm:prSet presAssocID="{43F48452-2517-4435-8AFD-4E1C673E69CD}" presName="node" presStyleLbl="node1" presStyleIdx="2" presStyleCnt="4" custScaleX="149138">
        <dgm:presLayoutVars>
          <dgm:bulletEnabled val="1"/>
        </dgm:presLayoutVars>
      </dgm:prSet>
      <dgm:spPr/>
    </dgm:pt>
    <dgm:pt modelId="{003F34B3-8775-4237-821B-760C1FB16A6C}" type="pres">
      <dgm:prSet presAssocID="{A1448581-3E4C-4B28-912E-54EAE57D1358}" presName="sibTrans" presStyleCnt="0"/>
      <dgm:spPr/>
    </dgm:pt>
    <dgm:pt modelId="{1247EC6A-FB74-4CB4-ACDB-E1F2298B6E9A}" type="pres">
      <dgm:prSet presAssocID="{248C0D37-DBF6-485D-8076-37D94EC3C9D5}" presName="node" presStyleLbl="node1" presStyleIdx="3" presStyleCnt="4" custScaleX="145033">
        <dgm:presLayoutVars>
          <dgm:bulletEnabled val="1"/>
        </dgm:presLayoutVars>
      </dgm:prSet>
      <dgm:spPr/>
    </dgm:pt>
  </dgm:ptLst>
  <dgm:cxnLst>
    <dgm:cxn modelId="{B1471639-CFA2-4ABF-B4F6-DF66CE1B51E4}" srcId="{8F9608CA-DD78-4142-B1C9-6C45093FB98F}" destId="{F123CDE7-24DA-4DFC-B80A-7EEF052A1BD2}" srcOrd="0" destOrd="0" parTransId="{078178E1-42A1-400B-BE09-0AB4CA1E30A3}" sibTransId="{8298E5CB-6019-4518-B753-1A812073A947}"/>
    <dgm:cxn modelId="{94DC8140-7D29-49A9-A17A-3A55AB763862}" srcId="{8F9608CA-DD78-4142-B1C9-6C45093FB98F}" destId="{248C0D37-DBF6-485D-8076-37D94EC3C9D5}" srcOrd="3" destOrd="0" parTransId="{C3037893-41CC-4928-8FAC-FC9EC00D2C16}" sibTransId="{7F97F71E-8453-4FE1-A0D2-CB3A665C8738}"/>
    <dgm:cxn modelId="{FCEB294B-B3D2-4DFD-8798-5945E97DDE27}" type="presOf" srcId="{248C0D37-DBF6-485D-8076-37D94EC3C9D5}" destId="{1247EC6A-FB74-4CB4-ACDB-E1F2298B6E9A}" srcOrd="0" destOrd="0" presId="urn:microsoft.com/office/officeart/2005/8/layout/default"/>
    <dgm:cxn modelId="{32B7D373-0D11-459D-B282-86B69BAA6D9E}" type="presOf" srcId="{43F48452-2517-4435-8AFD-4E1C673E69CD}" destId="{18971582-CDBB-49AB-90A8-CCA7AC7AEAAA}" srcOrd="0" destOrd="0" presId="urn:microsoft.com/office/officeart/2005/8/layout/default"/>
    <dgm:cxn modelId="{FA944788-7906-4EDA-9509-19CCF20A8FDE}" type="presOf" srcId="{17F82BBD-9765-48AF-8CDD-7F916DC3839F}" destId="{2184074E-C7F8-42E6-AFA0-3DA4984F1C29}" srcOrd="0" destOrd="0" presId="urn:microsoft.com/office/officeart/2005/8/layout/default"/>
    <dgm:cxn modelId="{3BD0708F-8E9D-41B0-A9A1-EBCC46FC91F6}" srcId="{8F9608CA-DD78-4142-B1C9-6C45093FB98F}" destId="{43F48452-2517-4435-8AFD-4E1C673E69CD}" srcOrd="2" destOrd="0" parTransId="{B1FFA05C-4AA8-4711-9791-5E4D6F87A6AC}" sibTransId="{A1448581-3E4C-4B28-912E-54EAE57D1358}"/>
    <dgm:cxn modelId="{33D6E3E0-0AB2-4E05-93C4-50594D8CB049}" type="presOf" srcId="{F123CDE7-24DA-4DFC-B80A-7EEF052A1BD2}" destId="{2A4DD3EE-DEDE-409E-8F57-6113F19983DF}" srcOrd="0" destOrd="0" presId="urn:microsoft.com/office/officeart/2005/8/layout/default"/>
    <dgm:cxn modelId="{28615CE6-8FA9-47A9-B6A7-9B6F3E0A273A}" type="presOf" srcId="{8F9608CA-DD78-4142-B1C9-6C45093FB98F}" destId="{CEDD58A6-C9F1-45A1-8DC2-908E46DE5602}" srcOrd="0" destOrd="0" presId="urn:microsoft.com/office/officeart/2005/8/layout/default"/>
    <dgm:cxn modelId="{008B77F5-6110-47F8-B993-8EEA012848B1}" srcId="{8F9608CA-DD78-4142-B1C9-6C45093FB98F}" destId="{17F82BBD-9765-48AF-8CDD-7F916DC3839F}" srcOrd="1" destOrd="0" parTransId="{45A59683-F784-471E-AC21-387635333FFF}" sibTransId="{4B7A5E9C-09E5-4A05-B601-22A83E271AC1}"/>
    <dgm:cxn modelId="{70DBB50B-F03C-48AD-BBF9-4AD97873BF78}" type="presParOf" srcId="{CEDD58A6-C9F1-45A1-8DC2-908E46DE5602}" destId="{2A4DD3EE-DEDE-409E-8F57-6113F19983DF}" srcOrd="0" destOrd="0" presId="urn:microsoft.com/office/officeart/2005/8/layout/default"/>
    <dgm:cxn modelId="{1817504A-5E6A-4823-8F45-D67E6D2B6BCF}" type="presParOf" srcId="{CEDD58A6-C9F1-45A1-8DC2-908E46DE5602}" destId="{479D1445-4F59-4525-A3AB-8E1636C2246B}" srcOrd="1" destOrd="0" presId="urn:microsoft.com/office/officeart/2005/8/layout/default"/>
    <dgm:cxn modelId="{761FD9D5-2A2C-4C2A-8705-89764ADA7BD0}" type="presParOf" srcId="{CEDD58A6-C9F1-45A1-8DC2-908E46DE5602}" destId="{2184074E-C7F8-42E6-AFA0-3DA4984F1C29}" srcOrd="2" destOrd="0" presId="urn:microsoft.com/office/officeart/2005/8/layout/default"/>
    <dgm:cxn modelId="{58A5D9DF-7D0E-4C45-A87B-7A6BEE8C2F2D}" type="presParOf" srcId="{CEDD58A6-C9F1-45A1-8DC2-908E46DE5602}" destId="{D68B87F5-D3A0-46A1-8AAD-4E302BB8FBBB}" srcOrd="3" destOrd="0" presId="urn:microsoft.com/office/officeart/2005/8/layout/default"/>
    <dgm:cxn modelId="{FB34A01B-33B4-41A2-A58E-CA0575DE92E2}" type="presParOf" srcId="{CEDD58A6-C9F1-45A1-8DC2-908E46DE5602}" destId="{18971582-CDBB-49AB-90A8-CCA7AC7AEAAA}" srcOrd="4" destOrd="0" presId="urn:microsoft.com/office/officeart/2005/8/layout/default"/>
    <dgm:cxn modelId="{637A6C72-AC07-4B3F-969B-FE2EBFA4172F}" type="presParOf" srcId="{CEDD58A6-C9F1-45A1-8DC2-908E46DE5602}" destId="{003F34B3-8775-4237-821B-760C1FB16A6C}" srcOrd="5" destOrd="0" presId="urn:microsoft.com/office/officeart/2005/8/layout/default"/>
    <dgm:cxn modelId="{B4D41E62-413D-40F4-8939-519C503C57EF}" type="presParOf" srcId="{CEDD58A6-C9F1-45A1-8DC2-908E46DE5602}" destId="{1247EC6A-FB74-4CB4-ACDB-E1F2298B6E9A}" srcOrd="6"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4DD3EE-DEDE-409E-8F57-6113F19983DF}">
      <dsp:nvSpPr>
        <dsp:cNvPr id="0" name=""/>
        <dsp:cNvSpPr/>
      </dsp:nvSpPr>
      <dsp:spPr>
        <a:xfrm>
          <a:off x="323848" y="3149"/>
          <a:ext cx="4057652" cy="16707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r>
            <a:rPr lang="lt-LT" sz="2800" b="0" kern="1200"/>
            <a:t>68070,1 tūkst. Eur </a:t>
          </a:r>
        </a:p>
        <a:p>
          <a:pPr marL="0" lvl="0" indent="0" algn="ctr" defTabSz="1244600">
            <a:lnSpc>
              <a:spcPct val="90000"/>
            </a:lnSpc>
            <a:spcBef>
              <a:spcPct val="0"/>
            </a:spcBef>
            <a:spcAft>
              <a:spcPct val="35000"/>
            </a:spcAft>
            <a:buNone/>
          </a:pPr>
          <a:r>
            <a:rPr lang="lt-LT" sz="1600" kern="1200"/>
            <a:t>Ataskaitose nurodyta Savivaldybės turto vertė</a:t>
          </a:r>
        </a:p>
      </dsp:txBody>
      <dsp:txXfrm>
        <a:off x="323848" y="3149"/>
        <a:ext cx="4057652" cy="1670766"/>
      </dsp:txXfrm>
    </dsp:sp>
    <dsp:sp modelId="{2184074E-C7F8-42E6-AFA0-3DA4984F1C29}">
      <dsp:nvSpPr>
        <dsp:cNvPr id="0" name=""/>
        <dsp:cNvSpPr/>
      </dsp:nvSpPr>
      <dsp:spPr>
        <a:xfrm>
          <a:off x="333372" y="1952377"/>
          <a:ext cx="4038605" cy="16707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r>
            <a:rPr lang="lt-LT" sz="2800" b="0" kern="1200"/>
            <a:t>852,2 tūkst. Eur </a:t>
          </a:r>
        </a:p>
        <a:p>
          <a:pPr marL="0" lvl="0" indent="0" algn="ctr" defTabSz="1244600">
            <a:lnSpc>
              <a:spcPct val="90000"/>
            </a:lnSpc>
            <a:spcBef>
              <a:spcPct val="0"/>
            </a:spcBef>
            <a:spcAft>
              <a:spcPct val="35000"/>
            </a:spcAft>
            <a:buNone/>
          </a:pPr>
          <a:r>
            <a:rPr lang="lt-LT" sz="1600" kern="1200"/>
            <a:t>Ataskaitose nurodyta Savivaldybės skolinių įsipareigojimų suma</a:t>
          </a:r>
        </a:p>
      </dsp:txBody>
      <dsp:txXfrm>
        <a:off x="333372" y="1952377"/>
        <a:ext cx="4038605" cy="1670766"/>
      </dsp:txXfrm>
    </dsp:sp>
    <dsp:sp modelId="{18971582-CDBB-49AB-90A8-CCA7AC7AEAAA}">
      <dsp:nvSpPr>
        <dsp:cNvPr id="0" name=""/>
        <dsp:cNvSpPr/>
      </dsp:nvSpPr>
      <dsp:spPr>
        <a:xfrm>
          <a:off x="276218" y="3901605"/>
          <a:ext cx="4152913" cy="16707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r>
            <a:rPr lang="lt-LT" sz="2800" b="0" kern="1200"/>
            <a:t>20273,9 tūkst. Eur </a:t>
          </a:r>
        </a:p>
        <a:p>
          <a:pPr marL="0" lvl="0" indent="0" algn="ctr" defTabSz="1244600">
            <a:lnSpc>
              <a:spcPct val="90000"/>
            </a:lnSpc>
            <a:spcBef>
              <a:spcPct val="0"/>
            </a:spcBef>
            <a:spcAft>
              <a:spcPct val="35000"/>
            </a:spcAft>
            <a:buNone/>
          </a:pPr>
          <a:r>
            <a:rPr lang="lt-LT" sz="1600" kern="1200"/>
            <a:t>Ataskaitose nurodyta Savivaldybės biudžeto pajamų suma</a:t>
          </a:r>
        </a:p>
      </dsp:txBody>
      <dsp:txXfrm>
        <a:off x="276218" y="3901605"/>
        <a:ext cx="4152913" cy="1670766"/>
      </dsp:txXfrm>
    </dsp:sp>
    <dsp:sp modelId="{1247EC6A-FB74-4CB4-ACDB-E1F2298B6E9A}">
      <dsp:nvSpPr>
        <dsp:cNvPr id="0" name=""/>
        <dsp:cNvSpPr/>
      </dsp:nvSpPr>
      <dsp:spPr>
        <a:xfrm>
          <a:off x="333372" y="5850833"/>
          <a:ext cx="4038605" cy="16707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1244600">
            <a:lnSpc>
              <a:spcPct val="90000"/>
            </a:lnSpc>
            <a:spcBef>
              <a:spcPct val="0"/>
            </a:spcBef>
            <a:spcAft>
              <a:spcPct val="35000"/>
            </a:spcAft>
            <a:buNone/>
          </a:pPr>
          <a:r>
            <a:rPr lang="lt-LT" sz="2800" b="0" kern="1200"/>
            <a:t>19437,6 tūkst. Eur </a:t>
          </a:r>
        </a:p>
        <a:p>
          <a:pPr marL="0" lvl="0" indent="0" algn="ctr" defTabSz="1244600">
            <a:lnSpc>
              <a:spcPct val="90000"/>
            </a:lnSpc>
            <a:spcBef>
              <a:spcPct val="0"/>
            </a:spcBef>
            <a:spcAft>
              <a:spcPct val="35000"/>
            </a:spcAft>
            <a:buNone/>
          </a:pPr>
          <a:r>
            <a:rPr lang="lt-LT" sz="1600" kern="1200"/>
            <a:t>Ataskaitose nurodyta Savivaldybės biudžeto išlaidų suma</a:t>
          </a:r>
        </a:p>
      </dsp:txBody>
      <dsp:txXfrm>
        <a:off x="333372" y="5850833"/>
        <a:ext cx="4038605" cy="167076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827A-753D-4CE7-8B39-FE75C186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33238</Words>
  <Characters>18946</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Kičiatovienė</dc:creator>
  <cp:keywords/>
  <dc:description/>
  <cp:lastModifiedBy>Jolanta Kičiatovienė</cp:lastModifiedBy>
  <cp:revision>8</cp:revision>
  <cp:lastPrinted>2022-07-15T07:42:00Z</cp:lastPrinted>
  <dcterms:created xsi:type="dcterms:W3CDTF">2022-07-14T12:43:00Z</dcterms:created>
  <dcterms:modified xsi:type="dcterms:W3CDTF">2022-07-15T07:44:00Z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404191699</vt:i4>
  </property>
</Properties>
</file>