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7582D2AD" w:rsidR="00240731" w:rsidRPr="00B80328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2022-0</w:t>
      </w:r>
      <w:r w:rsidR="00CC410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5-10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s posėdis</w:t>
      </w:r>
    </w:p>
    <w:p w14:paraId="4B51E5FB" w14:textId="14A1CEAE" w:rsidR="00240731" w:rsidRPr="00B80328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 m. </w:t>
      </w:r>
      <w:r w:rsidR="00CC4107">
        <w:rPr>
          <w:rFonts w:ascii="Times New Roman" w:eastAsia="Times New Roman" w:hAnsi="Times New Roman" w:cs="Times New Roman"/>
          <w:sz w:val="24"/>
          <w:szCs w:val="24"/>
          <w:lang w:val="lt-LT"/>
        </w:rPr>
        <w:t>gegužės 10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d. 9 val. vyks nuotolini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paveldo departamento prie Kultūros ministerijos pirmosios nekilnojamojo kultūros paveldo vertinimo tarybos posėdi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63A8806E" w14:textId="658A821B" w:rsidR="00CE1C54" w:rsidRDefault="00240731" w:rsidP="0072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6CC373CF" w14:textId="70CD5A53" w:rsidR="00716688" w:rsidRPr="00937827" w:rsidRDefault="009431D5" w:rsidP="0082517E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45F1" w:rsidRPr="00A553BD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1945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53BD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A553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4626F0">
        <w:rPr>
          <w:rFonts w:ascii="Times New Roman" w:hAnsi="Times New Roman" w:cs="Times New Roman"/>
          <w:b/>
          <w:bCs/>
          <w:sz w:val="24"/>
          <w:szCs w:val="24"/>
          <w:lang w:val="lt-LT"/>
        </w:rPr>
        <w:t>Nidos švyturio statinių komple</w:t>
      </w:r>
      <w:r w:rsidR="00F03E61">
        <w:rPr>
          <w:rFonts w:ascii="Times New Roman" w:hAnsi="Times New Roman" w:cs="Times New Roman"/>
          <w:b/>
          <w:bCs/>
          <w:sz w:val="24"/>
          <w:szCs w:val="24"/>
          <w:lang w:val="lt-LT"/>
        </w:rPr>
        <w:t>kso (u. k. 41559), esančio Neringos sav., Neringos m., Taikos g. 10A, 10B, 10C, 36A, duomenų Kultūros vertybių registre patikslinimo.</w:t>
      </w:r>
    </w:p>
    <w:p w14:paraId="6631D51E" w14:textId="20C9C308" w:rsidR="00F03E61" w:rsidRDefault="00F03E61" w:rsidP="0082517E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2FA1F10" w14:textId="77777777" w:rsidR="00F03E61" w:rsidRDefault="00F03E61" w:rsidP="00F03E61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08656BE" w14:textId="77777777" w:rsidR="00F03E61" w:rsidRPr="00407E5B" w:rsidRDefault="00F03E61" w:rsidP="00F03E61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>Statusas – registrinis.</w:t>
      </w:r>
    </w:p>
    <w:p w14:paraId="774BC94B" w14:textId="0DF53F25" w:rsidR="00F03E61" w:rsidRDefault="00F03E61" w:rsidP="00F03E61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centras, klausimo svarstymo iniciatorius T. J.</w:t>
      </w:r>
    </w:p>
    <w:p w14:paraId="14842691" w14:textId="3F866E0A" w:rsidR="00F03E61" w:rsidRDefault="00F03E61" w:rsidP="00F03E6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motyvas – gautas nekilnojamojo kultūros paveldo vertinimo tarybos akto projektas, kuriuo siūloma</w:t>
      </w:r>
      <w:r w:rsidR="00C659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patikslinti </w:t>
      </w:r>
      <w:r w:rsidR="00687418" w:rsidRPr="0097379F">
        <w:rPr>
          <w:rFonts w:ascii="Times New Roman" w:hAnsi="Times New Roman" w:cs="Times New Roman"/>
          <w:sz w:val="24"/>
          <w:szCs w:val="24"/>
          <w:lang w:val="lt-LT"/>
        </w:rPr>
        <w:t xml:space="preserve">Nidos švyturio statinių komplekso (u. k. 41559) duomenis Kultūros vertybių registre, į kompleksą įtraukiant ir suteikiant apsaugą kaip kompleksinėms dalims: Kuro sandėliui (47405) ir Ūkiniam pastatui (47406), nustatant vertingąsias savybes, vertingųjų savybių pobūdžius ir reikšmingumo lygmenį; patikslinant ir papildant Nidos švyturio statinių komplekso (u. k. 41559) ir kompleksinės dalies – Administracinio pastato (u. k. 41564) vertingąsias savybes, </w:t>
      </w:r>
      <w:r w:rsidR="0097379F" w:rsidRPr="0097379F">
        <w:rPr>
          <w:rFonts w:ascii="Times New Roman" w:hAnsi="Times New Roman" w:cs="Times New Roman"/>
          <w:sz w:val="24"/>
          <w:szCs w:val="24"/>
          <w:lang w:val="lt-LT"/>
        </w:rPr>
        <w:t>keičiant</w:t>
      </w:r>
      <w:r w:rsidR="00687418" w:rsidRPr="0097379F">
        <w:rPr>
          <w:rFonts w:ascii="Times New Roman" w:hAnsi="Times New Roman" w:cs="Times New Roman"/>
          <w:sz w:val="24"/>
          <w:szCs w:val="24"/>
          <w:lang w:val="lt-LT"/>
        </w:rPr>
        <w:t xml:space="preserve"> kompleksinės dalies – Kuro sandėli</w:t>
      </w:r>
      <w:r w:rsidR="0097379F" w:rsidRPr="0097379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687418" w:rsidRPr="0097379F">
        <w:rPr>
          <w:rFonts w:ascii="Times New Roman" w:hAnsi="Times New Roman" w:cs="Times New Roman"/>
          <w:sz w:val="24"/>
          <w:szCs w:val="24"/>
          <w:lang w:val="lt-LT"/>
        </w:rPr>
        <w:t xml:space="preserve"> (u. k. 41565) </w:t>
      </w:r>
      <w:r w:rsidR="0097379F" w:rsidRPr="0097379F">
        <w:rPr>
          <w:rFonts w:ascii="Times New Roman" w:hAnsi="Times New Roman" w:cs="Times New Roman"/>
          <w:sz w:val="24"/>
          <w:szCs w:val="24"/>
          <w:lang w:val="lt-LT"/>
        </w:rPr>
        <w:t>pavadinimą į Sandėlis (u. k. 41565).</w:t>
      </w:r>
      <w:r w:rsidR="0097379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7379F">
        <w:rPr>
          <w:rFonts w:ascii="Times New Roman" w:hAnsi="Times New Roman" w:cs="Times New Roman"/>
          <w:sz w:val="24"/>
          <w:szCs w:val="24"/>
          <w:lang w:val="lt-LT"/>
        </w:rPr>
        <w:t>Objektas įtrauktas į Kultūros paveldo centro 2022 m. kultūros vertybių apskaitos dokumentų projektų rengimo planą, patvirtintą Kultūros paveldo departamento prie Kultūros ministerijos direktoriaus 2022-01-18 įsakymu Nr. Į-15.</w:t>
      </w:r>
    </w:p>
    <w:p w14:paraId="23385026" w14:textId="42678577" w:rsidR="0097379F" w:rsidRDefault="0097379F" w:rsidP="00F03E6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7800E5" w14:textId="7FEA0A35" w:rsidR="0097379F" w:rsidRDefault="00361744" w:rsidP="00F03E6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97379F" w:rsidRPr="0097379F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97379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379F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97379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F2EE1" w:rsidRP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kariuomenės V-</w:t>
      </w:r>
      <w:proofErr w:type="spellStart"/>
      <w:r w:rsidR="009F2EE1" w:rsidRP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>ojo</w:t>
      </w:r>
      <w:proofErr w:type="spellEnd"/>
      <w:r w:rsidR="009F2EE1" w:rsidRP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pėstininkų Didžiojo Lietuvos kunigaikščio Kęstučio pulko antrojo bataliono ir III-</w:t>
      </w:r>
      <w:proofErr w:type="spellStart"/>
      <w:r w:rsidR="009F2EE1" w:rsidRP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>ojo</w:t>
      </w:r>
      <w:proofErr w:type="spellEnd"/>
      <w:r w:rsidR="009F2EE1" w:rsidRP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artilerijos pulko trečiosios grupės Prienų karinio miestelio pastatų kompleks</w:t>
      </w:r>
      <w:r w:rsid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>o (u. k. 28258)</w:t>
      </w:r>
      <w:r w:rsidR="00B86407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B86407" w:rsidRPr="00B86407">
        <w:t xml:space="preserve">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Prienų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rajono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 sav.,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Prienų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sen.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Prienų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 m., </w:t>
      </w:r>
      <w:proofErr w:type="spellStart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>Vytenio</w:t>
      </w:r>
      <w:proofErr w:type="spellEnd"/>
      <w:r w:rsidR="00B86407" w:rsidRPr="00B86407">
        <w:rPr>
          <w:rFonts w:ascii="Times New Roman" w:hAnsi="Times New Roman" w:cs="Times New Roman"/>
          <w:b/>
          <w:bCs/>
          <w:sz w:val="24"/>
          <w:szCs w:val="24"/>
        </w:rPr>
        <w:t xml:space="preserve"> g.</w:t>
      </w:r>
      <w:r w:rsidR="00B8640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9F2EE1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</w:p>
    <w:p w14:paraId="2355B6CC" w14:textId="2A527ABD" w:rsidR="009F2EE1" w:rsidRDefault="009F2EE1" w:rsidP="00F03E6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192EC93" w14:textId="77777777" w:rsidR="00BD3224" w:rsidRDefault="00BD3224" w:rsidP="00BD3224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C8AA569" w14:textId="77777777" w:rsidR="00BD3224" w:rsidRPr="00407E5B" w:rsidRDefault="00BD3224" w:rsidP="00BD3224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>Statusas – registrinis.</w:t>
      </w:r>
    </w:p>
    <w:p w14:paraId="393B7B34" w14:textId="332A287B" w:rsidR="009F2EE1" w:rsidRDefault="00BD3224" w:rsidP="00BD3224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Akto projekto rengėjas – Kultūros paveldo centras, klausimo svarstymo iniciatorius </w:t>
      </w:r>
      <w:r w:rsidR="0008164C">
        <w:rPr>
          <w:rFonts w:ascii="Times New Roman" w:eastAsia="Times New Roman" w:hAnsi="Times New Roman" w:cs="Times New Roman"/>
          <w:sz w:val="24"/>
          <w:szCs w:val="24"/>
          <w:lang w:val="lt-LT"/>
        </w:rPr>
        <w:t>Prienų rajono savivaldybės administracija.</w:t>
      </w:r>
    </w:p>
    <w:p w14:paraId="735FC608" w14:textId="7DF6D9FB" w:rsidR="0008164C" w:rsidRDefault="0008164C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>Lietuvos kariuomenės V-</w:t>
      </w:r>
      <w:proofErr w:type="spellStart"/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>ojo</w:t>
      </w:r>
      <w:proofErr w:type="spellEnd"/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 xml:space="preserve"> pėstininkų Didžiojo Lietuvos kunigaikščio Kęstučio pulko antrojo bataliono ir III-</w:t>
      </w:r>
      <w:proofErr w:type="spellStart"/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>ojo</w:t>
      </w:r>
      <w:proofErr w:type="spellEnd"/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 xml:space="preserve"> artilerijos pulko trečiosios grupės Prienų karinio miestelio pastatų komplekso (u. k. 28258) vertingąsias savybes, teritorijos ir vizualinės apsaugos pozonio rib</w:t>
      </w:r>
      <w:r w:rsidR="0034112A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34112A">
        <w:rPr>
          <w:rFonts w:ascii="Times New Roman" w:hAnsi="Times New Roman" w:cs="Times New Roman"/>
          <w:sz w:val="24"/>
          <w:szCs w:val="24"/>
          <w:lang w:val="lt-LT"/>
        </w:rPr>
        <w:t xml:space="preserve"> (jas sumažinant)</w:t>
      </w:r>
      <w:r w:rsidR="00913E59" w:rsidRPr="00913E59">
        <w:rPr>
          <w:rFonts w:ascii="Times New Roman" w:hAnsi="Times New Roman" w:cs="Times New Roman"/>
          <w:sz w:val="24"/>
          <w:szCs w:val="24"/>
          <w:lang w:val="lt-LT"/>
        </w:rPr>
        <w:t>, taip pat patikslinti kompleksinės dalies – Valgyklos pastato (u. k. 41162) vertingąsias savybes.</w:t>
      </w:r>
      <w:r w:rsidR="00913E5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622A69">
        <w:rPr>
          <w:rFonts w:ascii="Times New Roman" w:hAnsi="Times New Roman" w:cs="Times New Roman"/>
          <w:sz w:val="24"/>
          <w:szCs w:val="24"/>
          <w:lang w:val="lt-LT"/>
        </w:rPr>
        <w:t>Objektas įtrauktas į Kultūros paveldo centro 2022 m. kultūros vertybių apskaitos dokumentų projektų rengimo planą, patvirtintą Kultūros paveldo departamento prie Kultūros ministerijos direktoriaus 2022-01-18 įsakymu Nr. Į-15.</w:t>
      </w:r>
    </w:p>
    <w:p w14:paraId="2D2C910C" w14:textId="285C10F7" w:rsidR="00913E59" w:rsidRDefault="00913E59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331613A" w14:textId="7826F13F" w:rsidR="009B11B8" w:rsidRPr="0082517E" w:rsidRDefault="00361744" w:rsidP="009B11B8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3</w:t>
      </w:r>
      <w:r w:rsidR="00B218F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9B11B8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9B11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Kauno sunkiųjų darbų kalėjimo pastatų komplekso (u. k. 10423), esančio Kauno m. sav., Kauno m., Kęstučio g. 37, A. Mackevičiaus g. 11, duomenų Kultūros vertybių registre patikslinimo.</w:t>
      </w:r>
    </w:p>
    <w:p w14:paraId="186BAD3D" w14:textId="77777777" w:rsidR="009B11B8" w:rsidRDefault="009B11B8" w:rsidP="009B11B8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75E1B55B" w14:textId="77777777" w:rsidR="009B11B8" w:rsidRPr="00407E5B" w:rsidRDefault="009B11B8" w:rsidP="009B11B8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>Statusas – registrinis.</w:t>
      </w:r>
    </w:p>
    <w:p w14:paraId="6EF75DBD" w14:textId="77777777" w:rsidR="009B11B8" w:rsidRDefault="009B11B8" w:rsidP="009B11B8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Akto projekto rengėjas – Kultūros paveldo centras, klausimo svarstymo iniciatorius </w:t>
      </w:r>
      <w:r>
        <w:rPr>
          <w:rFonts w:ascii="Times New Roman" w:hAnsi="Times New Roman" w:cs="Times New Roman"/>
          <w:sz w:val="24"/>
          <w:szCs w:val="24"/>
          <w:lang w:val="lt-LT"/>
        </w:rPr>
        <w:t>Kultūros paveldo departamento prie Kultūros ministerijos Kauno teritorinis skyrius, Kauno tardymo izoliatorius.</w:t>
      </w:r>
    </w:p>
    <w:p w14:paraId="22D41B44" w14:textId="77777777" w:rsidR="009B11B8" w:rsidRDefault="009B11B8" w:rsidP="009B11B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r w:rsidRPr="00CB04DC">
        <w:rPr>
          <w:rFonts w:ascii="Times New Roman" w:hAnsi="Times New Roman" w:cs="Times New Roman"/>
          <w:sz w:val="24"/>
          <w:szCs w:val="24"/>
          <w:lang w:val="lt-LT"/>
        </w:rPr>
        <w:t xml:space="preserve">Kauno sunkiųjų darbų kalėjimo pastatų komplekso (u. k. 10423) duomenis Kultūros vertybių registre, į kompleksą įtraukiant ir suteikiant apsaugą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4 </w:t>
      </w:r>
      <w:r w:rsidRPr="00CB04DC">
        <w:rPr>
          <w:rFonts w:ascii="Times New Roman" w:hAnsi="Times New Roman" w:cs="Times New Roman"/>
          <w:sz w:val="24"/>
          <w:szCs w:val="24"/>
          <w:lang w:val="lt-LT"/>
        </w:rPr>
        <w:t>kompleksinėms dalims: Kalėjimui (40666), Tarnautojų pastatui (40667), Pirmam dirbtuvių pastatui (40668) ir Antram dirbtuvių pastatui (40669),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nustatyti </w:t>
      </w:r>
      <w:r w:rsidRPr="00F87BAD">
        <w:rPr>
          <w:rFonts w:ascii="Times New Roman" w:hAnsi="Times New Roman" w:cs="Times New Roman"/>
          <w:sz w:val="24"/>
          <w:szCs w:val="24"/>
          <w:lang w:val="lt-LT"/>
        </w:rPr>
        <w:t>vertingąsias savybes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vertingųjų savybių pobūdžius, regioninį reikšmingumo lygmenį, apibrėžti teritorijos ribas. Objektas įtrauktas į Kultūros paveldo centro 2022 m. kultūros vertybių apskaitos dokumentų projektų rengimo planą, patvirtintą Kultūros paveldo departamento prie Kultūros ministerijos direktoriaus 2022-01-18 įsakymu Nr. Į-15. </w:t>
      </w:r>
    </w:p>
    <w:p w14:paraId="5D61922B" w14:textId="2BC932E0" w:rsidR="009B11B8" w:rsidRDefault="009B11B8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6F03A0D4" w14:textId="29A92AB2" w:rsidR="00521187" w:rsidRDefault="00361744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="009B11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B218FC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B218F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B218FC">
        <w:rPr>
          <w:rFonts w:ascii="Times New Roman" w:hAnsi="Times New Roman" w:cs="Times New Roman"/>
          <w:b/>
          <w:bCs/>
          <w:sz w:val="24"/>
          <w:szCs w:val="24"/>
          <w:lang w:val="lt-LT"/>
        </w:rPr>
        <w:t>Laukžemės</w:t>
      </w:r>
      <w:proofErr w:type="spellEnd"/>
      <w:r w:rsidR="00B218F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dvaro sodybos fragmentų (u. k. 319), esančių </w:t>
      </w:r>
      <w:r w:rsidR="00622A6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Kretingos rajono sav., Darbėnų sen., </w:t>
      </w:r>
      <w:proofErr w:type="spellStart"/>
      <w:r w:rsidR="00622A69">
        <w:rPr>
          <w:rFonts w:ascii="Times New Roman" w:hAnsi="Times New Roman" w:cs="Times New Roman"/>
          <w:b/>
          <w:bCs/>
          <w:sz w:val="24"/>
          <w:szCs w:val="24"/>
          <w:lang w:val="lt-LT"/>
        </w:rPr>
        <w:t>Laukžemės</w:t>
      </w:r>
      <w:proofErr w:type="spellEnd"/>
      <w:r w:rsidR="00622A6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k., duomenų Kultūros vertybių registre patikslinimo.</w:t>
      </w:r>
    </w:p>
    <w:p w14:paraId="251143C0" w14:textId="2260D83F" w:rsidR="00622A69" w:rsidRDefault="00622A69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844CE84" w14:textId="77777777" w:rsidR="00622A69" w:rsidRDefault="00622A69" w:rsidP="00622A6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2B34ECE" w14:textId="77777777" w:rsidR="00622A69" w:rsidRPr="00407E5B" w:rsidRDefault="00622A69" w:rsidP="00622A6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>Statusas – registrinis.</w:t>
      </w:r>
    </w:p>
    <w:p w14:paraId="0DEE7967" w14:textId="0FC4EE0C" w:rsidR="00622A69" w:rsidRDefault="00622A69" w:rsidP="00622A6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</w:t>
      </w:r>
      <w:r w:rsidR="00F67844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7464AAE" w14:textId="1AF4EBEF" w:rsidR="001F6029" w:rsidRPr="00077773" w:rsidRDefault="003134FE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proofErr w:type="spellStart"/>
      <w:r w:rsidRPr="003134FE">
        <w:rPr>
          <w:rFonts w:ascii="Times New Roman" w:hAnsi="Times New Roman" w:cs="Times New Roman"/>
          <w:sz w:val="24"/>
          <w:szCs w:val="24"/>
          <w:lang w:val="lt-LT"/>
        </w:rPr>
        <w:t>Laukžemės</w:t>
      </w:r>
      <w:proofErr w:type="spellEnd"/>
      <w:r w:rsidRPr="003134FE">
        <w:rPr>
          <w:rFonts w:ascii="Times New Roman" w:hAnsi="Times New Roman" w:cs="Times New Roman"/>
          <w:sz w:val="24"/>
          <w:szCs w:val="24"/>
          <w:lang w:val="lt-LT"/>
        </w:rPr>
        <w:t xml:space="preserve"> dvaro sodybos fragmentų (u. k. 319)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134FE">
        <w:rPr>
          <w:rFonts w:ascii="Times New Roman" w:hAnsi="Times New Roman" w:cs="Times New Roman"/>
          <w:sz w:val="24"/>
          <w:szCs w:val="24"/>
          <w:lang w:val="lt-LT"/>
        </w:rPr>
        <w:t xml:space="preserve">duomenis Kultūros vertybių registre,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patikslinant </w:t>
      </w:r>
      <w:r w:rsidR="002A4C15">
        <w:rPr>
          <w:rFonts w:ascii="Times New Roman" w:hAnsi="Times New Roman" w:cs="Times New Roman"/>
          <w:sz w:val="24"/>
          <w:szCs w:val="24"/>
          <w:lang w:val="lt-LT"/>
        </w:rPr>
        <w:t>kompleksinio objekto ir į kompleksą įeinančių kompleksinių dalių</w:t>
      </w:r>
      <w:r w:rsidR="0007777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ūm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 xml:space="preserve">u. k. 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32945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>), S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virn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 xml:space="preserve">u. k. 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32946)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 xml:space="preserve">, Rūsio 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 xml:space="preserve">u. k. 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32947)</w:t>
      </w:r>
      <w:r w:rsidR="0007777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>Parko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70683D">
        <w:rPr>
          <w:rFonts w:ascii="Times New Roman" w:hAnsi="Times New Roman" w:cs="Times New Roman"/>
          <w:sz w:val="24"/>
          <w:szCs w:val="24"/>
          <w:lang w:val="lt-LT"/>
        </w:rPr>
        <w:t xml:space="preserve">u. k. </w:t>
      </w:r>
      <w:r w:rsidR="0070683D" w:rsidRPr="0070683D">
        <w:rPr>
          <w:rFonts w:ascii="Times New Roman" w:hAnsi="Times New Roman" w:cs="Times New Roman"/>
          <w:sz w:val="24"/>
          <w:szCs w:val="24"/>
          <w:lang w:val="lt-LT"/>
        </w:rPr>
        <w:t>32950)</w:t>
      </w:r>
      <w:r w:rsidR="0007777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A4C15">
        <w:rPr>
          <w:rFonts w:ascii="Times New Roman" w:hAnsi="Times New Roman" w:cs="Times New Roman"/>
          <w:sz w:val="24"/>
          <w:szCs w:val="24"/>
          <w:lang w:val="lt-LT"/>
        </w:rPr>
        <w:t>vertingąsias savybes, apibrėžtas teritorijos ribas (jas padidinant).</w:t>
      </w:r>
      <w:r w:rsidR="002A4C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F6029">
        <w:rPr>
          <w:rFonts w:ascii="Times New Roman" w:hAnsi="Times New Roman" w:cs="Times New Roman"/>
          <w:sz w:val="24"/>
          <w:szCs w:val="24"/>
          <w:lang w:val="lt-LT"/>
        </w:rPr>
        <w:t>Objektas įtrauktas į Kultūros paveldo centro 2022 m. kultūros vertybių apskaitos dokumentų projektų rengimo planą, patvirtintą Kultūros paveldo departamento prie Kultūros ministerijos direktoriaus 2021-01-11 įsakymu Nr. Į-4.</w:t>
      </w:r>
    </w:p>
    <w:p w14:paraId="721637BE" w14:textId="77777777" w:rsidR="001F6029" w:rsidRDefault="001F6029" w:rsidP="00622A69">
      <w:pPr>
        <w:pStyle w:val="ListParagraph"/>
        <w:tabs>
          <w:tab w:val="left" w:pos="284"/>
        </w:tabs>
        <w:ind w:left="0"/>
        <w:jc w:val="both"/>
        <w:rPr>
          <w:rStyle w:val="markedcontent"/>
          <w:rFonts w:ascii="Arial" w:hAnsi="Arial" w:cs="Arial"/>
          <w:sz w:val="28"/>
          <w:szCs w:val="28"/>
        </w:rPr>
      </w:pPr>
    </w:p>
    <w:p w14:paraId="67E0368C" w14:textId="41D5A0D8" w:rsidR="00622A69" w:rsidRDefault="00361744" w:rsidP="00622A6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="00622A69" w:rsidRPr="001F602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 w:rsidR="00622A6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22A69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622A6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9311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Magazino (u. k. 1467), esančio </w:t>
      </w:r>
      <w:r w:rsidR="001F602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Kretingos rajono sav., Darbėnų sen., </w:t>
      </w:r>
      <w:proofErr w:type="spellStart"/>
      <w:r w:rsidR="001F6029">
        <w:rPr>
          <w:rFonts w:ascii="Times New Roman" w:hAnsi="Times New Roman" w:cs="Times New Roman"/>
          <w:b/>
          <w:bCs/>
          <w:sz w:val="24"/>
          <w:szCs w:val="24"/>
          <w:lang w:val="lt-LT"/>
        </w:rPr>
        <w:t>Laukžemės</w:t>
      </w:r>
      <w:proofErr w:type="spellEnd"/>
      <w:r w:rsidR="001F602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k., </w:t>
      </w:r>
      <w:r w:rsidR="0011349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Ilgoji g. 20, </w:t>
      </w:r>
      <w:r w:rsidR="00393114">
        <w:rPr>
          <w:rFonts w:ascii="Times New Roman" w:hAnsi="Times New Roman" w:cs="Times New Roman"/>
          <w:b/>
          <w:bCs/>
          <w:sz w:val="24"/>
          <w:szCs w:val="24"/>
          <w:lang w:val="lt-LT"/>
        </w:rPr>
        <w:t>duomenų Kultūros vertybių registre tikslinimo.</w:t>
      </w:r>
    </w:p>
    <w:p w14:paraId="2A6EB931" w14:textId="223570D0" w:rsidR="00913E59" w:rsidRDefault="00913E59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977A1FF" w14:textId="77777777" w:rsidR="001F6029" w:rsidRDefault="001F6029" w:rsidP="001F602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3D8E8E13" w14:textId="5316AD0B" w:rsidR="001F6029" w:rsidRPr="00407E5B" w:rsidRDefault="001F6029" w:rsidP="001F602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20ED51F6" w14:textId="6D0D4B02" w:rsidR="001F6029" w:rsidRDefault="001F6029" w:rsidP="001F6029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</w:t>
      </w:r>
      <w:r w:rsidR="00F67844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031F48C" w14:textId="59E44215" w:rsidR="001F6029" w:rsidRDefault="00045588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r w:rsidRPr="00045588">
        <w:rPr>
          <w:rFonts w:ascii="Times New Roman" w:hAnsi="Times New Roman" w:cs="Times New Roman"/>
          <w:sz w:val="24"/>
          <w:szCs w:val="24"/>
          <w:lang w:val="lt-LT"/>
        </w:rPr>
        <w:t xml:space="preserve">Magazino (u. k. 1467) duomenis Kultūros vertybių registre, nustatant vertingąsias savybes, </w:t>
      </w:r>
      <w:r w:rsidR="00265E32">
        <w:rPr>
          <w:rFonts w:ascii="Times New Roman" w:hAnsi="Times New Roman" w:cs="Times New Roman"/>
          <w:sz w:val="24"/>
          <w:szCs w:val="24"/>
          <w:lang w:val="lt-LT"/>
        </w:rPr>
        <w:t xml:space="preserve">architektūrinį </w:t>
      </w:r>
      <w:r w:rsidRPr="00045588">
        <w:rPr>
          <w:rFonts w:ascii="Times New Roman" w:hAnsi="Times New Roman" w:cs="Times New Roman"/>
          <w:sz w:val="24"/>
          <w:szCs w:val="24"/>
          <w:lang w:val="lt-LT"/>
        </w:rPr>
        <w:t>vertingųjų savybių pobūd</w:t>
      </w:r>
      <w:r w:rsidR="00265E3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045588">
        <w:rPr>
          <w:rFonts w:ascii="Times New Roman" w:hAnsi="Times New Roman" w:cs="Times New Roman"/>
          <w:sz w:val="24"/>
          <w:szCs w:val="24"/>
          <w:lang w:val="lt-LT"/>
        </w:rPr>
        <w:t>, regioninį reikšmingumo lygmenį, apibrėžiant teritorijos ir vizualinės apsaugos pozonio ribas.</w:t>
      </w:r>
      <w:r w:rsidR="004E01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F6029">
        <w:rPr>
          <w:rFonts w:ascii="Times New Roman" w:hAnsi="Times New Roman" w:cs="Times New Roman"/>
          <w:sz w:val="24"/>
          <w:szCs w:val="24"/>
          <w:lang w:val="lt-LT"/>
        </w:rPr>
        <w:t>Objektas įtrauktas į Kultūros paveldo centro 2022 m. kultūros vertybių apskaitos dokumentų projektų rengimo planą, patvirtintą Kultūros paveldo departamento prie Kultūros ministerijos direktoriaus 2021-01-11 įsakymu Nr. Į-4.</w:t>
      </w:r>
    </w:p>
    <w:p w14:paraId="24C8060F" w14:textId="289D2C8A" w:rsidR="00765E03" w:rsidRDefault="00765E03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A8B1E1" w14:textId="77660F3E" w:rsidR="009431D5" w:rsidRPr="0082517E" w:rsidRDefault="00361744" w:rsidP="009431D5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6</w:t>
      </w:r>
      <w:r w:rsidR="009431D5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9431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431D5"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 apsaugos Namui (47345), esančiam Kauno m. sav., Kauno m., M. Daukšos g. 50, suteikimo.</w:t>
      </w:r>
    </w:p>
    <w:p w14:paraId="61BCC27A" w14:textId="77777777" w:rsidR="009431D5" w:rsidRPr="0082517E" w:rsidRDefault="009431D5" w:rsidP="009431D5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82517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17DB5F0" w14:textId="77777777" w:rsidR="009431D5" w:rsidRDefault="009431D5" w:rsidP="009431D5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K. G., klausimo svarstymo iniciatorius UAB „Mano būstas Kaunas“.</w:t>
      </w:r>
    </w:p>
    <w:p w14:paraId="6EB97613" w14:textId="77777777" w:rsidR="009431D5" w:rsidRDefault="009431D5" w:rsidP="009431D5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Svarstymo motyvas – gautas nekilnojamojo kultūros paveldo vertinimo tarybos akto projektas, kuriuo siūloma suteikti apsaugą</w:t>
      </w:r>
      <w:r w:rsidRPr="00CC41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Namui (47345), esančiam Kauno m. sav., Kauno m., M. Daukšos g. 50</w:t>
      </w:r>
      <w:r w:rsidRPr="00232B93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nustatyti vertingąsias savybes, architektūrinį vertingųjų savybių pobūdį, regioninį reikšmingumo lygmenį, apibrėžti teritorijos ribas. Namas patenka į Kauno senamiesčio (u. k. 20171) teritoriją ir šios kultūros paveldo vietovės apskaitos dokumentuose žymimas, kaip vertingųjų savybių požymių turintis objektas. </w:t>
      </w:r>
    </w:p>
    <w:p w14:paraId="63DC0B41" w14:textId="77777777" w:rsidR="009431D5" w:rsidRDefault="009431D5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0C281BA" w14:textId="4B74A1E6" w:rsidR="00765E03" w:rsidRDefault="00765E03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C7165">
        <w:rPr>
          <w:rFonts w:ascii="Times New Roman" w:hAnsi="Times New Roman" w:cs="Times New Roman"/>
          <w:b/>
          <w:bCs/>
          <w:sz w:val="24"/>
          <w:szCs w:val="24"/>
          <w:lang w:val="lt-LT"/>
        </w:rPr>
        <w:t>7.</w:t>
      </w:r>
      <w:r w:rsidRPr="008C716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C7165">
        <w:rPr>
          <w:rFonts w:ascii="Times New Roman" w:hAnsi="Times New Roman" w:cs="Times New Roman"/>
          <w:b/>
          <w:bCs/>
          <w:sz w:val="24"/>
          <w:szCs w:val="24"/>
          <w:lang w:val="lt-LT"/>
        </w:rPr>
        <w:t>Ne</w:t>
      </w:r>
      <w:r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kilnojamojo kultūros paveldo vertinimo tarybos akto projektas dėl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Sasnavos Švč. Mergelės Marijos vardo bažnyčios statinių komplekso (u. k. 29924), esančios Marijampolės rajono sav., Sasnavos sen., Sasnavos mstl., Sūduvos g. 46D, duomenų Kultūros vertybių registre tikslinimo.</w:t>
      </w:r>
    </w:p>
    <w:p w14:paraId="512A9756" w14:textId="69FC9322" w:rsidR="00765E03" w:rsidRDefault="00765E03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9A577D7" w14:textId="08BCB727" w:rsidR="00765E03" w:rsidRDefault="00765E03" w:rsidP="001F6029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6F41942" w14:textId="77777777" w:rsidR="00765E03" w:rsidRPr="00407E5B" w:rsidRDefault="00765E03" w:rsidP="00765E03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2D79BBE4" w14:textId="77777777" w:rsidR="00765E03" w:rsidRDefault="00765E03" w:rsidP="00765E03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centras.</w:t>
      </w:r>
    </w:p>
    <w:p w14:paraId="4ACB0572" w14:textId="14056E2F" w:rsidR="00765E03" w:rsidRDefault="00765E03" w:rsidP="00765E03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r w:rsidRPr="003730D2">
        <w:rPr>
          <w:rFonts w:ascii="Times New Roman" w:hAnsi="Times New Roman" w:cs="Times New Roman"/>
          <w:sz w:val="24"/>
          <w:szCs w:val="24"/>
          <w:lang w:val="lt-LT"/>
        </w:rPr>
        <w:t xml:space="preserve">Sasnavos Švč. Mergelės Marijos vardo bažnyčios statinių komplekso (u. k. 29924) duomenis Kultūros vertybių registre, nustatant kompleksinio objekto </w:t>
      </w:r>
      <w:proofErr w:type="spellStart"/>
      <w:r w:rsidRPr="003730D2">
        <w:rPr>
          <w:rFonts w:ascii="Times New Roman" w:hAnsi="Times New Roman" w:cs="Times New Roman"/>
          <w:sz w:val="24"/>
          <w:szCs w:val="24"/>
          <w:lang w:val="lt-LT"/>
        </w:rPr>
        <w:t>įr</w:t>
      </w:r>
      <w:proofErr w:type="spellEnd"/>
      <w:r w:rsidRPr="003730D2">
        <w:rPr>
          <w:rFonts w:ascii="Times New Roman" w:hAnsi="Times New Roman" w:cs="Times New Roman"/>
          <w:sz w:val="24"/>
          <w:szCs w:val="24"/>
          <w:lang w:val="lt-LT"/>
        </w:rPr>
        <w:t xml:space="preserve"> kompleksinių dalių: Bažnyčios (u. k. 29925) ir Šventoriaus vartų (u. k. 29926) vertingąsias savybes, vertingųjų savybių pobūdžius, regioninį reikšmingumo lygmenį, apibrėžiant teritorijos </w:t>
      </w:r>
      <w:r w:rsidR="003730D2" w:rsidRPr="003730D2">
        <w:rPr>
          <w:rFonts w:ascii="Times New Roman" w:hAnsi="Times New Roman" w:cs="Times New Roman"/>
          <w:sz w:val="24"/>
          <w:szCs w:val="24"/>
          <w:lang w:val="lt-LT"/>
        </w:rPr>
        <w:t xml:space="preserve">ir vizualinės apsaugos pozonio </w:t>
      </w:r>
      <w:r w:rsidRPr="003730D2">
        <w:rPr>
          <w:rFonts w:ascii="Times New Roman" w:hAnsi="Times New Roman" w:cs="Times New Roman"/>
          <w:sz w:val="24"/>
          <w:szCs w:val="24"/>
          <w:lang w:val="lt-LT"/>
        </w:rPr>
        <w:t>ribas.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F60C81C" w14:textId="2EE99524" w:rsidR="008C7165" w:rsidRDefault="008C7165" w:rsidP="00765E03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20B5E0B" w14:textId="762B2930" w:rsidR="008C7165" w:rsidRDefault="008C7165" w:rsidP="00765E03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8. </w:t>
      </w:r>
      <w:r w:rsidRPr="0082517E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miesto istorinės dalies, vad. Naujamiesčiu (u. k. 33653), Vilniaus m. sav., Vilniaus m., duomenų Kultūros vertybių registre tikslinimo.</w:t>
      </w:r>
    </w:p>
    <w:p w14:paraId="70D80FD2" w14:textId="2BE3CF05" w:rsidR="008C7165" w:rsidRDefault="008C7165" w:rsidP="00765E03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F28BDE1" w14:textId="77777777" w:rsidR="003E6CCA" w:rsidRDefault="003E6CCA" w:rsidP="003E6CC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90915F0" w14:textId="07240C8B" w:rsidR="003E6CCA" w:rsidRPr="00407E5B" w:rsidRDefault="003E6CCA" w:rsidP="003E6CCA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07E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registrinis.</w:t>
      </w:r>
    </w:p>
    <w:p w14:paraId="5C9B70AD" w14:textId="77777777" w:rsidR="003E6CCA" w:rsidRDefault="003E6CCA" w:rsidP="003E6CCA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Akto projekto rengėjas – Kultūros paveldo centras.</w:t>
      </w:r>
    </w:p>
    <w:p w14:paraId="5D89C3AA" w14:textId="055935CF" w:rsidR="008C7165" w:rsidRPr="00977CBD" w:rsidRDefault="003E6CCA" w:rsidP="003E6CC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Svarstymo motyvas – gautas nekilnojamojo kultūros paveldo vertinimo tarybos akto projektas, kuriuo siūloma patikslinti </w:t>
      </w:r>
      <w:r w:rsidRPr="003E6CCA">
        <w:rPr>
          <w:rFonts w:ascii="Times New Roman" w:hAnsi="Times New Roman" w:cs="Times New Roman"/>
          <w:sz w:val="24"/>
          <w:szCs w:val="24"/>
          <w:lang w:val="lt-LT"/>
        </w:rPr>
        <w:t>Vilniaus miesto istorinės dalies, vad. Naujamiesčiu (u. k. 33653), Vilniaus m. sav., Vilniaus m., duomenis Kultūros vertybių registre,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41EAC">
        <w:rPr>
          <w:rFonts w:ascii="Times New Roman" w:hAnsi="Times New Roman" w:cs="Times New Roman"/>
          <w:sz w:val="24"/>
          <w:szCs w:val="24"/>
        </w:rPr>
        <w:t xml:space="preserve">patikslinant </w:t>
      </w:r>
      <w:r w:rsidR="00B41EAC" w:rsidRPr="00B11278">
        <w:rPr>
          <w:rFonts w:ascii="Times New Roman" w:hAnsi="Times New Roman" w:cs="Times New Roman"/>
          <w:sz w:val="24"/>
          <w:szCs w:val="24"/>
          <w:lang w:val="lt-LT"/>
        </w:rPr>
        <w:t xml:space="preserve">vietovės vertingąsias savybes, </w:t>
      </w:r>
      <w:r w:rsidRPr="00B11278">
        <w:rPr>
          <w:rFonts w:ascii="Times New Roman" w:hAnsi="Times New Roman" w:cs="Times New Roman"/>
          <w:sz w:val="24"/>
          <w:szCs w:val="24"/>
          <w:lang w:val="lt-LT"/>
        </w:rPr>
        <w:t>keičiant pastato, esančio Vilniuje, Naugarduko g. 15, statusą iš vertingųjų savybių požymių turinčio į urbanistinės struktūros statinį</w:t>
      </w:r>
      <w:r w:rsidR="00B41EAC" w:rsidRPr="00B1127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77CBD" w:rsidRPr="00977CBD"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atsižvelgus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paveldo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pirmosios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nekilnojamojo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paveldo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2022 m.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vasario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15 d.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posėdžio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nutarimą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7CBD" w:rsidRPr="00977CBD">
        <w:rPr>
          <w:rFonts w:ascii="Times New Roman" w:hAnsi="Times New Roman" w:cs="Times New Roman"/>
          <w:sz w:val="24"/>
          <w:szCs w:val="24"/>
        </w:rPr>
        <w:t>protokolo</w:t>
      </w:r>
      <w:proofErr w:type="spellEnd"/>
      <w:r w:rsidR="00977CBD" w:rsidRPr="00977CBD">
        <w:rPr>
          <w:rFonts w:ascii="Times New Roman" w:hAnsi="Times New Roman" w:cs="Times New Roman"/>
          <w:sz w:val="24"/>
          <w:szCs w:val="24"/>
        </w:rPr>
        <w:t xml:space="preserve"> Nr. VT-6).</w:t>
      </w:r>
    </w:p>
    <w:p w14:paraId="3126ED32" w14:textId="3D666D42" w:rsidR="00B41EAC" w:rsidRDefault="00B41EAC" w:rsidP="003E6CC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7A4B81" w14:textId="77777777" w:rsidR="00B41EAC" w:rsidRPr="004E0146" w:rsidRDefault="00B41EAC" w:rsidP="003E6CCA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1F00646" w14:textId="702D49B3" w:rsidR="00335260" w:rsidRDefault="00335260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BE01ED9" w14:textId="77777777" w:rsidR="004A1581" w:rsidRPr="004A1581" w:rsidRDefault="004A1581" w:rsidP="004A15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71408F" w14:textId="66FF9227" w:rsidR="00335260" w:rsidRPr="00CB04DC" w:rsidRDefault="00335260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335260" w:rsidRPr="00CB04DC" w:rsidSect="00CF6C31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3"/>
  </w:num>
  <w:num w:numId="2" w16cid:durableId="1751999598">
    <w:abstractNumId w:val="0"/>
  </w:num>
  <w:num w:numId="3" w16cid:durableId="1758361011">
    <w:abstractNumId w:val="7"/>
  </w:num>
  <w:num w:numId="4" w16cid:durableId="511988643">
    <w:abstractNumId w:val="5"/>
  </w:num>
  <w:num w:numId="5" w16cid:durableId="1981570561">
    <w:abstractNumId w:val="1"/>
  </w:num>
  <w:num w:numId="6" w16cid:durableId="933123875">
    <w:abstractNumId w:val="2"/>
  </w:num>
  <w:num w:numId="7" w16cid:durableId="117189410">
    <w:abstractNumId w:val="4"/>
  </w:num>
  <w:num w:numId="8" w16cid:durableId="2109570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408"/>
    <w:rsid w:val="000066F1"/>
    <w:rsid w:val="00023BE0"/>
    <w:rsid w:val="0003302D"/>
    <w:rsid w:val="00035AEB"/>
    <w:rsid w:val="00043AAF"/>
    <w:rsid w:val="00045588"/>
    <w:rsid w:val="00053717"/>
    <w:rsid w:val="0005405F"/>
    <w:rsid w:val="00065BE7"/>
    <w:rsid w:val="00077773"/>
    <w:rsid w:val="0008164C"/>
    <w:rsid w:val="00082DCE"/>
    <w:rsid w:val="0008788E"/>
    <w:rsid w:val="0009100F"/>
    <w:rsid w:val="000928D2"/>
    <w:rsid w:val="00095124"/>
    <w:rsid w:val="00095228"/>
    <w:rsid w:val="000C1150"/>
    <w:rsid w:val="000C4706"/>
    <w:rsid w:val="000E3998"/>
    <w:rsid w:val="000F53FE"/>
    <w:rsid w:val="00113499"/>
    <w:rsid w:val="00133616"/>
    <w:rsid w:val="00141696"/>
    <w:rsid w:val="001525C2"/>
    <w:rsid w:val="00157DE1"/>
    <w:rsid w:val="001756FF"/>
    <w:rsid w:val="0019295F"/>
    <w:rsid w:val="00193DE6"/>
    <w:rsid w:val="001945F1"/>
    <w:rsid w:val="001A2FE0"/>
    <w:rsid w:val="001C7928"/>
    <w:rsid w:val="001D3ED9"/>
    <w:rsid w:val="001F0C15"/>
    <w:rsid w:val="001F6029"/>
    <w:rsid w:val="0020463F"/>
    <w:rsid w:val="00206D18"/>
    <w:rsid w:val="00210EEF"/>
    <w:rsid w:val="00232B93"/>
    <w:rsid w:val="00240731"/>
    <w:rsid w:val="00251795"/>
    <w:rsid w:val="00265E32"/>
    <w:rsid w:val="00271EF7"/>
    <w:rsid w:val="002844C2"/>
    <w:rsid w:val="00286AF3"/>
    <w:rsid w:val="00295FD0"/>
    <w:rsid w:val="002A4C15"/>
    <w:rsid w:val="002D0BA5"/>
    <w:rsid w:val="002E48C3"/>
    <w:rsid w:val="003101D8"/>
    <w:rsid w:val="003134FE"/>
    <w:rsid w:val="003338B6"/>
    <w:rsid w:val="00335260"/>
    <w:rsid w:val="0034112A"/>
    <w:rsid w:val="00356F33"/>
    <w:rsid w:val="00361744"/>
    <w:rsid w:val="003730D2"/>
    <w:rsid w:val="00393114"/>
    <w:rsid w:val="003A0F9C"/>
    <w:rsid w:val="003A41E6"/>
    <w:rsid w:val="003B34A5"/>
    <w:rsid w:val="003E0902"/>
    <w:rsid w:val="003E22E2"/>
    <w:rsid w:val="003E6CCA"/>
    <w:rsid w:val="00407E5B"/>
    <w:rsid w:val="00411FC6"/>
    <w:rsid w:val="00433EA2"/>
    <w:rsid w:val="00440FBF"/>
    <w:rsid w:val="004626F0"/>
    <w:rsid w:val="00472ACF"/>
    <w:rsid w:val="00490030"/>
    <w:rsid w:val="00496815"/>
    <w:rsid w:val="004A1581"/>
    <w:rsid w:val="004C24A0"/>
    <w:rsid w:val="004D1E39"/>
    <w:rsid w:val="004E0146"/>
    <w:rsid w:val="004F4044"/>
    <w:rsid w:val="00501BE3"/>
    <w:rsid w:val="00517C9F"/>
    <w:rsid w:val="00521187"/>
    <w:rsid w:val="00530E75"/>
    <w:rsid w:val="005600D0"/>
    <w:rsid w:val="0056353C"/>
    <w:rsid w:val="005716F3"/>
    <w:rsid w:val="00575AE9"/>
    <w:rsid w:val="0058785D"/>
    <w:rsid w:val="00595DD2"/>
    <w:rsid w:val="00596746"/>
    <w:rsid w:val="005A392A"/>
    <w:rsid w:val="005D02EA"/>
    <w:rsid w:val="005F505A"/>
    <w:rsid w:val="005F7988"/>
    <w:rsid w:val="00606A5D"/>
    <w:rsid w:val="00622A69"/>
    <w:rsid w:val="006334D3"/>
    <w:rsid w:val="00634288"/>
    <w:rsid w:val="006431C6"/>
    <w:rsid w:val="00656901"/>
    <w:rsid w:val="006677DA"/>
    <w:rsid w:val="00667D3F"/>
    <w:rsid w:val="00682A15"/>
    <w:rsid w:val="006855F1"/>
    <w:rsid w:val="00687418"/>
    <w:rsid w:val="00692658"/>
    <w:rsid w:val="00695A98"/>
    <w:rsid w:val="00697203"/>
    <w:rsid w:val="006A25C5"/>
    <w:rsid w:val="006C2CDB"/>
    <w:rsid w:val="006D7CF8"/>
    <w:rsid w:val="007059A4"/>
    <w:rsid w:val="0070683D"/>
    <w:rsid w:val="00716688"/>
    <w:rsid w:val="00717207"/>
    <w:rsid w:val="00720813"/>
    <w:rsid w:val="00740273"/>
    <w:rsid w:val="00740751"/>
    <w:rsid w:val="007625C3"/>
    <w:rsid w:val="00765E03"/>
    <w:rsid w:val="0079745A"/>
    <w:rsid w:val="007A1D79"/>
    <w:rsid w:val="007A5A59"/>
    <w:rsid w:val="007B125D"/>
    <w:rsid w:val="007D160D"/>
    <w:rsid w:val="007E4B81"/>
    <w:rsid w:val="007E6522"/>
    <w:rsid w:val="007E6C1D"/>
    <w:rsid w:val="00802211"/>
    <w:rsid w:val="00811776"/>
    <w:rsid w:val="0082517E"/>
    <w:rsid w:val="00825377"/>
    <w:rsid w:val="00827246"/>
    <w:rsid w:val="00835F5E"/>
    <w:rsid w:val="00846FBC"/>
    <w:rsid w:val="0085146D"/>
    <w:rsid w:val="0087332D"/>
    <w:rsid w:val="008A4BC2"/>
    <w:rsid w:val="008A7F7A"/>
    <w:rsid w:val="008C7165"/>
    <w:rsid w:val="008D3748"/>
    <w:rsid w:val="008D589B"/>
    <w:rsid w:val="008E56FB"/>
    <w:rsid w:val="008E76A3"/>
    <w:rsid w:val="008F10FF"/>
    <w:rsid w:val="008F218A"/>
    <w:rsid w:val="008F2DD7"/>
    <w:rsid w:val="009054B9"/>
    <w:rsid w:val="00913E59"/>
    <w:rsid w:val="00937827"/>
    <w:rsid w:val="009431D5"/>
    <w:rsid w:val="00957EBC"/>
    <w:rsid w:val="00963799"/>
    <w:rsid w:val="0097379F"/>
    <w:rsid w:val="00973A2A"/>
    <w:rsid w:val="00977CBD"/>
    <w:rsid w:val="00982508"/>
    <w:rsid w:val="00987DE6"/>
    <w:rsid w:val="009A68FA"/>
    <w:rsid w:val="009B11B8"/>
    <w:rsid w:val="009C2ED6"/>
    <w:rsid w:val="009E234A"/>
    <w:rsid w:val="009F1BF6"/>
    <w:rsid w:val="009F2EE1"/>
    <w:rsid w:val="00A02EDF"/>
    <w:rsid w:val="00A11BCB"/>
    <w:rsid w:val="00A1304E"/>
    <w:rsid w:val="00A21E3B"/>
    <w:rsid w:val="00A27A27"/>
    <w:rsid w:val="00A27A34"/>
    <w:rsid w:val="00A458EC"/>
    <w:rsid w:val="00A553BD"/>
    <w:rsid w:val="00A5569B"/>
    <w:rsid w:val="00A823FC"/>
    <w:rsid w:val="00A82A4D"/>
    <w:rsid w:val="00A837DA"/>
    <w:rsid w:val="00AC384B"/>
    <w:rsid w:val="00AD4DF7"/>
    <w:rsid w:val="00B11278"/>
    <w:rsid w:val="00B218FC"/>
    <w:rsid w:val="00B23346"/>
    <w:rsid w:val="00B25D22"/>
    <w:rsid w:val="00B27A3D"/>
    <w:rsid w:val="00B34C60"/>
    <w:rsid w:val="00B41EAC"/>
    <w:rsid w:val="00B71A6F"/>
    <w:rsid w:val="00B72690"/>
    <w:rsid w:val="00B86407"/>
    <w:rsid w:val="00BA06BD"/>
    <w:rsid w:val="00BA18DD"/>
    <w:rsid w:val="00BC4AF2"/>
    <w:rsid w:val="00BD3224"/>
    <w:rsid w:val="00BF438D"/>
    <w:rsid w:val="00C13FD2"/>
    <w:rsid w:val="00C26355"/>
    <w:rsid w:val="00C347C8"/>
    <w:rsid w:val="00C43C88"/>
    <w:rsid w:val="00C659AB"/>
    <w:rsid w:val="00C820F3"/>
    <w:rsid w:val="00CB04DC"/>
    <w:rsid w:val="00CB35A6"/>
    <w:rsid w:val="00CC4107"/>
    <w:rsid w:val="00CE1C54"/>
    <w:rsid w:val="00CF007C"/>
    <w:rsid w:val="00CF14D1"/>
    <w:rsid w:val="00CF6C31"/>
    <w:rsid w:val="00D05497"/>
    <w:rsid w:val="00D0763C"/>
    <w:rsid w:val="00D25B87"/>
    <w:rsid w:val="00D348F3"/>
    <w:rsid w:val="00D4724F"/>
    <w:rsid w:val="00D56FA4"/>
    <w:rsid w:val="00D62F77"/>
    <w:rsid w:val="00D632AF"/>
    <w:rsid w:val="00D835DF"/>
    <w:rsid w:val="00D85FB4"/>
    <w:rsid w:val="00DA69A6"/>
    <w:rsid w:val="00DA76B8"/>
    <w:rsid w:val="00DB05A1"/>
    <w:rsid w:val="00DB39BC"/>
    <w:rsid w:val="00DC4DBE"/>
    <w:rsid w:val="00DC7477"/>
    <w:rsid w:val="00DD2340"/>
    <w:rsid w:val="00DE296E"/>
    <w:rsid w:val="00DF43A1"/>
    <w:rsid w:val="00E059FA"/>
    <w:rsid w:val="00E35740"/>
    <w:rsid w:val="00E416B7"/>
    <w:rsid w:val="00E469BF"/>
    <w:rsid w:val="00E661F1"/>
    <w:rsid w:val="00E7289A"/>
    <w:rsid w:val="00E75603"/>
    <w:rsid w:val="00E86E29"/>
    <w:rsid w:val="00EA14F8"/>
    <w:rsid w:val="00EA684D"/>
    <w:rsid w:val="00EC33F2"/>
    <w:rsid w:val="00F01BD8"/>
    <w:rsid w:val="00F03E61"/>
    <w:rsid w:val="00F15C56"/>
    <w:rsid w:val="00F17AE1"/>
    <w:rsid w:val="00F271D7"/>
    <w:rsid w:val="00F3082C"/>
    <w:rsid w:val="00F56F18"/>
    <w:rsid w:val="00F670BB"/>
    <w:rsid w:val="00F67844"/>
    <w:rsid w:val="00F87BAD"/>
    <w:rsid w:val="00F97082"/>
    <w:rsid w:val="00FA337F"/>
    <w:rsid w:val="00FB5AF6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137</cp:revision>
  <dcterms:created xsi:type="dcterms:W3CDTF">2022-03-16T11:27:00Z</dcterms:created>
  <dcterms:modified xsi:type="dcterms:W3CDTF">2022-05-04T11:18:00Z</dcterms:modified>
</cp:coreProperties>
</file>