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5113F" w14:textId="77777777" w:rsidR="0067631C" w:rsidRPr="00895461" w:rsidRDefault="0067631C" w:rsidP="0067631C">
      <w:pPr>
        <w:ind w:firstLine="5670"/>
        <w:jc w:val="both"/>
        <w:rPr>
          <w:szCs w:val="24"/>
        </w:rPr>
      </w:pPr>
      <w:r w:rsidRPr="00895461">
        <w:rPr>
          <w:szCs w:val="24"/>
        </w:rPr>
        <w:t>PRITARTA</w:t>
      </w:r>
    </w:p>
    <w:p w14:paraId="64A3776D" w14:textId="77777777" w:rsidR="0067631C" w:rsidRPr="00895461" w:rsidRDefault="0067631C" w:rsidP="0067631C">
      <w:pPr>
        <w:ind w:firstLine="5670"/>
        <w:jc w:val="both"/>
        <w:rPr>
          <w:szCs w:val="24"/>
        </w:rPr>
      </w:pPr>
      <w:r w:rsidRPr="00895461">
        <w:rPr>
          <w:szCs w:val="24"/>
        </w:rPr>
        <w:t xml:space="preserve">Neringos savivaldybės tarybos </w:t>
      </w:r>
    </w:p>
    <w:p w14:paraId="6E296CC2" w14:textId="77777777" w:rsidR="0067631C" w:rsidRDefault="0067631C" w:rsidP="0067631C">
      <w:pPr>
        <w:ind w:firstLine="5670"/>
        <w:jc w:val="both"/>
        <w:rPr>
          <w:szCs w:val="24"/>
        </w:rPr>
      </w:pPr>
      <w:r w:rsidRPr="00895461">
        <w:rPr>
          <w:szCs w:val="24"/>
        </w:rPr>
        <w:t>20</w:t>
      </w:r>
      <w:r>
        <w:rPr>
          <w:szCs w:val="24"/>
        </w:rPr>
        <w:t>22</w:t>
      </w:r>
      <w:r w:rsidRPr="00895461">
        <w:rPr>
          <w:szCs w:val="24"/>
        </w:rPr>
        <w:t xml:space="preserve"> m.</w:t>
      </w:r>
      <w:r>
        <w:rPr>
          <w:szCs w:val="24"/>
        </w:rPr>
        <w:t xml:space="preserve"> kovo 31 </w:t>
      </w:r>
      <w:r w:rsidRPr="00895461">
        <w:rPr>
          <w:szCs w:val="24"/>
        </w:rPr>
        <w:t xml:space="preserve">d. </w:t>
      </w:r>
    </w:p>
    <w:p w14:paraId="5C04A17F" w14:textId="52FF2B70" w:rsidR="0067631C" w:rsidRDefault="0067631C" w:rsidP="002072A9">
      <w:pPr>
        <w:ind w:firstLine="5670"/>
        <w:jc w:val="both"/>
        <w:rPr>
          <w:szCs w:val="24"/>
        </w:rPr>
      </w:pPr>
      <w:r w:rsidRPr="00895461">
        <w:rPr>
          <w:szCs w:val="24"/>
        </w:rPr>
        <w:t>sprendimu Nr.</w:t>
      </w:r>
      <w:r>
        <w:rPr>
          <w:szCs w:val="24"/>
        </w:rPr>
        <w:t xml:space="preserve"> T1-</w:t>
      </w:r>
      <w:r w:rsidR="002072A9">
        <w:rPr>
          <w:szCs w:val="24"/>
        </w:rPr>
        <w:t>38</w:t>
      </w:r>
    </w:p>
    <w:p w14:paraId="223252E9" w14:textId="77777777" w:rsidR="002072A9" w:rsidRPr="00895461" w:rsidRDefault="002072A9" w:rsidP="002072A9">
      <w:pPr>
        <w:ind w:firstLine="5670"/>
        <w:jc w:val="both"/>
        <w:rPr>
          <w:b/>
          <w:sz w:val="28"/>
          <w:szCs w:val="28"/>
        </w:rPr>
      </w:pPr>
    </w:p>
    <w:p w14:paraId="38B465F2" w14:textId="5F50EB38" w:rsidR="0067631C" w:rsidRPr="00895461" w:rsidRDefault="0067631C" w:rsidP="0067631C">
      <w:pPr>
        <w:tabs>
          <w:tab w:val="left" w:pos="567"/>
        </w:tabs>
        <w:jc w:val="center"/>
        <w:rPr>
          <w:b/>
          <w:szCs w:val="24"/>
        </w:rPr>
      </w:pPr>
      <w:r w:rsidRPr="00895461">
        <w:rPr>
          <w:b/>
          <w:szCs w:val="24"/>
        </w:rPr>
        <w:t xml:space="preserve">NERINGOS </w:t>
      </w:r>
      <w:r>
        <w:rPr>
          <w:b/>
          <w:szCs w:val="24"/>
        </w:rPr>
        <w:t>GIMNAZIJOS</w:t>
      </w:r>
      <w:r w:rsidRPr="00895461">
        <w:rPr>
          <w:b/>
          <w:szCs w:val="24"/>
        </w:rPr>
        <w:t xml:space="preserve"> </w:t>
      </w:r>
    </w:p>
    <w:p w14:paraId="7BB7C276" w14:textId="77777777" w:rsidR="0067631C" w:rsidRDefault="0067631C" w:rsidP="0067631C">
      <w:pPr>
        <w:tabs>
          <w:tab w:val="left" w:pos="567"/>
        </w:tabs>
        <w:jc w:val="center"/>
        <w:rPr>
          <w:b/>
          <w:szCs w:val="24"/>
        </w:rPr>
      </w:pPr>
      <w:r w:rsidRPr="00895461">
        <w:rPr>
          <w:b/>
          <w:szCs w:val="24"/>
        </w:rPr>
        <w:t>20</w:t>
      </w:r>
      <w:r>
        <w:rPr>
          <w:b/>
          <w:szCs w:val="24"/>
        </w:rPr>
        <w:t xml:space="preserve">21 </w:t>
      </w:r>
      <w:r w:rsidRPr="00895461">
        <w:rPr>
          <w:b/>
          <w:szCs w:val="24"/>
        </w:rPr>
        <w:t>M</w:t>
      </w:r>
      <w:r>
        <w:rPr>
          <w:b/>
          <w:szCs w:val="24"/>
        </w:rPr>
        <w:t>ETŲ</w:t>
      </w:r>
      <w:r w:rsidRPr="00895461">
        <w:rPr>
          <w:b/>
          <w:szCs w:val="24"/>
        </w:rPr>
        <w:t xml:space="preserve"> VEIKLOS ATASKAITA</w:t>
      </w:r>
    </w:p>
    <w:p w14:paraId="53AC28FE" w14:textId="77777777" w:rsidR="0067631C" w:rsidRPr="00895461" w:rsidRDefault="0067631C" w:rsidP="0067631C">
      <w:pPr>
        <w:jc w:val="center"/>
        <w:rPr>
          <w:b/>
          <w:szCs w:val="24"/>
        </w:rPr>
      </w:pPr>
    </w:p>
    <w:p w14:paraId="0EAD897E" w14:textId="77777777" w:rsidR="0067631C" w:rsidRDefault="0067631C" w:rsidP="0067631C">
      <w:pPr>
        <w:jc w:val="center"/>
        <w:rPr>
          <w:b/>
          <w:szCs w:val="24"/>
          <w:lang w:eastAsia="lt-LT"/>
        </w:rPr>
      </w:pPr>
      <w:r w:rsidRPr="00C5203A">
        <w:rPr>
          <w:b/>
          <w:szCs w:val="24"/>
          <w:lang w:eastAsia="lt-LT"/>
        </w:rPr>
        <w:t>I SKYRIUS</w:t>
      </w:r>
    </w:p>
    <w:p w14:paraId="32806BDC" w14:textId="77777777" w:rsidR="0067631C" w:rsidRDefault="0067631C" w:rsidP="0067631C">
      <w:pPr>
        <w:jc w:val="center"/>
        <w:rPr>
          <w:b/>
          <w:szCs w:val="24"/>
          <w:lang w:eastAsia="lt-LT"/>
        </w:rPr>
      </w:pPr>
      <w:r>
        <w:rPr>
          <w:b/>
          <w:szCs w:val="24"/>
          <w:lang w:eastAsia="lt-LT"/>
        </w:rPr>
        <w:t>BENDROSIOS ŽINIOS APIE MOKYKLĄ</w:t>
      </w:r>
    </w:p>
    <w:p w14:paraId="03B69C89" w14:textId="77777777" w:rsidR="0067631C" w:rsidRDefault="0067631C" w:rsidP="0067631C">
      <w:pPr>
        <w:pStyle w:val="Sraopastraipa"/>
        <w:spacing w:line="260" w:lineRule="exact"/>
        <w:ind w:left="604"/>
        <w:jc w:val="both"/>
        <w:rPr>
          <w:szCs w:val="24"/>
        </w:rPr>
      </w:pPr>
    </w:p>
    <w:p w14:paraId="3CDCFA9E" w14:textId="7DD3DC0E" w:rsidR="00CE768A" w:rsidRPr="009E304D" w:rsidRDefault="00CE768A" w:rsidP="00CE768A">
      <w:pPr>
        <w:tabs>
          <w:tab w:val="left" w:pos="284"/>
        </w:tabs>
        <w:ind w:firstLine="567"/>
        <w:jc w:val="both"/>
        <w:rPr>
          <w:color w:val="000000"/>
        </w:rPr>
      </w:pPr>
      <w:r w:rsidRPr="004F778B">
        <w:rPr>
          <w:b/>
          <w:bCs/>
          <w:color w:val="000000"/>
        </w:rPr>
        <w:t>Neringos gimnazija</w:t>
      </w:r>
      <w:r w:rsidRPr="009E304D">
        <w:rPr>
          <w:color w:val="000000"/>
        </w:rPr>
        <w:t xml:space="preserve"> (įstaigos kodas – 190893381) </w:t>
      </w:r>
      <w:r w:rsidR="004F778B">
        <w:rPr>
          <w:color w:val="000000"/>
        </w:rPr>
        <w:t>–</w:t>
      </w:r>
      <w:r w:rsidRPr="009E304D">
        <w:rPr>
          <w:color w:val="000000"/>
        </w:rPr>
        <w:t xml:space="preserve"> </w:t>
      </w:r>
      <w:r w:rsidRPr="009E304D">
        <w:t xml:space="preserve">biudžetinė įstaiga, kuri įgyvendina formaliojo (pradinio, pagrindinio ir vidurinio) ir neformaliojo ugdymo programas, formuoja ir įgyvendina ugdymo turinį pagal Lietuvos Respublikos </w:t>
      </w:r>
      <w:r>
        <w:rPr>
          <w:color w:val="000000"/>
        </w:rPr>
        <w:t>š</w:t>
      </w:r>
      <w:r w:rsidRPr="009E304D">
        <w:rPr>
          <w:color w:val="000000"/>
        </w:rPr>
        <w:t>vietimo</w:t>
      </w:r>
      <w:r>
        <w:rPr>
          <w:color w:val="000000"/>
        </w:rPr>
        <w:t>,</w:t>
      </w:r>
      <w:r w:rsidRPr="009E304D">
        <w:rPr>
          <w:color w:val="000000"/>
        </w:rPr>
        <w:t xml:space="preserve"> mokslo </w:t>
      </w:r>
      <w:r>
        <w:rPr>
          <w:color w:val="000000"/>
        </w:rPr>
        <w:t xml:space="preserve">ir sporto </w:t>
      </w:r>
      <w:r w:rsidRPr="009E304D">
        <w:t xml:space="preserve">ministerijos patvirtintą Bendrąjį ugdymo planą ir savo reikmėms pritaikytas bendrąsias </w:t>
      </w:r>
      <w:r>
        <w:t xml:space="preserve">ugdymo </w:t>
      </w:r>
      <w:r w:rsidRPr="009E304D">
        <w:t>programas</w:t>
      </w:r>
      <w:r>
        <w:t>.</w:t>
      </w:r>
      <w:r w:rsidRPr="00EE4ECA">
        <w:rPr>
          <w:color w:val="000000"/>
        </w:rPr>
        <w:t xml:space="preserve"> </w:t>
      </w:r>
      <w:r w:rsidRPr="009E304D">
        <w:rPr>
          <w:color w:val="000000"/>
        </w:rPr>
        <w:t xml:space="preserve">Lietuvos Respublikos </w:t>
      </w:r>
      <w:r>
        <w:rPr>
          <w:color w:val="000000"/>
        </w:rPr>
        <w:t>š</w:t>
      </w:r>
      <w:r w:rsidRPr="009E304D">
        <w:rPr>
          <w:color w:val="000000"/>
        </w:rPr>
        <w:t>vietimo</w:t>
      </w:r>
      <w:r>
        <w:rPr>
          <w:color w:val="000000"/>
        </w:rPr>
        <w:t>,</w:t>
      </w:r>
      <w:r w:rsidRPr="009E304D">
        <w:rPr>
          <w:color w:val="000000"/>
        </w:rPr>
        <w:t xml:space="preserve"> mokslo </w:t>
      </w:r>
      <w:r>
        <w:rPr>
          <w:color w:val="000000"/>
        </w:rPr>
        <w:t xml:space="preserve">ir sporto </w:t>
      </w:r>
      <w:r w:rsidRPr="009E304D">
        <w:rPr>
          <w:color w:val="000000"/>
        </w:rPr>
        <w:t xml:space="preserve">ministro </w:t>
      </w:r>
      <w:r w:rsidR="004F778B" w:rsidRPr="009E304D">
        <w:rPr>
          <w:color w:val="000000"/>
        </w:rPr>
        <w:t xml:space="preserve">2015 m. balandžio 24 d. </w:t>
      </w:r>
      <w:r w:rsidRPr="009E304D">
        <w:rPr>
          <w:color w:val="000000"/>
        </w:rPr>
        <w:t xml:space="preserve">įsakymu </w:t>
      </w:r>
      <w:r w:rsidR="004F778B">
        <w:rPr>
          <w:color w:val="000000"/>
        </w:rPr>
        <w:br/>
      </w:r>
      <w:r w:rsidRPr="009E304D">
        <w:rPr>
          <w:color w:val="000000"/>
        </w:rPr>
        <w:t xml:space="preserve">Nr. V-392 </w:t>
      </w:r>
      <w:r w:rsidR="004F778B">
        <w:rPr>
          <w:color w:val="000000"/>
        </w:rPr>
        <w:t xml:space="preserve">buvo </w:t>
      </w:r>
      <w:r w:rsidRPr="009E304D">
        <w:rPr>
          <w:color w:val="000000"/>
        </w:rPr>
        <w:t>akredituota Neringos vidurinės mokyklos vidurinio ugdymo programa ir mokyklai suteiktas Neringos gimnazijos statusas.</w:t>
      </w:r>
    </w:p>
    <w:p w14:paraId="04876262" w14:textId="057C85F1" w:rsidR="00CE768A" w:rsidRPr="00F70F2F" w:rsidRDefault="00CE768A" w:rsidP="008D02D9">
      <w:pPr>
        <w:autoSpaceDE w:val="0"/>
        <w:autoSpaceDN w:val="0"/>
        <w:adjustRightInd w:val="0"/>
        <w:ind w:firstLine="709"/>
        <w:jc w:val="both"/>
      </w:pPr>
      <w:r w:rsidRPr="00E91716">
        <w:t xml:space="preserve">Neringos savivaldybės tarybos 2020 m. balandžio 30 d. sprendimu </w:t>
      </w:r>
      <w:r w:rsidRPr="00D41187">
        <w:rPr>
          <w:color w:val="000000"/>
        </w:rPr>
        <w:t>Nr. T1-70</w:t>
      </w:r>
      <w:r w:rsidRPr="00D41187">
        <w:t xml:space="preserve"> „Dėl priėmimo laiko, klasių ir priešmokyklinio ugdymo grupių skaičiaus bei mokinių ir vaikų skaičiaus jose 20</w:t>
      </w:r>
      <w:r>
        <w:t>20–</w:t>
      </w:r>
      <w:r w:rsidRPr="00D41187">
        <w:t>202</w:t>
      </w:r>
      <w:r>
        <w:t>1</w:t>
      </w:r>
      <w:r w:rsidRPr="00D41187">
        <w:t xml:space="preserve"> mokslo metais</w:t>
      </w:r>
      <w:r>
        <w:t xml:space="preserve"> Neringos savivaldybės švietimo įstaigose nustatymo“ </w:t>
      </w:r>
      <w:r w:rsidRPr="009E304D">
        <w:t>Neringos gimnazijos Juodkrantės pradinio ir ikimokyklinio ugdymo skyrius įgyvendina</w:t>
      </w:r>
      <w:r>
        <w:t xml:space="preserve"> tik</w:t>
      </w:r>
      <w:r w:rsidRPr="009E304D">
        <w:t xml:space="preserve"> neformaliojo (ikimokyklinio, priešmokyklinio, kito neformaliojo vaikų švietimo) ugdymo program</w:t>
      </w:r>
      <w:r>
        <w:t>as.</w:t>
      </w:r>
      <w:r w:rsidRPr="00EE4ECA">
        <w:t xml:space="preserve"> </w:t>
      </w:r>
      <w:r>
        <w:t>N</w:t>
      </w:r>
      <w:r w:rsidRPr="00F70F2F">
        <w:t xml:space="preserve">eringos savivaldybės tarybos </w:t>
      </w:r>
      <w:r>
        <w:t>sprendim</w:t>
      </w:r>
      <w:r w:rsidR="004F778B">
        <w:t>u</w:t>
      </w:r>
      <w:r>
        <w:t xml:space="preserve"> nuo </w:t>
      </w:r>
      <w:r w:rsidRPr="00F70F2F">
        <w:t xml:space="preserve">2017 m. </w:t>
      </w:r>
      <w:r>
        <w:t>rugsėjo 1</w:t>
      </w:r>
      <w:r w:rsidRPr="00F70F2F">
        <w:t xml:space="preserve"> d. Juodkrantės pradinio ir ikimokyklinio ugdymo skyriuje pradinis ugdymas nevykdomas.</w:t>
      </w:r>
    </w:p>
    <w:p w14:paraId="58D5FB0E" w14:textId="5CBDA74D" w:rsidR="00CE768A" w:rsidRDefault="00CE768A" w:rsidP="008D02D9">
      <w:pPr>
        <w:ind w:firstLine="709"/>
        <w:jc w:val="both"/>
      </w:pPr>
      <w:r w:rsidRPr="009E304D">
        <w:t>Gimnazija ugdymo procesą organizuoja patalpose, esančiose</w:t>
      </w:r>
      <w:r>
        <w:t xml:space="preserve"> G. D.</w:t>
      </w:r>
      <w:r w:rsidRPr="009E304D">
        <w:t xml:space="preserve"> </w:t>
      </w:r>
      <w:proofErr w:type="spellStart"/>
      <w:r w:rsidRPr="009E304D">
        <w:t>Kuverto</w:t>
      </w:r>
      <w:proofErr w:type="spellEnd"/>
      <w:r w:rsidRPr="009E304D">
        <w:t xml:space="preserve"> g. 12, Nida, </w:t>
      </w:r>
      <w:r>
        <w:t xml:space="preserve">93127 </w:t>
      </w:r>
      <w:r w:rsidRPr="009E304D">
        <w:t xml:space="preserve">Neringa, </w:t>
      </w:r>
      <w:r>
        <w:t xml:space="preserve">ir </w:t>
      </w:r>
      <w:r w:rsidRPr="009E304D">
        <w:t xml:space="preserve">Ievos </w:t>
      </w:r>
      <w:r>
        <w:t>K</w:t>
      </w:r>
      <w:r w:rsidRPr="009E304D">
        <w:t xml:space="preserve">alno g. 9, Juodkrantė, </w:t>
      </w:r>
      <w:r>
        <w:t xml:space="preserve">93123 </w:t>
      </w:r>
      <w:r w:rsidRPr="009E304D">
        <w:t>Neringa</w:t>
      </w:r>
      <w:r w:rsidR="008D02D9">
        <w:t>.</w:t>
      </w:r>
    </w:p>
    <w:p w14:paraId="0314CEE6" w14:textId="77777777" w:rsidR="008D02D9" w:rsidRPr="0054734C" w:rsidRDefault="008D02D9" w:rsidP="008D02D9">
      <w:pPr>
        <w:ind w:firstLine="709"/>
        <w:jc w:val="both"/>
      </w:pPr>
      <w:r w:rsidRPr="0054734C">
        <w:t>Mo</w:t>
      </w:r>
      <w:r w:rsidRPr="0054734C">
        <w:rPr>
          <w:spacing w:val="2"/>
        </w:rPr>
        <w:t>k</w:t>
      </w:r>
      <w:r w:rsidRPr="0054734C">
        <w:rPr>
          <w:spacing w:val="-5"/>
        </w:rPr>
        <w:t>y</w:t>
      </w:r>
      <w:r w:rsidRPr="0054734C">
        <w:t xml:space="preserve">klos </w:t>
      </w:r>
      <w:r w:rsidRPr="0054734C">
        <w:rPr>
          <w:spacing w:val="1"/>
        </w:rPr>
        <w:t>s</w:t>
      </w:r>
      <w:r w:rsidRPr="0054734C">
        <w:t>te</w:t>
      </w:r>
      <w:r w:rsidRPr="0054734C">
        <w:rPr>
          <w:spacing w:val="2"/>
        </w:rPr>
        <w:t>i</w:t>
      </w:r>
      <w:r w:rsidRPr="0054734C">
        <w:rPr>
          <w:spacing w:val="-2"/>
        </w:rPr>
        <w:t>g</w:t>
      </w:r>
      <w:r w:rsidRPr="0054734C">
        <w:rPr>
          <w:spacing w:val="-1"/>
        </w:rPr>
        <w:t>ė</w:t>
      </w:r>
      <w:r w:rsidRPr="0054734C">
        <w:t>jas</w:t>
      </w:r>
      <w:r w:rsidRPr="0054734C">
        <w:rPr>
          <w:spacing w:val="1"/>
        </w:rPr>
        <w:t xml:space="preserve"> </w:t>
      </w:r>
      <w:r w:rsidRPr="0054734C">
        <w:t xml:space="preserve">– </w:t>
      </w:r>
      <w:r w:rsidRPr="0054734C">
        <w:rPr>
          <w:spacing w:val="2"/>
        </w:rPr>
        <w:t>N</w:t>
      </w:r>
      <w:r w:rsidRPr="0054734C">
        <w:rPr>
          <w:spacing w:val="1"/>
        </w:rPr>
        <w:t>e</w:t>
      </w:r>
      <w:r w:rsidRPr="0054734C">
        <w:t>rin</w:t>
      </w:r>
      <w:r w:rsidRPr="0054734C">
        <w:rPr>
          <w:spacing w:val="-3"/>
        </w:rPr>
        <w:t>g</w:t>
      </w:r>
      <w:r w:rsidRPr="0054734C">
        <w:t>os savi</w:t>
      </w:r>
      <w:r w:rsidRPr="0054734C">
        <w:rPr>
          <w:spacing w:val="2"/>
        </w:rPr>
        <w:t>v</w:t>
      </w:r>
      <w:r w:rsidRPr="0054734C">
        <w:rPr>
          <w:spacing w:val="-1"/>
        </w:rPr>
        <w:t>a</w:t>
      </w:r>
      <w:r w:rsidRPr="0054734C">
        <w:t>l</w:t>
      </w:r>
      <w:r w:rsidRPr="0054734C">
        <w:rPr>
          <w:spacing w:val="3"/>
        </w:rPr>
        <w:t>d</w:t>
      </w:r>
      <w:r w:rsidRPr="0054734C">
        <w:rPr>
          <w:spacing w:val="-5"/>
        </w:rPr>
        <w:t>y</w:t>
      </w:r>
      <w:r w:rsidRPr="0054734C">
        <w:rPr>
          <w:spacing w:val="2"/>
        </w:rPr>
        <w:t>b</w:t>
      </w:r>
      <w:r w:rsidRPr="0054734C">
        <w:rPr>
          <w:spacing w:val="-1"/>
        </w:rPr>
        <w:t>ė</w:t>
      </w:r>
      <w:r w:rsidRPr="0054734C">
        <w:t>s ta</w:t>
      </w:r>
      <w:r w:rsidRPr="0054734C">
        <w:rPr>
          <w:spacing w:val="4"/>
        </w:rPr>
        <w:t>r</w:t>
      </w:r>
      <w:r w:rsidRPr="0054734C">
        <w:rPr>
          <w:spacing w:val="-5"/>
        </w:rPr>
        <w:t>y</w:t>
      </w:r>
      <w:r w:rsidRPr="0054734C">
        <w:rPr>
          <w:spacing w:val="2"/>
        </w:rPr>
        <w:t>b</w:t>
      </w:r>
      <w:r w:rsidRPr="0054734C">
        <w:rPr>
          <w:spacing w:val="-1"/>
        </w:rPr>
        <w:t>a</w:t>
      </w:r>
      <w:r w:rsidRPr="0054734C">
        <w:t>.</w:t>
      </w:r>
    </w:p>
    <w:p w14:paraId="6BD0A4C6" w14:textId="77777777" w:rsidR="008D02D9" w:rsidRDefault="00CE768A" w:rsidP="008D02D9">
      <w:pPr>
        <w:widowControl w:val="0"/>
        <w:tabs>
          <w:tab w:val="left" w:pos="1701"/>
        </w:tabs>
        <w:ind w:firstLine="709"/>
        <w:jc w:val="both"/>
      </w:pPr>
      <w:r w:rsidRPr="009E304D">
        <w:t xml:space="preserve">Mokymo kalba – lietuvių. </w:t>
      </w:r>
    </w:p>
    <w:p w14:paraId="240D1D6E" w14:textId="4A70FE17" w:rsidR="00CE768A" w:rsidRPr="009E304D" w:rsidRDefault="00CE768A" w:rsidP="008D02D9">
      <w:pPr>
        <w:widowControl w:val="0"/>
        <w:tabs>
          <w:tab w:val="left" w:pos="1701"/>
        </w:tabs>
        <w:ind w:firstLine="709"/>
        <w:jc w:val="both"/>
        <w:rPr>
          <w:lang w:eastAsia="ru-RU"/>
        </w:rPr>
      </w:pPr>
      <w:r w:rsidRPr="009E304D">
        <w:t xml:space="preserve">Mokymosi formos ir mokymo proceso organizavimo būdai – </w:t>
      </w:r>
      <w:r w:rsidRPr="009A5D96">
        <w:rPr>
          <w:lang w:eastAsia="en-GB"/>
        </w:rPr>
        <w:t xml:space="preserve">grupinio mokymosi forma įgyvendinama kasdieniu </w:t>
      </w:r>
      <w:r w:rsidRPr="009A5D96">
        <w:rPr>
          <w:lang w:eastAsia="ru-RU"/>
        </w:rPr>
        <w:t>ir (ar) nuotoliniu ugdymo proceso organizavimo būdais;</w:t>
      </w:r>
      <w:r>
        <w:rPr>
          <w:lang w:eastAsia="ru-RU"/>
        </w:rPr>
        <w:t xml:space="preserve"> </w:t>
      </w:r>
      <w:r w:rsidRPr="009A5D96">
        <w:rPr>
          <w:lang w:eastAsia="en-GB"/>
        </w:rPr>
        <w:t>p</w:t>
      </w:r>
      <w:r w:rsidRPr="009A5D96">
        <w:rPr>
          <w:lang w:eastAsia="ru-RU"/>
        </w:rPr>
        <w:t>avienio mokymosi forma įgyvendinama individualiu, savarankišku ir (ar) nuotoliniu, ugdymosi šeimoje ugdymo proceso organizavimo būdais</w:t>
      </w:r>
      <w:r w:rsidRPr="009E304D">
        <w:t>.</w:t>
      </w:r>
    </w:p>
    <w:p w14:paraId="72E31737" w14:textId="77777777" w:rsidR="008D02D9" w:rsidRPr="00453443" w:rsidRDefault="008D02D9" w:rsidP="008D02D9">
      <w:pPr>
        <w:ind w:firstLine="460"/>
        <w:jc w:val="both"/>
        <w:rPr>
          <w:szCs w:val="24"/>
          <w:lang w:eastAsia="lt-LT"/>
        </w:rPr>
      </w:pPr>
      <w:r w:rsidRPr="00453443">
        <w:rPr>
          <w:i/>
          <w:szCs w:val="24"/>
          <w:lang w:eastAsia="lt-LT"/>
        </w:rPr>
        <w:t xml:space="preserve">Gimnazijos </w:t>
      </w:r>
      <w:r w:rsidRPr="008D02D9">
        <w:rPr>
          <w:b/>
          <w:bCs/>
          <w:i/>
          <w:szCs w:val="24"/>
          <w:lang w:eastAsia="lt-LT"/>
        </w:rPr>
        <w:t>vizija</w:t>
      </w:r>
      <w:r w:rsidRPr="00453443">
        <w:rPr>
          <w:szCs w:val="24"/>
          <w:lang w:eastAsia="lt-LT"/>
        </w:rPr>
        <w:t xml:space="preserve"> - </w:t>
      </w:r>
      <w:r w:rsidRPr="00453443">
        <w:t>atvira visuomenei, demokratiškai organizuota, humanizmo principais ir bendražmogiškomis vertybėmis savo gyvenimą grindžianti mokinių, jų tėvų ir mokytojų bendruomenė, kurioje garantuojama aukšta ugdymo kokybė ir pedagogų kvalifikacija, mokinių ir darbuotojų saugumas, tinkamas psichologinis mikroklimatas, kiekvieno mokinio saviraiška, asmens, sąžinės ir minties laisvė, solidarumo, tolerancijos, pilietiškumo puoselėjimas, aktyvi savivaldos institucijų veikla, moderni, kryptingai sukomplektuota materialinė-techninė bazė.</w:t>
      </w:r>
      <w:r w:rsidRPr="00453443">
        <w:rPr>
          <w:szCs w:val="24"/>
          <w:lang w:eastAsia="lt-LT"/>
        </w:rPr>
        <w:t>.</w:t>
      </w:r>
    </w:p>
    <w:p w14:paraId="0CFE937E" w14:textId="77777777" w:rsidR="008D02D9" w:rsidRPr="00453443" w:rsidRDefault="008D02D9" w:rsidP="008D02D9">
      <w:pPr>
        <w:ind w:firstLine="460"/>
        <w:jc w:val="both"/>
        <w:rPr>
          <w:szCs w:val="24"/>
          <w:lang w:eastAsia="lt-LT"/>
        </w:rPr>
      </w:pPr>
      <w:r w:rsidRPr="00453443">
        <w:rPr>
          <w:i/>
          <w:szCs w:val="24"/>
          <w:lang w:eastAsia="lt-LT"/>
        </w:rPr>
        <w:t xml:space="preserve">Gimnazijos </w:t>
      </w:r>
      <w:r w:rsidRPr="008D02D9">
        <w:rPr>
          <w:b/>
          <w:bCs/>
          <w:i/>
          <w:szCs w:val="24"/>
          <w:lang w:eastAsia="lt-LT"/>
        </w:rPr>
        <w:t>misija</w:t>
      </w:r>
      <w:r w:rsidRPr="00453443">
        <w:rPr>
          <w:szCs w:val="24"/>
          <w:lang w:eastAsia="lt-LT"/>
        </w:rPr>
        <w:t xml:space="preserve"> - suteikti įvairiapusį ikimokyklinį ir priešmokyklinį ugdymą, kokybišką pradinį, pagrindinį ir vidurinį išsilavinimą, ugdyti bendrąsias ir dalykines kompetencijas, vertybines nuostatas bei sudaryti sąlygas skirtingų gebėjimų ir poreikių mokiniams ugdyti(s).</w:t>
      </w:r>
    </w:p>
    <w:p w14:paraId="5ECD5FD6" w14:textId="77777777" w:rsidR="003553D2" w:rsidRPr="00C5203A" w:rsidRDefault="003553D2" w:rsidP="003553D2">
      <w:pPr>
        <w:tabs>
          <w:tab w:val="left" w:pos="6237"/>
          <w:tab w:val="right" w:pos="8306"/>
        </w:tabs>
        <w:rPr>
          <w:szCs w:val="24"/>
        </w:rPr>
      </w:pPr>
    </w:p>
    <w:p w14:paraId="7084DA1C" w14:textId="77777777" w:rsidR="006233D6" w:rsidRDefault="006233D6" w:rsidP="008D02D9">
      <w:pPr>
        <w:ind w:right="236"/>
        <w:jc w:val="center"/>
        <w:rPr>
          <w:b/>
          <w:bCs/>
          <w:color w:val="000000"/>
        </w:rPr>
      </w:pPr>
    </w:p>
    <w:p w14:paraId="6CA0989A" w14:textId="4B49FD3D" w:rsidR="008D02D9" w:rsidRPr="00D8128E" w:rsidRDefault="008D02D9" w:rsidP="008D02D9">
      <w:pPr>
        <w:ind w:right="236"/>
        <w:jc w:val="center"/>
        <w:rPr>
          <w:b/>
          <w:bCs/>
          <w:color w:val="000000"/>
        </w:rPr>
      </w:pPr>
      <w:r w:rsidRPr="00D8128E">
        <w:rPr>
          <w:b/>
          <w:bCs/>
          <w:color w:val="000000"/>
        </w:rPr>
        <w:t>II SKYRIUS</w:t>
      </w:r>
    </w:p>
    <w:p w14:paraId="7681B5F1" w14:textId="663A1FB0" w:rsidR="003553D2" w:rsidRDefault="008D02D9" w:rsidP="008D02D9">
      <w:pPr>
        <w:jc w:val="center"/>
        <w:rPr>
          <w:b/>
          <w:szCs w:val="24"/>
          <w:lang w:eastAsia="lt-LT"/>
        </w:rPr>
      </w:pPr>
      <w:r w:rsidRPr="00D8128E">
        <w:rPr>
          <w:b/>
          <w:bCs/>
          <w:color w:val="000000"/>
        </w:rPr>
        <w:t>MOKINIAI, PERSONALAS, UGDYMO PROGRAMOS</w:t>
      </w:r>
      <w:r w:rsidR="00E319BA">
        <w:rPr>
          <w:b/>
          <w:bCs/>
          <w:color w:val="000000"/>
        </w:rPr>
        <w:t xml:space="preserve"> IR PASIEKIMAI</w:t>
      </w:r>
    </w:p>
    <w:p w14:paraId="62AF69E1" w14:textId="2434803D" w:rsidR="00A9042D" w:rsidRDefault="00A9042D" w:rsidP="00461217">
      <w:pPr>
        <w:jc w:val="center"/>
        <w:rPr>
          <w:b/>
          <w:szCs w:val="24"/>
          <w:lang w:eastAsia="lt-LT"/>
        </w:rPr>
      </w:pPr>
    </w:p>
    <w:p w14:paraId="2023CE93" w14:textId="77777777" w:rsidR="006233D6" w:rsidRPr="006233D6" w:rsidRDefault="006233D6" w:rsidP="006233D6">
      <w:pPr>
        <w:ind w:firstLine="567"/>
        <w:jc w:val="both"/>
        <w:rPr>
          <w:i/>
          <w:iCs/>
          <w:szCs w:val="24"/>
        </w:rPr>
      </w:pPr>
      <w:r w:rsidRPr="006233D6">
        <w:rPr>
          <w:i/>
          <w:iCs/>
          <w:szCs w:val="24"/>
        </w:rPr>
        <w:t>Mokiniai</w:t>
      </w:r>
    </w:p>
    <w:p w14:paraId="346F88C0" w14:textId="5031C372" w:rsidR="006233D6" w:rsidRPr="00453443" w:rsidRDefault="006233D6" w:rsidP="006233D6">
      <w:pPr>
        <w:ind w:firstLine="567"/>
        <w:jc w:val="both"/>
        <w:rPr>
          <w:szCs w:val="24"/>
        </w:rPr>
      </w:pPr>
      <w:r w:rsidRPr="00453443">
        <w:rPr>
          <w:szCs w:val="24"/>
        </w:rPr>
        <w:t>Nuo</w:t>
      </w:r>
      <w:r w:rsidRPr="00453443">
        <w:rPr>
          <w:b/>
          <w:szCs w:val="24"/>
        </w:rPr>
        <w:t xml:space="preserve"> </w:t>
      </w:r>
      <w:r w:rsidRPr="00453443">
        <w:rPr>
          <w:szCs w:val="24"/>
        </w:rPr>
        <w:t>2021 rugsėjo 1 d. Neringos gimnazijoje mokosi 153 mokiniai.</w:t>
      </w:r>
      <w:r>
        <w:rPr>
          <w:szCs w:val="24"/>
        </w:rPr>
        <w:t xml:space="preserve"> Į</w:t>
      </w:r>
      <w:r w:rsidRPr="00453443">
        <w:rPr>
          <w:szCs w:val="24"/>
        </w:rPr>
        <w:t xml:space="preserve"> Neringos gimnaziją visi norintys mokytis mokiniai priimami be atrankos konkurso, nes pilnam klasių užpildymui vietų yra. </w:t>
      </w:r>
      <w:r w:rsidRPr="00453443">
        <w:t>Neringos gimnazija dirba viena pamaina.</w:t>
      </w:r>
      <w:r>
        <w:t xml:space="preserve"> </w:t>
      </w:r>
      <w:r w:rsidRPr="00453443">
        <w:rPr>
          <w:szCs w:val="24"/>
        </w:rPr>
        <w:t>Galima pasidžiaugti, kad pastaruosius metus mokinių skaičius augo gimnazijos skyriuje</w:t>
      </w:r>
      <w:r>
        <w:rPr>
          <w:szCs w:val="24"/>
        </w:rPr>
        <w:t xml:space="preserve"> </w:t>
      </w:r>
      <w:r w:rsidRPr="00453443">
        <w:rPr>
          <w:szCs w:val="24"/>
        </w:rPr>
        <w:t>(Juodkrantė).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016"/>
        <w:gridCol w:w="1533"/>
        <w:gridCol w:w="2005"/>
        <w:gridCol w:w="2270"/>
      </w:tblGrid>
      <w:tr w:rsidR="00A76A3C" w:rsidRPr="00643B46" w14:paraId="73BEEA8F" w14:textId="77777777" w:rsidTr="007E2807">
        <w:trPr>
          <w:jc w:val="center"/>
        </w:trPr>
        <w:tc>
          <w:tcPr>
            <w:tcW w:w="1725" w:type="dxa"/>
            <w:vMerge w:val="restart"/>
            <w:shd w:val="clear" w:color="auto" w:fill="auto"/>
          </w:tcPr>
          <w:p w14:paraId="45332AD8" w14:textId="77777777" w:rsidR="00A76A3C" w:rsidRDefault="00A76A3C" w:rsidP="00F832FF">
            <w:pPr>
              <w:autoSpaceDE w:val="0"/>
              <w:autoSpaceDN w:val="0"/>
              <w:adjustRightInd w:val="0"/>
              <w:jc w:val="both"/>
              <w:rPr>
                <w:b/>
                <w:sz w:val="22"/>
                <w:szCs w:val="22"/>
              </w:rPr>
            </w:pPr>
            <w:r w:rsidRPr="00643B46">
              <w:rPr>
                <w:b/>
                <w:sz w:val="22"/>
                <w:szCs w:val="22"/>
              </w:rPr>
              <w:lastRenderedPageBreak/>
              <w:t>Klasės</w:t>
            </w:r>
          </w:p>
          <w:p w14:paraId="217441ED" w14:textId="7550403A" w:rsidR="001155C2" w:rsidRPr="00643B46" w:rsidRDefault="001155C2" w:rsidP="00F832FF">
            <w:pPr>
              <w:autoSpaceDE w:val="0"/>
              <w:autoSpaceDN w:val="0"/>
              <w:adjustRightInd w:val="0"/>
              <w:jc w:val="both"/>
              <w:rPr>
                <w:b/>
                <w:sz w:val="22"/>
                <w:szCs w:val="22"/>
              </w:rPr>
            </w:pPr>
            <w:r>
              <w:rPr>
                <w:b/>
                <w:sz w:val="22"/>
                <w:szCs w:val="22"/>
              </w:rPr>
              <w:t>Ir grupės</w:t>
            </w:r>
          </w:p>
        </w:tc>
        <w:tc>
          <w:tcPr>
            <w:tcW w:w="7824" w:type="dxa"/>
            <w:gridSpan w:val="4"/>
          </w:tcPr>
          <w:p w14:paraId="3095893E" w14:textId="12DE4358" w:rsidR="00A76A3C" w:rsidRPr="00643B46" w:rsidRDefault="00A76A3C" w:rsidP="00A76A3C">
            <w:pPr>
              <w:autoSpaceDE w:val="0"/>
              <w:autoSpaceDN w:val="0"/>
              <w:adjustRightInd w:val="0"/>
              <w:jc w:val="center"/>
              <w:rPr>
                <w:b/>
                <w:sz w:val="22"/>
                <w:szCs w:val="22"/>
              </w:rPr>
            </w:pPr>
            <w:r w:rsidRPr="00643B46">
              <w:rPr>
                <w:b/>
                <w:sz w:val="22"/>
                <w:szCs w:val="22"/>
              </w:rPr>
              <w:t>Mokinių skaičius</w:t>
            </w:r>
          </w:p>
        </w:tc>
      </w:tr>
      <w:tr w:rsidR="00A76A3C" w:rsidRPr="00643B46" w14:paraId="73511912" w14:textId="77777777" w:rsidTr="00F832FF">
        <w:trPr>
          <w:jc w:val="center"/>
        </w:trPr>
        <w:tc>
          <w:tcPr>
            <w:tcW w:w="1725" w:type="dxa"/>
            <w:vMerge/>
            <w:shd w:val="clear" w:color="auto" w:fill="auto"/>
          </w:tcPr>
          <w:p w14:paraId="5C1FB3DE" w14:textId="77777777" w:rsidR="00A76A3C" w:rsidRPr="00643B46" w:rsidRDefault="00A76A3C" w:rsidP="00F832FF">
            <w:pPr>
              <w:autoSpaceDE w:val="0"/>
              <w:autoSpaceDN w:val="0"/>
              <w:adjustRightInd w:val="0"/>
              <w:jc w:val="both"/>
              <w:rPr>
                <w:b/>
                <w:sz w:val="22"/>
                <w:szCs w:val="22"/>
              </w:rPr>
            </w:pPr>
          </w:p>
        </w:tc>
        <w:tc>
          <w:tcPr>
            <w:tcW w:w="2016" w:type="dxa"/>
          </w:tcPr>
          <w:p w14:paraId="4744342C" w14:textId="665134A6" w:rsidR="00A76A3C" w:rsidRPr="00643B46" w:rsidRDefault="00A76A3C" w:rsidP="00A76A3C">
            <w:pPr>
              <w:autoSpaceDE w:val="0"/>
              <w:autoSpaceDN w:val="0"/>
              <w:adjustRightInd w:val="0"/>
              <w:jc w:val="center"/>
              <w:rPr>
                <w:b/>
                <w:sz w:val="22"/>
                <w:szCs w:val="22"/>
              </w:rPr>
            </w:pPr>
            <w:r w:rsidRPr="00643B46">
              <w:rPr>
                <w:b/>
                <w:sz w:val="22"/>
                <w:szCs w:val="22"/>
              </w:rPr>
              <w:t>2018-09-01</w:t>
            </w:r>
          </w:p>
        </w:tc>
        <w:tc>
          <w:tcPr>
            <w:tcW w:w="1533" w:type="dxa"/>
          </w:tcPr>
          <w:p w14:paraId="1E9264BD" w14:textId="6D793B5C" w:rsidR="00A76A3C" w:rsidRPr="00643B46" w:rsidRDefault="00A76A3C" w:rsidP="00A76A3C">
            <w:pPr>
              <w:autoSpaceDE w:val="0"/>
              <w:autoSpaceDN w:val="0"/>
              <w:adjustRightInd w:val="0"/>
              <w:jc w:val="center"/>
              <w:rPr>
                <w:b/>
                <w:sz w:val="22"/>
                <w:szCs w:val="22"/>
              </w:rPr>
            </w:pPr>
            <w:r w:rsidRPr="00643B46">
              <w:rPr>
                <w:b/>
                <w:sz w:val="22"/>
                <w:szCs w:val="22"/>
              </w:rPr>
              <w:t>2019-09-01</w:t>
            </w:r>
          </w:p>
        </w:tc>
        <w:tc>
          <w:tcPr>
            <w:tcW w:w="2005" w:type="dxa"/>
          </w:tcPr>
          <w:p w14:paraId="712F5796" w14:textId="3DCA4F14" w:rsidR="00A76A3C" w:rsidRPr="00643B46" w:rsidRDefault="00A76A3C" w:rsidP="00A76A3C">
            <w:pPr>
              <w:autoSpaceDE w:val="0"/>
              <w:autoSpaceDN w:val="0"/>
              <w:adjustRightInd w:val="0"/>
              <w:jc w:val="center"/>
              <w:rPr>
                <w:b/>
                <w:sz w:val="22"/>
                <w:szCs w:val="22"/>
              </w:rPr>
            </w:pPr>
            <w:r w:rsidRPr="00643B46">
              <w:rPr>
                <w:b/>
                <w:sz w:val="22"/>
                <w:szCs w:val="22"/>
              </w:rPr>
              <w:t>2020-09-01</w:t>
            </w:r>
          </w:p>
        </w:tc>
        <w:tc>
          <w:tcPr>
            <w:tcW w:w="2270" w:type="dxa"/>
          </w:tcPr>
          <w:p w14:paraId="404006C9" w14:textId="6CCA0C65" w:rsidR="00A76A3C" w:rsidRPr="00643B46" w:rsidRDefault="00A76A3C" w:rsidP="00A76A3C">
            <w:pPr>
              <w:autoSpaceDE w:val="0"/>
              <w:autoSpaceDN w:val="0"/>
              <w:adjustRightInd w:val="0"/>
              <w:jc w:val="center"/>
              <w:rPr>
                <w:b/>
                <w:sz w:val="22"/>
                <w:szCs w:val="22"/>
              </w:rPr>
            </w:pPr>
            <w:r w:rsidRPr="00643B46">
              <w:rPr>
                <w:b/>
                <w:sz w:val="22"/>
                <w:szCs w:val="22"/>
              </w:rPr>
              <w:t>2021-09-01</w:t>
            </w:r>
          </w:p>
        </w:tc>
      </w:tr>
      <w:tr w:rsidR="006233D6" w:rsidRPr="00643B46" w14:paraId="2084CDA2" w14:textId="77777777" w:rsidTr="00F832FF">
        <w:trPr>
          <w:jc w:val="center"/>
        </w:trPr>
        <w:tc>
          <w:tcPr>
            <w:tcW w:w="1725" w:type="dxa"/>
            <w:shd w:val="clear" w:color="auto" w:fill="auto"/>
          </w:tcPr>
          <w:p w14:paraId="7E396462" w14:textId="77777777" w:rsidR="006233D6" w:rsidRPr="00643B46" w:rsidRDefault="006233D6" w:rsidP="00F832FF">
            <w:pPr>
              <w:autoSpaceDE w:val="0"/>
              <w:autoSpaceDN w:val="0"/>
              <w:adjustRightInd w:val="0"/>
              <w:rPr>
                <w:sz w:val="22"/>
                <w:szCs w:val="22"/>
              </w:rPr>
            </w:pPr>
            <w:r w:rsidRPr="00643B46">
              <w:rPr>
                <w:sz w:val="22"/>
                <w:szCs w:val="22"/>
              </w:rPr>
              <w:t>Ikimokyklinio ugdymo grupė</w:t>
            </w:r>
          </w:p>
        </w:tc>
        <w:tc>
          <w:tcPr>
            <w:tcW w:w="2016" w:type="dxa"/>
          </w:tcPr>
          <w:p w14:paraId="7ACD0E4A" w14:textId="77777777" w:rsidR="006233D6" w:rsidRPr="00643B46" w:rsidRDefault="006233D6" w:rsidP="00F832FF">
            <w:pPr>
              <w:autoSpaceDE w:val="0"/>
              <w:autoSpaceDN w:val="0"/>
              <w:adjustRightInd w:val="0"/>
              <w:jc w:val="center"/>
              <w:rPr>
                <w:sz w:val="22"/>
                <w:szCs w:val="22"/>
              </w:rPr>
            </w:pPr>
            <w:r w:rsidRPr="00643B46">
              <w:rPr>
                <w:sz w:val="22"/>
                <w:szCs w:val="22"/>
              </w:rPr>
              <w:t>12</w:t>
            </w:r>
          </w:p>
        </w:tc>
        <w:tc>
          <w:tcPr>
            <w:tcW w:w="1533" w:type="dxa"/>
          </w:tcPr>
          <w:p w14:paraId="27AA357B" w14:textId="77777777" w:rsidR="006233D6" w:rsidRPr="00643B46" w:rsidRDefault="006233D6" w:rsidP="00F832FF">
            <w:pPr>
              <w:autoSpaceDE w:val="0"/>
              <w:autoSpaceDN w:val="0"/>
              <w:adjustRightInd w:val="0"/>
              <w:jc w:val="center"/>
              <w:rPr>
                <w:sz w:val="22"/>
                <w:szCs w:val="22"/>
              </w:rPr>
            </w:pPr>
            <w:r w:rsidRPr="00643B46">
              <w:rPr>
                <w:sz w:val="22"/>
                <w:szCs w:val="22"/>
              </w:rPr>
              <w:t>16</w:t>
            </w:r>
          </w:p>
        </w:tc>
        <w:tc>
          <w:tcPr>
            <w:tcW w:w="2005" w:type="dxa"/>
          </w:tcPr>
          <w:p w14:paraId="47D26841" w14:textId="77777777" w:rsidR="006233D6" w:rsidRPr="00643B46" w:rsidRDefault="006233D6" w:rsidP="00F832FF">
            <w:pPr>
              <w:autoSpaceDE w:val="0"/>
              <w:autoSpaceDN w:val="0"/>
              <w:adjustRightInd w:val="0"/>
              <w:jc w:val="center"/>
              <w:rPr>
                <w:sz w:val="22"/>
                <w:szCs w:val="22"/>
              </w:rPr>
            </w:pPr>
            <w:r w:rsidRPr="00643B46">
              <w:rPr>
                <w:sz w:val="22"/>
                <w:szCs w:val="22"/>
              </w:rPr>
              <w:t>10</w:t>
            </w:r>
          </w:p>
        </w:tc>
        <w:tc>
          <w:tcPr>
            <w:tcW w:w="2270" w:type="dxa"/>
          </w:tcPr>
          <w:p w14:paraId="6DF664C5" w14:textId="77777777" w:rsidR="006233D6" w:rsidRPr="00643B46" w:rsidRDefault="006233D6" w:rsidP="00F832FF">
            <w:pPr>
              <w:autoSpaceDE w:val="0"/>
              <w:autoSpaceDN w:val="0"/>
              <w:adjustRightInd w:val="0"/>
              <w:jc w:val="center"/>
              <w:rPr>
                <w:sz w:val="22"/>
                <w:szCs w:val="22"/>
              </w:rPr>
            </w:pPr>
            <w:r w:rsidRPr="00643B46">
              <w:rPr>
                <w:sz w:val="22"/>
                <w:szCs w:val="22"/>
              </w:rPr>
              <w:t>12</w:t>
            </w:r>
          </w:p>
        </w:tc>
      </w:tr>
      <w:tr w:rsidR="006233D6" w:rsidRPr="00643B46" w14:paraId="3CA07042" w14:textId="77777777" w:rsidTr="00F832FF">
        <w:trPr>
          <w:jc w:val="center"/>
        </w:trPr>
        <w:tc>
          <w:tcPr>
            <w:tcW w:w="1725" w:type="dxa"/>
            <w:shd w:val="clear" w:color="auto" w:fill="auto"/>
          </w:tcPr>
          <w:p w14:paraId="21D18144" w14:textId="77777777" w:rsidR="006233D6" w:rsidRPr="00643B46" w:rsidRDefault="006233D6" w:rsidP="00F832FF">
            <w:pPr>
              <w:autoSpaceDE w:val="0"/>
              <w:autoSpaceDN w:val="0"/>
              <w:adjustRightInd w:val="0"/>
              <w:rPr>
                <w:sz w:val="22"/>
                <w:szCs w:val="22"/>
              </w:rPr>
            </w:pPr>
            <w:r w:rsidRPr="00643B46">
              <w:rPr>
                <w:sz w:val="22"/>
                <w:szCs w:val="22"/>
              </w:rPr>
              <w:t>Priešmokyklinė grupė Juodkrantės skyriuje</w:t>
            </w:r>
          </w:p>
        </w:tc>
        <w:tc>
          <w:tcPr>
            <w:tcW w:w="2016" w:type="dxa"/>
          </w:tcPr>
          <w:p w14:paraId="5E07948F" w14:textId="241E5EDD" w:rsidR="00A76A3C" w:rsidRDefault="006233D6" w:rsidP="00A76A3C">
            <w:pPr>
              <w:autoSpaceDE w:val="0"/>
              <w:autoSpaceDN w:val="0"/>
              <w:adjustRightInd w:val="0"/>
              <w:jc w:val="center"/>
              <w:rPr>
                <w:sz w:val="22"/>
                <w:szCs w:val="22"/>
              </w:rPr>
            </w:pPr>
            <w:r w:rsidRPr="00643B46">
              <w:rPr>
                <w:sz w:val="22"/>
                <w:szCs w:val="22"/>
              </w:rPr>
              <w:t>11</w:t>
            </w:r>
          </w:p>
          <w:p w14:paraId="7D58D721" w14:textId="63DB2B7B" w:rsidR="006233D6" w:rsidRPr="00643B46" w:rsidRDefault="006233D6" w:rsidP="00A76A3C">
            <w:pPr>
              <w:autoSpaceDE w:val="0"/>
              <w:autoSpaceDN w:val="0"/>
              <w:adjustRightInd w:val="0"/>
              <w:jc w:val="center"/>
              <w:rPr>
                <w:sz w:val="22"/>
                <w:szCs w:val="22"/>
              </w:rPr>
            </w:pPr>
            <w:r w:rsidRPr="00643B46">
              <w:rPr>
                <w:sz w:val="22"/>
                <w:szCs w:val="22"/>
              </w:rPr>
              <w:t xml:space="preserve">(mišri grupė: iš jų </w:t>
            </w:r>
            <w:r w:rsidR="00A76A3C" w:rsidRPr="00643B46">
              <w:rPr>
                <w:sz w:val="22"/>
                <w:szCs w:val="22"/>
              </w:rPr>
              <w:t>5</w:t>
            </w:r>
            <w:r w:rsidR="00A76A3C">
              <w:rPr>
                <w:sz w:val="22"/>
                <w:szCs w:val="22"/>
              </w:rPr>
              <w:t xml:space="preserve"> </w:t>
            </w:r>
            <w:r w:rsidRPr="00643B46">
              <w:rPr>
                <w:sz w:val="22"/>
                <w:szCs w:val="22"/>
              </w:rPr>
              <w:t>priešmokyklin</w:t>
            </w:r>
            <w:r w:rsidR="00E319BA">
              <w:rPr>
                <w:sz w:val="22"/>
                <w:szCs w:val="22"/>
              </w:rPr>
              <w:t>ėje programoje</w:t>
            </w:r>
            <w:r w:rsidRPr="00643B46">
              <w:rPr>
                <w:sz w:val="22"/>
                <w:szCs w:val="22"/>
              </w:rPr>
              <w:t>)</w:t>
            </w:r>
          </w:p>
        </w:tc>
        <w:tc>
          <w:tcPr>
            <w:tcW w:w="1533" w:type="dxa"/>
          </w:tcPr>
          <w:p w14:paraId="5D7952F2" w14:textId="3C2A162F" w:rsidR="00A76A3C" w:rsidRDefault="006233D6" w:rsidP="00A76A3C">
            <w:pPr>
              <w:autoSpaceDE w:val="0"/>
              <w:autoSpaceDN w:val="0"/>
              <w:adjustRightInd w:val="0"/>
              <w:jc w:val="center"/>
              <w:rPr>
                <w:sz w:val="22"/>
                <w:szCs w:val="22"/>
              </w:rPr>
            </w:pPr>
            <w:r w:rsidRPr="00643B46">
              <w:rPr>
                <w:sz w:val="22"/>
                <w:szCs w:val="22"/>
              </w:rPr>
              <w:t>5</w:t>
            </w:r>
          </w:p>
          <w:p w14:paraId="54420D7D" w14:textId="69723572" w:rsidR="006233D6" w:rsidRPr="00643B46" w:rsidRDefault="006233D6" w:rsidP="00A76A3C">
            <w:pPr>
              <w:autoSpaceDE w:val="0"/>
              <w:autoSpaceDN w:val="0"/>
              <w:adjustRightInd w:val="0"/>
              <w:jc w:val="center"/>
              <w:rPr>
                <w:sz w:val="22"/>
                <w:szCs w:val="22"/>
              </w:rPr>
            </w:pPr>
            <w:r w:rsidRPr="00643B46">
              <w:rPr>
                <w:sz w:val="22"/>
                <w:szCs w:val="22"/>
              </w:rPr>
              <w:t>(mišri grupė)</w:t>
            </w:r>
          </w:p>
        </w:tc>
        <w:tc>
          <w:tcPr>
            <w:tcW w:w="2005" w:type="dxa"/>
          </w:tcPr>
          <w:p w14:paraId="6732EB85" w14:textId="77777777" w:rsidR="00A76A3C" w:rsidRDefault="006233D6" w:rsidP="00A76A3C">
            <w:pPr>
              <w:autoSpaceDE w:val="0"/>
              <w:autoSpaceDN w:val="0"/>
              <w:adjustRightInd w:val="0"/>
              <w:jc w:val="center"/>
              <w:rPr>
                <w:sz w:val="22"/>
                <w:szCs w:val="22"/>
              </w:rPr>
            </w:pPr>
            <w:r w:rsidRPr="00643B46">
              <w:rPr>
                <w:sz w:val="22"/>
                <w:szCs w:val="22"/>
              </w:rPr>
              <w:t>15</w:t>
            </w:r>
          </w:p>
          <w:p w14:paraId="050C6209" w14:textId="70345E9B" w:rsidR="006233D6" w:rsidRPr="00643B46" w:rsidRDefault="006233D6" w:rsidP="00A76A3C">
            <w:pPr>
              <w:autoSpaceDE w:val="0"/>
              <w:autoSpaceDN w:val="0"/>
              <w:adjustRightInd w:val="0"/>
              <w:jc w:val="center"/>
              <w:rPr>
                <w:sz w:val="22"/>
                <w:szCs w:val="22"/>
              </w:rPr>
            </w:pPr>
            <w:r w:rsidRPr="00643B46">
              <w:rPr>
                <w:sz w:val="22"/>
                <w:szCs w:val="22"/>
              </w:rPr>
              <w:t xml:space="preserve">(mišri grupė: </w:t>
            </w:r>
            <w:r w:rsidR="00A76A3C" w:rsidRPr="00643B46">
              <w:rPr>
                <w:sz w:val="22"/>
                <w:szCs w:val="22"/>
              </w:rPr>
              <w:t xml:space="preserve">iš jų </w:t>
            </w:r>
            <w:r w:rsidR="00A76A3C">
              <w:rPr>
                <w:sz w:val="22"/>
                <w:szCs w:val="22"/>
              </w:rPr>
              <w:t xml:space="preserve">3 </w:t>
            </w:r>
            <w:r w:rsidR="00A76A3C" w:rsidRPr="00643B46">
              <w:rPr>
                <w:sz w:val="22"/>
                <w:szCs w:val="22"/>
              </w:rPr>
              <w:t>priešmokyklin</w:t>
            </w:r>
            <w:r w:rsidR="00A76A3C">
              <w:rPr>
                <w:sz w:val="22"/>
                <w:szCs w:val="22"/>
              </w:rPr>
              <w:t>ėje programoje</w:t>
            </w:r>
            <w:r w:rsidRPr="00643B46">
              <w:rPr>
                <w:sz w:val="22"/>
                <w:szCs w:val="22"/>
              </w:rPr>
              <w:t>)</w:t>
            </w:r>
          </w:p>
        </w:tc>
        <w:tc>
          <w:tcPr>
            <w:tcW w:w="2270" w:type="dxa"/>
          </w:tcPr>
          <w:p w14:paraId="5D06D04E" w14:textId="35A1D102" w:rsidR="00A76A3C" w:rsidRDefault="006233D6" w:rsidP="00A76A3C">
            <w:pPr>
              <w:autoSpaceDE w:val="0"/>
              <w:autoSpaceDN w:val="0"/>
              <w:adjustRightInd w:val="0"/>
              <w:jc w:val="center"/>
              <w:rPr>
                <w:sz w:val="22"/>
                <w:szCs w:val="22"/>
              </w:rPr>
            </w:pPr>
            <w:r w:rsidRPr="00643B46">
              <w:rPr>
                <w:sz w:val="22"/>
                <w:szCs w:val="22"/>
              </w:rPr>
              <w:t>15</w:t>
            </w:r>
          </w:p>
          <w:p w14:paraId="47199CC8" w14:textId="6973F049" w:rsidR="006233D6" w:rsidRPr="00643B46" w:rsidRDefault="006233D6" w:rsidP="00A76A3C">
            <w:pPr>
              <w:autoSpaceDE w:val="0"/>
              <w:autoSpaceDN w:val="0"/>
              <w:adjustRightInd w:val="0"/>
              <w:jc w:val="center"/>
              <w:rPr>
                <w:sz w:val="22"/>
                <w:szCs w:val="22"/>
              </w:rPr>
            </w:pPr>
            <w:r w:rsidRPr="00643B46">
              <w:rPr>
                <w:sz w:val="22"/>
                <w:szCs w:val="22"/>
              </w:rPr>
              <w:t>(</w:t>
            </w:r>
            <w:r w:rsidR="00A76A3C" w:rsidRPr="00643B46">
              <w:rPr>
                <w:sz w:val="22"/>
                <w:szCs w:val="22"/>
              </w:rPr>
              <w:t>mišri grupė: iš jų 5</w:t>
            </w:r>
            <w:r w:rsidR="00A76A3C">
              <w:rPr>
                <w:sz w:val="22"/>
                <w:szCs w:val="22"/>
              </w:rPr>
              <w:t xml:space="preserve"> </w:t>
            </w:r>
            <w:r w:rsidR="00A76A3C" w:rsidRPr="00643B46">
              <w:rPr>
                <w:sz w:val="22"/>
                <w:szCs w:val="22"/>
              </w:rPr>
              <w:t>priešmokyklin</w:t>
            </w:r>
            <w:r w:rsidR="00A76A3C">
              <w:rPr>
                <w:sz w:val="22"/>
                <w:szCs w:val="22"/>
              </w:rPr>
              <w:t>ėje programoje</w:t>
            </w:r>
            <w:r w:rsidRPr="00643B46">
              <w:rPr>
                <w:sz w:val="22"/>
                <w:szCs w:val="22"/>
              </w:rPr>
              <w:t>)</w:t>
            </w:r>
          </w:p>
        </w:tc>
      </w:tr>
      <w:tr w:rsidR="006233D6" w:rsidRPr="00643B46" w14:paraId="026DAF66" w14:textId="77777777" w:rsidTr="00F832FF">
        <w:trPr>
          <w:jc w:val="center"/>
        </w:trPr>
        <w:tc>
          <w:tcPr>
            <w:tcW w:w="1725" w:type="dxa"/>
            <w:tcBorders>
              <w:right w:val="single" w:sz="4" w:space="0" w:color="auto"/>
            </w:tcBorders>
            <w:shd w:val="clear" w:color="auto" w:fill="auto"/>
          </w:tcPr>
          <w:p w14:paraId="71FF7861" w14:textId="6D845E6C" w:rsidR="006233D6" w:rsidRPr="00643B46" w:rsidRDefault="006233D6" w:rsidP="00E319BA">
            <w:pPr>
              <w:autoSpaceDE w:val="0"/>
              <w:autoSpaceDN w:val="0"/>
              <w:adjustRightInd w:val="0"/>
              <w:rPr>
                <w:sz w:val="22"/>
                <w:szCs w:val="22"/>
              </w:rPr>
            </w:pPr>
            <w:r w:rsidRPr="00643B46">
              <w:rPr>
                <w:sz w:val="22"/>
                <w:szCs w:val="22"/>
              </w:rPr>
              <w:t>viso</w:t>
            </w:r>
          </w:p>
        </w:tc>
        <w:tc>
          <w:tcPr>
            <w:tcW w:w="2016" w:type="dxa"/>
          </w:tcPr>
          <w:p w14:paraId="70BA0A5C" w14:textId="77777777" w:rsidR="006233D6" w:rsidRPr="00643B46" w:rsidRDefault="006233D6" w:rsidP="005A3536">
            <w:pPr>
              <w:autoSpaceDE w:val="0"/>
              <w:autoSpaceDN w:val="0"/>
              <w:adjustRightInd w:val="0"/>
              <w:rPr>
                <w:b/>
                <w:sz w:val="22"/>
                <w:szCs w:val="22"/>
              </w:rPr>
            </w:pPr>
            <w:r w:rsidRPr="00643B46">
              <w:rPr>
                <w:b/>
                <w:sz w:val="22"/>
                <w:szCs w:val="22"/>
              </w:rPr>
              <w:t>23</w:t>
            </w:r>
          </w:p>
        </w:tc>
        <w:tc>
          <w:tcPr>
            <w:tcW w:w="1533" w:type="dxa"/>
          </w:tcPr>
          <w:p w14:paraId="2C2C65A2" w14:textId="77777777" w:rsidR="006233D6" w:rsidRPr="00643B46" w:rsidRDefault="006233D6" w:rsidP="005A3536">
            <w:pPr>
              <w:autoSpaceDE w:val="0"/>
              <w:autoSpaceDN w:val="0"/>
              <w:adjustRightInd w:val="0"/>
              <w:rPr>
                <w:b/>
                <w:sz w:val="22"/>
                <w:szCs w:val="22"/>
              </w:rPr>
            </w:pPr>
            <w:r w:rsidRPr="00643B46">
              <w:rPr>
                <w:b/>
                <w:sz w:val="22"/>
                <w:szCs w:val="22"/>
              </w:rPr>
              <w:t>21</w:t>
            </w:r>
          </w:p>
        </w:tc>
        <w:tc>
          <w:tcPr>
            <w:tcW w:w="2005" w:type="dxa"/>
          </w:tcPr>
          <w:p w14:paraId="3E43B538" w14:textId="77777777" w:rsidR="006233D6" w:rsidRPr="00643B46" w:rsidRDefault="006233D6" w:rsidP="009B3B71">
            <w:pPr>
              <w:autoSpaceDE w:val="0"/>
              <w:autoSpaceDN w:val="0"/>
              <w:adjustRightInd w:val="0"/>
              <w:rPr>
                <w:b/>
                <w:sz w:val="22"/>
                <w:szCs w:val="22"/>
              </w:rPr>
            </w:pPr>
            <w:r w:rsidRPr="00643B46">
              <w:rPr>
                <w:b/>
                <w:sz w:val="22"/>
                <w:szCs w:val="22"/>
              </w:rPr>
              <w:t>25</w:t>
            </w:r>
          </w:p>
        </w:tc>
        <w:tc>
          <w:tcPr>
            <w:tcW w:w="2270" w:type="dxa"/>
            <w:tcBorders>
              <w:right w:val="single" w:sz="4" w:space="0" w:color="auto"/>
            </w:tcBorders>
          </w:tcPr>
          <w:p w14:paraId="468BF61E" w14:textId="77777777" w:rsidR="006233D6" w:rsidRPr="00643B46" w:rsidRDefault="006233D6" w:rsidP="009B3B71">
            <w:pPr>
              <w:autoSpaceDE w:val="0"/>
              <w:autoSpaceDN w:val="0"/>
              <w:adjustRightInd w:val="0"/>
              <w:rPr>
                <w:b/>
                <w:sz w:val="22"/>
                <w:szCs w:val="22"/>
              </w:rPr>
            </w:pPr>
            <w:r w:rsidRPr="00643B46">
              <w:rPr>
                <w:b/>
                <w:sz w:val="22"/>
                <w:szCs w:val="22"/>
              </w:rPr>
              <w:t>27</w:t>
            </w:r>
          </w:p>
        </w:tc>
      </w:tr>
      <w:tr w:rsidR="006233D6" w:rsidRPr="00643B46" w14:paraId="6FC70FD0" w14:textId="77777777" w:rsidTr="00F832FF">
        <w:trPr>
          <w:jc w:val="center"/>
        </w:trPr>
        <w:tc>
          <w:tcPr>
            <w:tcW w:w="1725" w:type="dxa"/>
            <w:shd w:val="clear" w:color="auto" w:fill="auto"/>
          </w:tcPr>
          <w:p w14:paraId="44EE8F02" w14:textId="77777777" w:rsidR="006233D6" w:rsidRPr="00643B46" w:rsidRDefault="006233D6" w:rsidP="00F832FF">
            <w:pPr>
              <w:autoSpaceDE w:val="0"/>
              <w:autoSpaceDN w:val="0"/>
              <w:adjustRightInd w:val="0"/>
              <w:jc w:val="center"/>
              <w:rPr>
                <w:sz w:val="22"/>
                <w:szCs w:val="22"/>
              </w:rPr>
            </w:pPr>
            <w:r w:rsidRPr="00643B46">
              <w:rPr>
                <w:sz w:val="22"/>
                <w:szCs w:val="22"/>
              </w:rPr>
              <w:t>1 klasė</w:t>
            </w:r>
          </w:p>
        </w:tc>
        <w:tc>
          <w:tcPr>
            <w:tcW w:w="2016" w:type="dxa"/>
          </w:tcPr>
          <w:p w14:paraId="0EF106FD" w14:textId="77777777" w:rsidR="006233D6" w:rsidRPr="00643B46" w:rsidRDefault="006233D6" w:rsidP="00F832FF">
            <w:pPr>
              <w:jc w:val="center"/>
              <w:rPr>
                <w:sz w:val="22"/>
                <w:szCs w:val="22"/>
              </w:rPr>
            </w:pPr>
            <w:r w:rsidRPr="00643B46">
              <w:rPr>
                <w:sz w:val="22"/>
                <w:szCs w:val="22"/>
              </w:rPr>
              <w:t>18</w:t>
            </w:r>
          </w:p>
        </w:tc>
        <w:tc>
          <w:tcPr>
            <w:tcW w:w="1533" w:type="dxa"/>
          </w:tcPr>
          <w:p w14:paraId="4FA5D86C" w14:textId="77777777" w:rsidR="006233D6" w:rsidRPr="00643B46" w:rsidRDefault="006233D6" w:rsidP="00F832FF">
            <w:pPr>
              <w:jc w:val="center"/>
              <w:rPr>
                <w:sz w:val="22"/>
                <w:szCs w:val="22"/>
              </w:rPr>
            </w:pPr>
            <w:r w:rsidRPr="00643B46">
              <w:rPr>
                <w:sz w:val="22"/>
                <w:szCs w:val="22"/>
              </w:rPr>
              <w:t>9</w:t>
            </w:r>
          </w:p>
        </w:tc>
        <w:tc>
          <w:tcPr>
            <w:tcW w:w="2005" w:type="dxa"/>
          </w:tcPr>
          <w:p w14:paraId="286C9023" w14:textId="77777777" w:rsidR="006233D6" w:rsidRPr="00643B46" w:rsidRDefault="006233D6" w:rsidP="00F832FF">
            <w:pPr>
              <w:autoSpaceDE w:val="0"/>
              <w:autoSpaceDN w:val="0"/>
              <w:adjustRightInd w:val="0"/>
              <w:jc w:val="center"/>
              <w:rPr>
                <w:sz w:val="22"/>
                <w:szCs w:val="22"/>
              </w:rPr>
            </w:pPr>
            <w:r w:rsidRPr="00643B46">
              <w:rPr>
                <w:sz w:val="22"/>
                <w:szCs w:val="22"/>
              </w:rPr>
              <w:t>12</w:t>
            </w:r>
          </w:p>
        </w:tc>
        <w:tc>
          <w:tcPr>
            <w:tcW w:w="2270" w:type="dxa"/>
          </w:tcPr>
          <w:p w14:paraId="67E24D94" w14:textId="77777777" w:rsidR="006233D6" w:rsidRPr="00643B46" w:rsidRDefault="006233D6" w:rsidP="00F832FF">
            <w:pPr>
              <w:autoSpaceDE w:val="0"/>
              <w:autoSpaceDN w:val="0"/>
              <w:adjustRightInd w:val="0"/>
              <w:jc w:val="center"/>
              <w:rPr>
                <w:sz w:val="22"/>
                <w:szCs w:val="22"/>
              </w:rPr>
            </w:pPr>
            <w:r w:rsidRPr="00643B46">
              <w:rPr>
                <w:sz w:val="22"/>
                <w:szCs w:val="22"/>
              </w:rPr>
              <w:t>10</w:t>
            </w:r>
          </w:p>
        </w:tc>
      </w:tr>
      <w:tr w:rsidR="006233D6" w:rsidRPr="00643B46" w14:paraId="3B5C3E1B" w14:textId="77777777" w:rsidTr="00F832FF">
        <w:trPr>
          <w:jc w:val="center"/>
        </w:trPr>
        <w:tc>
          <w:tcPr>
            <w:tcW w:w="1725" w:type="dxa"/>
            <w:shd w:val="clear" w:color="auto" w:fill="auto"/>
          </w:tcPr>
          <w:p w14:paraId="42B691BA" w14:textId="77777777" w:rsidR="006233D6" w:rsidRPr="00643B46" w:rsidRDefault="006233D6" w:rsidP="00F832FF">
            <w:pPr>
              <w:autoSpaceDE w:val="0"/>
              <w:autoSpaceDN w:val="0"/>
              <w:adjustRightInd w:val="0"/>
              <w:jc w:val="center"/>
              <w:rPr>
                <w:sz w:val="22"/>
                <w:szCs w:val="22"/>
              </w:rPr>
            </w:pPr>
            <w:r w:rsidRPr="00643B46">
              <w:rPr>
                <w:sz w:val="22"/>
                <w:szCs w:val="22"/>
              </w:rPr>
              <w:t>2 klasė</w:t>
            </w:r>
          </w:p>
        </w:tc>
        <w:tc>
          <w:tcPr>
            <w:tcW w:w="2016" w:type="dxa"/>
          </w:tcPr>
          <w:p w14:paraId="71016D73" w14:textId="77777777" w:rsidR="006233D6" w:rsidRPr="00643B46" w:rsidRDefault="006233D6" w:rsidP="00F832FF">
            <w:pPr>
              <w:jc w:val="center"/>
              <w:rPr>
                <w:sz w:val="22"/>
                <w:szCs w:val="22"/>
              </w:rPr>
            </w:pPr>
            <w:r w:rsidRPr="00643B46">
              <w:rPr>
                <w:sz w:val="22"/>
                <w:szCs w:val="22"/>
              </w:rPr>
              <w:t>11</w:t>
            </w:r>
          </w:p>
        </w:tc>
        <w:tc>
          <w:tcPr>
            <w:tcW w:w="1533" w:type="dxa"/>
          </w:tcPr>
          <w:p w14:paraId="5ED0CFA8" w14:textId="77777777" w:rsidR="006233D6" w:rsidRPr="00643B46" w:rsidRDefault="006233D6" w:rsidP="00F832FF">
            <w:pPr>
              <w:jc w:val="center"/>
              <w:rPr>
                <w:sz w:val="22"/>
                <w:szCs w:val="22"/>
              </w:rPr>
            </w:pPr>
            <w:r w:rsidRPr="00643B46">
              <w:rPr>
                <w:sz w:val="22"/>
                <w:szCs w:val="22"/>
              </w:rPr>
              <w:t>17</w:t>
            </w:r>
          </w:p>
        </w:tc>
        <w:tc>
          <w:tcPr>
            <w:tcW w:w="2005" w:type="dxa"/>
          </w:tcPr>
          <w:p w14:paraId="0BBB5C0B" w14:textId="77777777" w:rsidR="006233D6" w:rsidRPr="00643B46" w:rsidRDefault="006233D6" w:rsidP="00F832FF">
            <w:pPr>
              <w:autoSpaceDE w:val="0"/>
              <w:autoSpaceDN w:val="0"/>
              <w:adjustRightInd w:val="0"/>
              <w:jc w:val="center"/>
              <w:rPr>
                <w:sz w:val="22"/>
                <w:szCs w:val="22"/>
              </w:rPr>
            </w:pPr>
            <w:r w:rsidRPr="00643B46">
              <w:rPr>
                <w:sz w:val="22"/>
                <w:szCs w:val="22"/>
              </w:rPr>
              <w:t>10</w:t>
            </w:r>
          </w:p>
        </w:tc>
        <w:tc>
          <w:tcPr>
            <w:tcW w:w="2270" w:type="dxa"/>
          </w:tcPr>
          <w:p w14:paraId="2DC6B6B6" w14:textId="77777777" w:rsidR="006233D6" w:rsidRPr="00643B46" w:rsidRDefault="006233D6" w:rsidP="00F832FF">
            <w:pPr>
              <w:autoSpaceDE w:val="0"/>
              <w:autoSpaceDN w:val="0"/>
              <w:adjustRightInd w:val="0"/>
              <w:jc w:val="center"/>
              <w:rPr>
                <w:sz w:val="22"/>
                <w:szCs w:val="22"/>
              </w:rPr>
            </w:pPr>
            <w:r w:rsidRPr="00643B46">
              <w:rPr>
                <w:sz w:val="22"/>
                <w:szCs w:val="22"/>
              </w:rPr>
              <w:t>12</w:t>
            </w:r>
          </w:p>
        </w:tc>
      </w:tr>
      <w:tr w:rsidR="006233D6" w:rsidRPr="00643B46" w14:paraId="4C9EA57B" w14:textId="77777777" w:rsidTr="00F832FF">
        <w:trPr>
          <w:jc w:val="center"/>
        </w:trPr>
        <w:tc>
          <w:tcPr>
            <w:tcW w:w="1725" w:type="dxa"/>
            <w:shd w:val="clear" w:color="auto" w:fill="auto"/>
          </w:tcPr>
          <w:p w14:paraId="5CC7716A" w14:textId="77777777" w:rsidR="006233D6" w:rsidRPr="00643B46" w:rsidRDefault="006233D6" w:rsidP="00F832FF">
            <w:pPr>
              <w:autoSpaceDE w:val="0"/>
              <w:autoSpaceDN w:val="0"/>
              <w:adjustRightInd w:val="0"/>
              <w:jc w:val="center"/>
              <w:rPr>
                <w:sz w:val="22"/>
                <w:szCs w:val="22"/>
              </w:rPr>
            </w:pPr>
            <w:r w:rsidRPr="00643B46">
              <w:rPr>
                <w:sz w:val="22"/>
                <w:szCs w:val="22"/>
              </w:rPr>
              <w:t>3 klasė</w:t>
            </w:r>
          </w:p>
        </w:tc>
        <w:tc>
          <w:tcPr>
            <w:tcW w:w="2016" w:type="dxa"/>
          </w:tcPr>
          <w:p w14:paraId="6A56E704" w14:textId="77777777" w:rsidR="006233D6" w:rsidRPr="00643B46" w:rsidRDefault="006233D6" w:rsidP="00F832FF">
            <w:pPr>
              <w:jc w:val="center"/>
              <w:rPr>
                <w:sz w:val="22"/>
                <w:szCs w:val="22"/>
              </w:rPr>
            </w:pPr>
            <w:r w:rsidRPr="00643B46">
              <w:rPr>
                <w:sz w:val="22"/>
                <w:szCs w:val="22"/>
              </w:rPr>
              <w:t>13</w:t>
            </w:r>
          </w:p>
        </w:tc>
        <w:tc>
          <w:tcPr>
            <w:tcW w:w="1533" w:type="dxa"/>
          </w:tcPr>
          <w:p w14:paraId="22E979CB" w14:textId="77777777" w:rsidR="006233D6" w:rsidRPr="00643B46" w:rsidRDefault="006233D6" w:rsidP="00F832FF">
            <w:pPr>
              <w:jc w:val="center"/>
              <w:rPr>
                <w:sz w:val="22"/>
                <w:szCs w:val="22"/>
              </w:rPr>
            </w:pPr>
            <w:r w:rsidRPr="00643B46">
              <w:rPr>
                <w:sz w:val="22"/>
                <w:szCs w:val="22"/>
              </w:rPr>
              <w:t>12</w:t>
            </w:r>
          </w:p>
        </w:tc>
        <w:tc>
          <w:tcPr>
            <w:tcW w:w="2005" w:type="dxa"/>
          </w:tcPr>
          <w:p w14:paraId="71F22574" w14:textId="77777777" w:rsidR="006233D6" w:rsidRPr="00643B46" w:rsidRDefault="006233D6" w:rsidP="00F832FF">
            <w:pPr>
              <w:autoSpaceDE w:val="0"/>
              <w:autoSpaceDN w:val="0"/>
              <w:adjustRightInd w:val="0"/>
              <w:jc w:val="center"/>
              <w:rPr>
                <w:sz w:val="22"/>
                <w:szCs w:val="22"/>
              </w:rPr>
            </w:pPr>
            <w:r w:rsidRPr="00643B46">
              <w:rPr>
                <w:sz w:val="22"/>
                <w:szCs w:val="22"/>
              </w:rPr>
              <w:t>16</w:t>
            </w:r>
          </w:p>
        </w:tc>
        <w:tc>
          <w:tcPr>
            <w:tcW w:w="2270" w:type="dxa"/>
          </w:tcPr>
          <w:p w14:paraId="7193C2A2" w14:textId="77777777" w:rsidR="006233D6" w:rsidRPr="00643B46" w:rsidRDefault="006233D6" w:rsidP="00F832FF">
            <w:pPr>
              <w:autoSpaceDE w:val="0"/>
              <w:autoSpaceDN w:val="0"/>
              <w:adjustRightInd w:val="0"/>
              <w:jc w:val="center"/>
              <w:rPr>
                <w:sz w:val="22"/>
                <w:szCs w:val="22"/>
              </w:rPr>
            </w:pPr>
            <w:r w:rsidRPr="00643B46">
              <w:rPr>
                <w:sz w:val="22"/>
                <w:szCs w:val="22"/>
              </w:rPr>
              <w:t>10</w:t>
            </w:r>
          </w:p>
        </w:tc>
      </w:tr>
      <w:tr w:rsidR="006233D6" w:rsidRPr="00643B46" w14:paraId="67E656FA" w14:textId="77777777" w:rsidTr="00F832FF">
        <w:trPr>
          <w:jc w:val="center"/>
        </w:trPr>
        <w:tc>
          <w:tcPr>
            <w:tcW w:w="1725" w:type="dxa"/>
            <w:tcBorders>
              <w:bottom w:val="single" w:sz="4" w:space="0" w:color="auto"/>
            </w:tcBorders>
            <w:shd w:val="clear" w:color="auto" w:fill="auto"/>
          </w:tcPr>
          <w:p w14:paraId="7D3F376C" w14:textId="77777777" w:rsidR="006233D6" w:rsidRPr="00643B46" w:rsidRDefault="006233D6" w:rsidP="00F832FF">
            <w:pPr>
              <w:autoSpaceDE w:val="0"/>
              <w:autoSpaceDN w:val="0"/>
              <w:adjustRightInd w:val="0"/>
              <w:jc w:val="center"/>
              <w:rPr>
                <w:sz w:val="22"/>
                <w:szCs w:val="22"/>
              </w:rPr>
            </w:pPr>
            <w:r w:rsidRPr="00643B46">
              <w:rPr>
                <w:sz w:val="22"/>
                <w:szCs w:val="22"/>
              </w:rPr>
              <w:t>4 klasė</w:t>
            </w:r>
          </w:p>
        </w:tc>
        <w:tc>
          <w:tcPr>
            <w:tcW w:w="2016" w:type="dxa"/>
            <w:tcBorders>
              <w:bottom w:val="single" w:sz="4" w:space="0" w:color="auto"/>
            </w:tcBorders>
          </w:tcPr>
          <w:p w14:paraId="7D3E1EF8" w14:textId="77777777" w:rsidR="006233D6" w:rsidRPr="00643B46" w:rsidRDefault="006233D6" w:rsidP="00F832FF">
            <w:pPr>
              <w:jc w:val="center"/>
              <w:rPr>
                <w:sz w:val="22"/>
                <w:szCs w:val="22"/>
              </w:rPr>
            </w:pPr>
            <w:r w:rsidRPr="00643B46">
              <w:rPr>
                <w:sz w:val="22"/>
                <w:szCs w:val="22"/>
              </w:rPr>
              <w:t>14</w:t>
            </w:r>
          </w:p>
        </w:tc>
        <w:tc>
          <w:tcPr>
            <w:tcW w:w="1533" w:type="dxa"/>
            <w:tcBorders>
              <w:bottom w:val="single" w:sz="4" w:space="0" w:color="auto"/>
            </w:tcBorders>
          </w:tcPr>
          <w:p w14:paraId="5337104C" w14:textId="77777777" w:rsidR="006233D6" w:rsidRPr="00643B46" w:rsidRDefault="006233D6" w:rsidP="00F832FF">
            <w:pPr>
              <w:jc w:val="center"/>
              <w:rPr>
                <w:sz w:val="22"/>
                <w:szCs w:val="22"/>
              </w:rPr>
            </w:pPr>
            <w:r w:rsidRPr="00643B46">
              <w:rPr>
                <w:sz w:val="22"/>
                <w:szCs w:val="22"/>
              </w:rPr>
              <w:t>13</w:t>
            </w:r>
          </w:p>
        </w:tc>
        <w:tc>
          <w:tcPr>
            <w:tcW w:w="2005" w:type="dxa"/>
            <w:tcBorders>
              <w:bottom w:val="single" w:sz="4" w:space="0" w:color="auto"/>
            </w:tcBorders>
          </w:tcPr>
          <w:p w14:paraId="0279055C" w14:textId="77777777" w:rsidR="006233D6" w:rsidRPr="00643B46" w:rsidRDefault="006233D6" w:rsidP="00F832FF">
            <w:pPr>
              <w:autoSpaceDE w:val="0"/>
              <w:autoSpaceDN w:val="0"/>
              <w:adjustRightInd w:val="0"/>
              <w:jc w:val="center"/>
              <w:rPr>
                <w:sz w:val="22"/>
                <w:szCs w:val="22"/>
              </w:rPr>
            </w:pPr>
            <w:r w:rsidRPr="00643B46">
              <w:rPr>
                <w:sz w:val="22"/>
                <w:szCs w:val="22"/>
              </w:rPr>
              <w:t>12</w:t>
            </w:r>
          </w:p>
        </w:tc>
        <w:tc>
          <w:tcPr>
            <w:tcW w:w="2270" w:type="dxa"/>
            <w:tcBorders>
              <w:bottom w:val="single" w:sz="4" w:space="0" w:color="auto"/>
            </w:tcBorders>
          </w:tcPr>
          <w:p w14:paraId="77CF546A" w14:textId="77777777" w:rsidR="006233D6" w:rsidRPr="00643B46" w:rsidRDefault="006233D6" w:rsidP="00F832FF">
            <w:pPr>
              <w:autoSpaceDE w:val="0"/>
              <w:autoSpaceDN w:val="0"/>
              <w:adjustRightInd w:val="0"/>
              <w:jc w:val="center"/>
              <w:rPr>
                <w:sz w:val="22"/>
                <w:szCs w:val="22"/>
              </w:rPr>
            </w:pPr>
            <w:r w:rsidRPr="00643B46">
              <w:rPr>
                <w:sz w:val="22"/>
                <w:szCs w:val="22"/>
              </w:rPr>
              <w:t>15</w:t>
            </w:r>
          </w:p>
        </w:tc>
      </w:tr>
      <w:tr w:rsidR="006233D6" w:rsidRPr="00643B46" w14:paraId="44F18BEF" w14:textId="77777777" w:rsidTr="00F832FF">
        <w:trPr>
          <w:jc w:val="center"/>
        </w:trPr>
        <w:tc>
          <w:tcPr>
            <w:tcW w:w="1725" w:type="dxa"/>
            <w:tcBorders>
              <w:right w:val="single" w:sz="4" w:space="0" w:color="auto"/>
            </w:tcBorders>
            <w:shd w:val="clear" w:color="auto" w:fill="auto"/>
          </w:tcPr>
          <w:p w14:paraId="0AA397F4" w14:textId="77777777" w:rsidR="006233D6" w:rsidRPr="00643B46" w:rsidRDefault="006233D6" w:rsidP="00F832FF">
            <w:pPr>
              <w:autoSpaceDE w:val="0"/>
              <w:autoSpaceDN w:val="0"/>
              <w:adjustRightInd w:val="0"/>
              <w:jc w:val="center"/>
              <w:rPr>
                <w:sz w:val="22"/>
                <w:szCs w:val="22"/>
              </w:rPr>
            </w:pPr>
            <w:r w:rsidRPr="00643B46">
              <w:rPr>
                <w:sz w:val="22"/>
                <w:szCs w:val="22"/>
              </w:rPr>
              <w:t xml:space="preserve">          Iš viso</w:t>
            </w:r>
          </w:p>
        </w:tc>
        <w:tc>
          <w:tcPr>
            <w:tcW w:w="2016" w:type="dxa"/>
          </w:tcPr>
          <w:p w14:paraId="41092B08" w14:textId="77777777" w:rsidR="006233D6" w:rsidRPr="00643B46" w:rsidRDefault="006233D6" w:rsidP="00F832FF">
            <w:pPr>
              <w:autoSpaceDE w:val="0"/>
              <w:autoSpaceDN w:val="0"/>
              <w:adjustRightInd w:val="0"/>
              <w:jc w:val="center"/>
              <w:rPr>
                <w:b/>
                <w:sz w:val="22"/>
                <w:szCs w:val="22"/>
              </w:rPr>
            </w:pPr>
            <w:r w:rsidRPr="00643B46">
              <w:rPr>
                <w:b/>
                <w:sz w:val="22"/>
                <w:szCs w:val="22"/>
              </w:rPr>
              <w:t>56</w:t>
            </w:r>
          </w:p>
        </w:tc>
        <w:tc>
          <w:tcPr>
            <w:tcW w:w="1533" w:type="dxa"/>
          </w:tcPr>
          <w:p w14:paraId="17C49F03" w14:textId="77777777" w:rsidR="006233D6" w:rsidRPr="00643B46" w:rsidRDefault="006233D6" w:rsidP="00F832FF">
            <w:pPr>
              <w:autoSpaceDE w:val="0"/>
              <w:autoSpaceDN w:val="0"/>
              <w:adjustRightInd w:val="0"/>
              <w:jc w:val="center"/>
              <w:rPr>
                <w:b/>
                <w:sz w:val="22"/>
                <w:szCs w:val="22"/>
              </w:rPr>
            </w:pPr>
            <w:r w:rsidRPr="00643B46">
              <w:rPr>
                <w:b/>
                <w:sz w:val="22"/>
                <w:szCs w:val="22"/>
              </w:rPr>
              <w:t>51</w:t>
            </w:r>
          </w:p>
        </w:tc>
        <w:tc>
          <w:tcPr>
            <w:tcW w:w="2005" w:type="dxa"/>
          </w:tcPr>
          <w:p w14:paraId="6D14E60B" w14:textId="77777777" w:rsidR="006233D6" w:rsidRPr="00643B46" w:rsidRDefault="006233D6" w:rsidP="00F832FF">
            <w:pPr>
              <w:autoSpaceDE w:val="0"/>
              <w:autoSpaceDN w:val="0"/>
              <w:adjustRightInd w:val="0"/>
              <w:jc w:val="center"/>
              <w:rPr>
                <w:b/>
                <w:sz w:val="22"/>
                <w:szCs w:val="22"/>
              </w:rPr>
            </w:pPr>
            <w:r w:rsidRPr="00643B46">
              <w:rPr>
                <w:b/>
                <w:sz w:val="22"/>
                <w:szCs w:val="22"/>
              </w:rPr>
              <w:t>50</w:t>
            </w:r>
          </w:p>
        </w:tc>
        <w:tc>
          <w:tcPr>
            <w:tcW w:w="2270" w:type="dxa"/>
            <w:tcBorders>
              <w:right w:val="single" w:sz="4" w:space="0" w:color="auto"/>
            </w:tcBorders>
          </w:tcPr>
          <w:p w14:paraId="55CA176D" w14:textId="77777777" w:rsidR="006233D6" w:rsidRPr="00643B46" w:rsidRDefault="006233D6" w:rsidP="00F832FF">
            <w:pPr>
              <w:autoSpaceDE w:val="0"/>
              <w:autoSpaceDN w:val="0"/>
              <w:adjustRightInd w:val="0"/>
              <w:jc w:val="center"/>
              <w:rPr>
                <w:b/>
                <w:sz w:val="22"/>
                <w:szCs w:val="22"/>
              </w:rPr>
            </w:pPr>
            <w:r w:rsidRPr="00643B46">
              <w:rPr>
                <w:b/>
                <w:sz w:val="22"/>
                <w:szCs w:val="22"/>
              </w:rPr>
              <w:t>47</w:t>
            </w:r>
          </w:p>
        </w:tc>
      </w:tr>
      <w:tr w:rsidR="006233D6" w:rsidRPr="00643B46" w14:paraId="59C8D98B" w14:textId="77777777" w:rsidTr="00F832FF">
        <w:trPr>
          <w:jc w:val="center"/>
        </w:trPr>
        <w:tc>
          <w:tcPr>
            <w:tcW w:w="1725" w:type="dxa"/>
            <w:shd w:val="clear" w:color="auto" w:fill="auto"/>
          </w:tcPr>
          <w:p w14:paraId="019239C7" w14:textId="77777777" w:rsidR="006233D6" w:rsidRPr="00643B46" w:rsidRDefault="006233D6" w:rsidP="00F832FF">
            <w:pPr>
              <w:autoSpaceDE w:val="0"/>
              <w:autoSpaceDN w:val="0"/>
              <w:adjustRightInd w:val="0"/>
              <w:jc w:val="center"/>
              <w:rPr>
                <w:sz w:val="22"/>
                <w:szCs w:val="22"/>
              </w:rPr>
            </w:pPr>
            <w:r w:rsidRPr="00643B46">
              <w:rPr>
                <w:sz w:val="22"/>
                <w:szCs w:val="22"/>
              </w:rPr>
              <w:t>5 klasė</w:t>
            </w:r>
          </w:p>
        </w:tc>
        <w:tc>
          <w:tcPr>
            <w:tcW w:w="2016" w:type="dxa"/>
          </w:tcPr>
          <w:p w14:paraId="61BF349F" w14:textId="77777777" w:rsidR="006233D6" w:rsidRPr="00643B46" w:rsidRDefault="006233D6" w:rsidP="00F832FF">
            <w:pPr>
              <w:jc w:val="center"/>
              <w:rPr>
                <w:sz w:val="22"/>
                <w:szCs w:val="22"/>
              </w:rPr>
            </w:pPr>
            <w:r w:rsidRPr="00643B46">
              <w:rPr>
                <w:sz w:val="22"/>
                <w:szCs w:val="22"/>
              </w:rPr>
              <w:t>14</w:t>
            </w:r>
          </w:p>
        </w:tc>
        <w:tc>
          <w:tcPr>
            <w:tcW w:w="1533" w:type="dxa"/>
          </w:tcPr>
          <w:p w14:paraId="7F52B3D7" w14:textId="77777777" w:rsidR="006233D6" w:rsidRPr="00643B46" w:rsidRDefault="006233D6" w:rsidP="00F832FF">
            <w:pPr>
              <w:jc w:val="center"/>
              <w:rPr>
                <w:sz w:val="22"/>
                <w:szCs w:val="22"/>
              </w:rPr>
            </w:pPr>
            <w:r w:rsidRPr="00643B46">
              <w:rPr>
                <w:sz w:val="22"/>
                <w:szCs w:val="22"/>
              </w:rPr>
              <w:t>11</w:t>
            </w:r>
          </w:p>
        </w:tc>
        <w:tc>
          <w:tcPr>
            <w:tcW w:w="2005" w:type="dxa"/>
          </w:tcPr>
          <w:p w14:paraId="22CA42FB" w14:textId="77777777" w:rsidR="006233D6" w:rsidRPr="00643B46" w:rsidRDefault="006233D6" w:rsidP="00F832FF">
            <w:pPr>
              <w:autoSpaceDE w:val="0"/>
              <w:autoSpaceDN w:val="0"/>
              <w:adjustRightInd w:val="0"/>
              <w:jc w:val="center"/>
              <w:rPr>
                <w:sz w:val="22"/>
                <w:szCs w:val="22"/>
              </w:rPr>
            </w:pPr>
            <w:r w:rsidRPr="00643B46">
              <w:rPr>
                <w:sz w:val="22"/>
                <w:szCs w:val="22"/>
              </w:rPr>
              <w:t>13</w:t>
            </w:r>
          </w:p>
        </w:tc>
        <w:tc>
          <w:tcPr>
            <w:tcW w:w="2270" w:type="dxa"/>
          </w:tcPr>
          <w:p w14:paraId="44786509" w14:textId="77777777" w:rsidR="006233D6" w:rsidRPr="00643B46" w:rsidRDefault="006233D6" w:rsidP="00F832FF">
            <w:pPr>
              <w:autoSpaceDE w:val="0"/>
              <w:autoSpaceDN w:val="0"/>
              <w:adjustRightInd w:val="0"/>
              <w:jc w:val="center"/>
              <w:rPr>
                <w:sz w:val="22"/>
                <w:szCs w:val="22"/>
              </w:rPr>
            </w:pPr>
            <w:r w:rsidRPr="00643B46">
              <w:rPr>
                <w:sz w:val="22"/>
                <w:szCs w:val="22"/>
              </w:rPr>
              <w:t>12</w:t>
            </w:r>
          </w:p>
        </w:tc>
      </w:tr>
      <w:tr w:rsidR="006233D6" w:rsidRPr="00643B46" w14:paraId="31E63934" w14:textId="77777777" w:rsidTr="00F832FF">
        <w:trPr>
          <w:jc w:val="center"/>
        </w:trPr>
        <w:tc>
          <w:tcPr>
            <w:tcW w:w="1725" w:type="dxa"/>
            <w:shd w:val="clear" w:color="auto" w:fill="auto"/>
          </w:tcPr>
          <w:p w14:paraId="094E8A15" w14:textId="77777777" w:rsidR="006233D6" w:rsidRPr="00643B46" w:rsidRDefault="006233D6" w:rsidP="00F832FF">
            <w:pPr>
              <w:autoSpaceDE w:val="0"/>
              <w:autoSpaceDN w:val="0"/>
              <w:adjustRightInd w:val="0"/>
              <w:jc w:val="center"/>
              <w:rPr>
                <w:sz w:val="22"/>
                <w:szCs w:val="22"/>
              </w:rPr>
            </w:pPr>
            <w:r w:rsidRPr="00643B46">
              <w:rPr>
                <w:sz w:val="22"/>
                <w:szCs w:val="22"/>
              </w:rPr>
              <w:t>6 klasė</w:t>
            </w:r>
          </w:p>
        </w:tc>
        <w:tc>
          <w:tcPr>
            <w:tcW w:w="2016" w:type="dxa"/>
          </w:tcPr>
          <w:p w14:paraId="25140047" w14:textId="77777777" w:rsidR="006233D6" w:rsidRPr="00643B46" w:rsidRDefault="006233D6" w:rsidP="00F832FF">
            <w:pPr>
              <w:jc w:val="center"/>
              <w:rPr>
                <w:sz w:val="22"/>
                <w:szCs w:val="22"/>
              </w:rPr>
            </w:pPr>
            <w:r w:rsidRPr="00643B46">
              <w:rPr>
                <w:sz w:val="22"/>
                <w:szCs w:val="22"/>
              </w:rPr>
              <w:t>7</w:t>
            </w:r>
          </w:p>
        </w:tc>
        <w:tc>
          <w:tcPr>
            <w:tcW w:w="1533" w:type="dxa"/>
          </w:tcPr>
          <w:p w14:paraId="0B5B638F" w14:textId="77777777" w:rsidR="006233D6" w:rsidRPr="00643B46" w:rsidRDefault="006233D6" w:rsidP="00F832FF">
            <w:pPr>
              <w:jc w:val="center"/>
              <w:rPr>
                <w:sz w:val="22"/>
                <w:szCs w:val="22"/>
              </w:rPr>
            </w:pPr>
            <w:r w:rsidRPr="00643B46">
              <w:rPr>
                <w:sz w:val="22"/>
                <w:szCs w:val="22"/>
              </w:rPr>
              <w:t>14</w:t>
            </w:r>
          </w:p>
        </w:tc>
        <w:tc>
          <w:tcPr>
            <w:tcW w:w="2005" w:type="dxa"/>
          </w:tcPr>
          <w:p w14:paraId="4C072E87" w14:textId="77777777" w:rsidR="006233D6" w:rsidRPr="00643B46" w:rsidRDefault="006233D6" w:rsidP="00F832FF">
            <w:pPr>
              <w:autoSpaceDE w:val="0"/>
              <w:autoSpaceDN w:val="0"/>
              <w:adjustRightInd w:val="0"/>
              <w:jc w:val="center"/>
              <w:rPr>
                <w:sz w:val="22"/>
                <w:szCs w:val="22"/>
              </w:rPr>
            </w:pPr>
            <w:r w:rsidRPr="00643B46">
              <w:rPr>
                <w:sz w:val="22"/>
                <w:szCs w:val="22"/>
              </w:rPr>
              <w:t>11</w:t>
            </w:r>
          </w:p>
        </w:tc>
        <w:tc>
          <w:tcPr>
            <w:tcW w:w="2270" w:type="dxa"/>
          </w:tcPr>
          <w:p w14:paraId="4A90D91E" w14:textId="77777777" w:rsidR="006233D6" w:rsidRPr="00643B46" w:rsidRDefault="006233D6" w:rsidP="00F832FF">
            <w:pPr>
              <w:autoSpaceDE w:val="0"/>
              <w:autoSpaceDN w:val="0"/>
              <w:adjustRightInd w:val="0"/>
              <w:jc w:val="center"/>
              <w:rPr>
                <w:sz w:val="22"/>
                <w:szCs w:val="22"/>
              </w:rPr>
            </w:pPr>
            <w:r w:rsidRPr="00643B46">
              <w:rPr>
                <w:sz w:val="22"/>
                <w:szCs w:val="22"/>
              </w:rPr>
              <w:t>11</w:t>
            </w:r>
          </w:p>
        </w:tc>
      </w:tr>
      <w:tr w:rsidR="006233D6" w:rsidRPr="00643B46" w14:paraId="7F0EE755" w14:textId="77777777" w:rsidTr="00F832FF">
        <w:trPr>
          <w:jc w:val="center"/>
        </w:trPr>
        <w:tc>
          <w:tcPr>
            <w:tcW w:w="1725" w:type="dxa"/>
            <w:shd w:val="clear" w:color="auto" w:fill="auto"/>
          </w:tcPr>
          <w:p w14:paraId="682D498B" w14:textId="77777777" w:rsidR="006233D6" w:rsidRPr="00643B46" w:rsidRDefault="006233D6" w:rsidP="00F832FF">
            <w:pPr>
              <w:autoSpaceDE w:val="0"/>
              <w:autoSpaceDN w:val="0"/>
              <w:adjustRightInd w:val="0"/>
              <w:jc w:val="center"/>
              <w:rPr>
                <w:sz w:val="22"/>
                <w:szCs w:val="22"/>
              </w:rPr>
            </w:pPr>
            <w:r w:rsidRPr="00643B46">
              <w:rPr>
                <w:sz w:val="22"/>
                <w:szCs w:val="22"/>
              </w:rPr>
              <w:t>7 klasė</w:t>
            </w:r>
          </w:p>
        </w:tc>
        <w:tc>
          <w:tcPr>
            <w:tcW w:w="2016" w:type="dxa"/>
          </w:tcPr>
          <w:p w14:paraId="2C6B488B" w14:textId="77777777" w:rsidR="006233D6" w:rsidRPr="00643B46" w:rsidRDefault="006233D6" w:rsidP="00F832FF">
            <w:pPr>
              <w:jc w:val="center"/>
              <w:rPr>
                <w:sz w:val="22"/>
                <w:szCs w:val="22"/>
              </w:rPr>
            </w:pPr>
            <w:r w:rsidRPr="00643B46">
              <w:rPr>
                <w:sz w:val="22"/>
                <w:szCs w:val="22"/>
              </w:rPr>
              <w:t>7</w:t>
            </w:r>
          </w:p>
        </w:tc>
        <w:tc>
          <w:tcPr>
            <w:tcW w:w="1533" w:type="dxa"/>
          </w:tcPr>
          <w:p w14:paraId="2ACAB751" w14:textId="77777777" w:rsidR="006233D6" w:rsidRPr="00643B46" w:rsidRDefault="006233D6" w:rsidP="00F832FF">
            <w:pPr>
              <w:jc w:val="center"/>
              <w:rPr>
                <w:sz w:val="22"/>
                <w:szCs w:val="22"/>
              </w:rPr>
            </w:pPr>
            <w:r w:rsidRPr="00643B46">
              <w:rPr>
                <w:sz w:val="22"/>
                <w:szCs w:val="22"/>
              </w:rPr>
              <w:t>8</w:t>
            </w:r>
          </w:p>
        </w:tc>
        <w:tc>
          <w:tcPr>
            <w:tcW w:w="2005" w:type="dxa"/>
          </w:tcPr>
          <w:p w14:paraId="3DE76875" w14:textId="77777777" w:rsidR="006233D6" w:rsidRPr="00643B46" w:rsidRDefault="006233D6" w:rsidP="00F832FF">
            <w:pPr>
              <w:autoSpaceDE w:val="0"/>
              <w:autoSpaceDN w:val="0"/>
              <w:adjustRightInd w:val="0"/>
              <w:jc w:val="center"/>
              <w:rPr>
                <w:sz w:val="22"/>
                <w:szCs w:val="22"/>
              </w:rPr>
            </w:pPr>
            <w:r w:rsidRPr="00643B46">
              <w:rPr>
                <w:sz w:val="22"/>
                <w:szCs w:val="22"/>
              </w:rPr>
              <w:t>14</w:t>
            </w:r>
          </w:p>
        </w:tc>
        <w:tc>
          <w:tcPr>
            <w:tcW w:w="2270" w:type="dxa"/>
          </w:tcPr>
          <w:p w14:paraId="719F15A9" w14:textId="77777777" w:rsidR="006233D6" w:rsidRPr="00643B46" w:rsidRDefault="006233D6" w:rsidP="00F832FF">
            <w:pPr>
              <w:autoSpaceDE w:val="0"/>
              <w:autoSpaceDN w:val="0"/>
              <w:adjustRightInd w:val="0"/>
              <w:jc w:val="center"/>
              <w:rPr>
                <w:sz w:val="22"/>
                <w:szCs w:val="22"/>
              </w:rPr>
            </w:pPr>
            <w:r w:rsidRPr="00643B46">
              <w:rPr>
                <w:sz w:val="22"/>
                <w:szCs w:val="22"/>
              </w:rPr>
              <w:t>12</w:t>
            </w:r>
          </w:p>
        </w:tc>
      </w:tr>
      <w:tr w:rsidR="006233D6" w:rsidRPr="00643B46" w14:paraId="3BE30D4F" w14:textId="77777777" w:rsidTr="00F832FF">
        <w:trPr>
          <w:jc w:val="center"/>
        </w:trPr>
        <w:tc>
          <w:tcPr>
            <w:tcW w:w="1725" w:type="dxa"/>
            <w:tcBorders>
              <w:bottom w:val="single" w:sz="4" w:space="0" w:color="auto"/>
            </w:tcBorders>
            <w:shd w:val="clear" w:color="auto" w:fill="auto"/>
          </w:tcPr>
          <w:p w14:paraId="79CD9A4B" w14:textId="77777777" w:rsidR="006233D6" w:rsidRPr="00643B46" w:rsidRDefault="006233D6" w:rsidP="00F832FF">
            <w:pPr>
              <w:autoSpaceDE w:val="0"/>
              <w:autoSpaceDN w:val="0"/>
              <w:adjustRightInd w:val="0"/>
              <w:jc w:val="center"/>
              <w:rPr>
                <w:sz w:val="22"/>
                <w:szCs w:val="22"/>
              </w:rPr>
            </w:pPr>
            <w:r w:rsidRPr="00643B46">
              <w:rPr>
                <w:sz w:val="22"/>
                <w:szCs w:val="22"/>
              </w:rPr>
              <w:t>8 klasė</w:t>
            </w:r>
          </w:p>
        </w:tc>
        <w:tc>
          <w:tcPr>
            <w:tcW w:w="2016" w:type="dxa"/>
            <w:tcBorders>
              <w:bottom w:val="single" w:sz="4" w:space="0" w:color="auto"/>
            </w:tcBorders>
          </w:tcPr>
          <w:p w14:paraId="5FA5172C" w14:textId="77777777" w:rsidR="006233D6" w:rsidRPr="00643B46" w:rsidRDefault="006233D6" w:rsidP="00F832FF">
            <w:pPr>
              <w:jc w:val="center"/>
              <w:rPr>
                <w:sz w:val="22"/>
                <w:szCs w:val="22"/>
              </w:rPr>
            </w:pPr>
            <w:r w:rsidRPr="00643B46">
              <w:rPr>
                <w:sz w:val="22"/>
                <w:szCs w:val="22"/>
              </w:rPr>
              <w:t>15</w:t>
            </w:r>
          </w:p>
        </w:tc>
        <w:tc>
          <w:tcPr>
            <w:tcW w:w="1533" w:type="dxa"/>
            <w:tcBorders>
              <w:bottom w:val="single" w:sz="4" w:space="0" w:color="auto"/>
            </w:tcBorders>
          </w:tcPr>
          <w:p w14:paraId="5B76CA6D" w14:textId="77777777" w:rsidR="006233D6" w:rsidRPr="00643B46" w:rsidRDefault="006233D6" w:rsidP="00F832FF">
            <w:pPr>
              <w:jc w:val="center"/>
              <w:rPr>
                <w:sz w:val="22"/>
                <w:szCs w:val="22"/>
              </w:rPr>
            </w:pPr>
            <w:r w:rsidRPr="00643B46">
              <w:rPr>
                <w:sz w:val="22"/>
                <w:szCs w:val="22"/>
              </w:rPr>
              <w:t>8</w:t>
            </w:r>
          </w:p>
        </w:tc>
        <w:tc>
          <w:tcPr>
            <w:tcW w:w="2005" w:type="dxa"/>
            <w:tcBorders>
              <w:bottom w:val="single" w:sz="4" w:space="0" w:color="auto"/>
            </w:tcBorders>
          </w:tcPr>
          <w:p w14:paraId="77409076" w14:textId="77777777" w:rsidR="006233D6" w:rsidRPr="00643B46" w:rsidRDefault="006233D6" w:rsidP="00F832FF">
            <w:pPr>
              <w:autoSpaceDE w:val="0"/>
              <w:autoSpaceDN w:val="0"/>
              <w:adjustRightInd w:val="0"/>
              <w:jc w:val="center"/>
              <w:rPr>
                <w:sz w:val="22"/>
                <w:szCs w:val="22"/>
              </w:rPr>
            </w:pPr>
            <w:r w:rsidRPr="00643B46">
              <w:rPr>
                <w:sz w:val="22"/>
                <w:szCs w:val="22"/>
              </w:rPr>
              <w:t>10</w:t>
            </w:r>
          </w:p>
        </w:tc>
        <w:tc>
          <w:tcPr>
            <w:tcW w:w="2270" w:type="dxa"/>
            <w:tcBorders>
              <w:bottom w:val="single" w:sz="4" w:space="0" w:color="auto"/>
            </w:tcBorders>
          </w:tcPr>
          <w:p w14:paraId="02F2E90B" w14:textId="77777777" w:rsidR="006233D6" w:rsidRPr="00643B46" w:rsidRDefault="006233D6" w:rsidP="00F832FF">
            <w:pPr>
              <w:autoSpaceDE w:val="0"/>
              <w:autoSpaceDN w:val="0"/>
              <w:adjustRightInd w:val="0"/>
              <w:jc w:val="center"/>
              <w:rPr>
                <w:sz w:val="22"/>
                <w:szCs w:val="22"/>
              </w:rPr>
            </w:pPr>
            <w:r w:rsidRPr="00643B46">
              <w:rPr>
                <w:sz w:val="22"/>
                <w:szCs w:val="22"/>
              </w:rPr>
              <w:t>14</w:t>
            </w:r>
          </w:p>
        </w:tc>
      </w:tr>
      <w:tr w:rsidR="006233D6" w:rsidRPr="00643B46" w14:paraId="27D280D2" w14:textId="77777777" w:rsidTr="00F832FF">
        <w:trPr>
          <w:jc w:val="center"/>
        </w:trPr>
        <w:tc>
          <w:tcPr>
            <w:tcW w:w="1725" w:type="dxa"/>
            <w:tcBorders>
              <w:right w:val="single" w:sz="4" w:space="0" w:color="auto"/>
            </w:tcBorders>
            <w:shd w:val="clear" w:color="auto" w:fill="auto"/>
          </w:tcPr>
          <w:p w14:paraId="10826007" w14:textId="77777777" w:rsidR="006233D6" w:rsidRPr="00643B46" w:rsidRDefault="006233D6" w:rsidP="00F832FF">
            <w:pPr>
              <w:autoSpaceDE w:val="0"/>
              <w:autoSpaceDN w:val="0"/>
              <w:adjustRightInd w:val="0"/>
              <w:jc w:val="center"/>
              <w:rPr>
                <w:sz w:val="22"/>
                <w:szCs w:val="22"/>
              </w:rPr>
            </w:pPr>
            <w:r w:rsidRPr="00643B46">
              <w:rPr>
                <w:sz w:val="22"/>
                <w:szCs w:val="22"/>
              </w:rPr>
              <w:t xml:space="preserve">          Iš viso</w:t>
            </w:r>
          </w:p>
        </w:tc>
        <w:tc>
          <w:tcPr>
            <w:tcW w:w="2016" w:type="dxa"/>
          </w:tcPr>
          <w:p w14:paraId="74AAAC3B" w14:textId="77777777" w:rsidR="006233D6" w:rsidRPr="00643B46" w:rsidRDefault="006233D6" w:rsidP="00F832FF">
            <w:pPr>
              <w:autoSpaceDE w:val="0"/>
              <w:autoSpaceDN w:val="0"/>
              <w:adjustRightInd w:val="0"/>
              <w:jc w:val="center"/>
              <w:rPr>
                <w:b/>
                <w:sz w:val="22"/>
                <w:szCs w:val="22"/>
              </w:rPr>
            </w:pPr>
            <w:r w:rsidRPr="00643B46">
              <w:rPr>
                <w:b/>
                <w:sz w:val="22"/>
                <w:szCs w:val="22"/>
              </w:rPr>
              <w:t>43</w:t>
            </w:r>
          </w:p>
        </w:tc>
        <w:tc>
          <w:tcPr>
            <w:tcW w:w="1533" w:type="dxa"/>
          </w:tcPr>
          <w:p w14:paraId="529E3C68" w14:textId="77777777" w:rsidR="006233D6" w:rsidRPr="00643B46" w:rsidRDefault="006233D6" w:rsidP="00F832FF">
            <w:pPr>
              <w:autoSpaceDE w:val="0"/>
              <w:autoSpaceDN w:val="0"/>
              <w:adjustRightInd w:val="0"/>
              <w:jc w:val="center"/>
              <w:rPr>
                <w:b/>
                <w:sz w:val="22"/>
                <w:szCs w:val="22"/>
              </w:rPr>
            </w:pPr>
            <w:r w:rsidRPr="00643B46">
              <w:rPr>
                <w:b/>
                <w:sz w:val="22"/>
                <w:szCs w:val="22"/>
              </w:rPr>
              <w:t>41</w:t>
            </w:r>
          </w:p>
        </w:tc>
        <w:tc>
          <w:tcPr>
            <w:tcW w:w="2005" w:type="dxa"/>
          </w:tcPr>
          <w:p w14:paraId="1B804E0E" w14:textId="77777777" w:rsidR="006233D6" w:rsidRPr="00643B46" w:rsidRDefault="006233D6" w:rsidP="00F832FF">
            <w:pPr>
              <w:autoSpaceDE w:val="0"/>
              <w:autoSpaceDN w:val="0"/>
              <w:adjustRightInd w:val="0"/>
              <w:jc w:val="center"/>
              <w:rPr>
                <w:b/>
                <w:sz w:val="22"/>
                <w:szCs w:val="22"/>
              </w:rPr>
            </w:pPr>
            <w:r w:rsidRPr="00643B46">
              <w:rPr>
                <w:b/>
                <w:sz w:val="22"/>
                <w:szCs w:val="22"/>
              </w:rPr>
              <w:t>48</w:t>
            </w:r>
          </w:p>
        </w:tc>
        <w:tc>
          <w:tcPr>
            <w:tcW w:w="2270" w:type="dxa"/>
            <w:tcBorders>
              <w:right w:val="single" w:sz="4" w:space="0" w:color="auto"/>
            </w:tcBorders>
          </w:tcPr>
          <w:p w14:paraId="243F349F" w14:textId="77777777" w:rsidR="006233D6" w:rsidRPr="00643B46" w:rsidRDefault="006233D6" w:rsidP="00F832FF">
            <w:pPr>
              <w:autoSpaceDE w:val="0"/>
              <w:autoSpaceDN w:val="0"/>
              <w:adjustRightInd w:val="0"/>
              <w:jc w:val="center"/>
              <w:rPr>
                <w:b/>
                <w:sz w:val="22"/>
                <w:szCs w:val="22"/>
              </w:rPr>
            </w:pPr>
            <w:r w:rsidRPr="00643B46">
              <w:rPr>
                <w:b/>
                <w:sz w:val="22"/>
                <w:szCs w:val="22"/>
              </w:rPr>
              <w:t>49</w:t>
            </w:r>
          </w:p>
        </w:tc>
      </w:tr>
      <w:tr w:rsidR="006233D6" w:rsidRPr="00643B46" w14:paraId="508D1DA2" w14:textId="77777777" w:rsidTr="00F832FF">
        <w:trPr>
          <w:jc w:val="center"/>
        </w:trPr>
        <w:tc>
          <w:tcPr>
            <w:tcW w:w="1725" w:type="dxa"/>
            <w:shd w:val="clear" w:color="auto" w:fill="auto"/>
          </w:tcPr>
          <w:p w14:paraId="51A4AF96" w14:textId="77777777" w:rsidR="006233D6" w:rsidRPr="00643B46" w:rsidRDefault="006233D6" w:rsidP="00F832FF">
            <w:pPr>
              <w:autoSpaceDE w:val="0"/>
              <w:autoSpaceDN w:val="0"/>
              <w:adjustRightInd w:val="0"/>
              <w:jc w:val="center"/>
              <w:rPr>
                <w:sz w:val="22"/>
                <w:szCs w:val="22"/>
              </w:rPr>
            </w:pPr>
            <w:r w:rsidRPr="00643B46">
              <w:rPr>
                <w:sz w:val="22"/>
                <w:szCs w:val="22"/>
              </w:rPr>
              <w:t>I gim. Klasė</w:t>
            </w:r>
          </w:p>
        </w:tc>
        <w:tc>
          <w:tcPr>
            <w:tcW w:w="2016" w:type="dxa"/>
          </w:tcPr>
          <w:p w14:paraId="35F0E948" w14:textId="77777777" w:rsidR="006233D6" w:rsidRPr="00643B46" w:rsidRDefault="006233D6" w:rsidP="00F832FF">
            <w:pPr>
              <w:jc w:val="center"/>
              <w:rPr>
                <w:sz w:val="22"/>
                <w:szCs w:val="22"/>
              </w:rPr>
            </w:pPr>
            <w:r w:rsidRPr="00643B46">
              <w:rPr>
                <w:sz w:val="22"/>
                <w:szCs w:val="22"/>
              </w:rPr>
              <w:t>4</w:t>
            </w:r>
          </w:p>
        </w:tc>
        <w:tc>
          <w:tcPr>
            <w:tcW w:w="1533" w:type="dxa"/>
          </w:tcPr>
          <w:p w14:paraId="7632362F" w14:textId="77777777" w:rsidR="006233D6" w:rsidRPr="00643B46" w:rsidRDefault="006233D6" w:rsidP="00F832FF">
            <w:pPr>
              <w:jc w:val="center"/>
              <w:rPr>
                <w:sz w:val="22"/>
                <w:szCs w:val="22"/>
              </w:rPr>
            </w:pPr>
            <w:r w:rsidRPr="00643B46">
              <w:rPr>
                <w:sz w:val="22"/>
                <w:szCs w:val="22"/>
              </w:rPr>
              <w:t>14</w:t>
            </w:r>
          </w:p>
        </w:tc>
        <w:tc>
          <w:tcPr>
            <w:tcW w:w="2005" w:type="dxa"/>
          </w:tcPr>
          <w:p w14:paraId="7F55B0C4" w14:textId="77777777" w:rsidR="006233D6" w:rsidRPr="00643B46" w:rsidRDefault="006233D6" w:rsidP="00F832FF">
            <w:pPr>
              <w:autoSpaceDE w:val="0"/>
              <w:autoSpaceDN w:val="0"/>
              <w:adjustRightInd w:val="0"/>
              <w:jc w:val="center"/>
              <w:rPr>
                <w:sz w:val="22"/>
                <w:szCs w:val="22"/>
              </w:rPr>
            </w:pPr>
            <w:r w:rsidRPr="00643B46">
              <w:rPr>
                <w:sz w:val="22"/>
                <w:szCs w:val="22"/>
              </w:rPr>
              <w:t>7</w:t>
            </w:r>
          </w:p>
        </w:tc>
        <w:tc>
          <w:tcPr>
            <w:tcW w:w="2270" w:type="dxa"/>
          </w:tcPr>
          <w:p w14:paraId="156B4D9C" w14:textId="77777777" w:rsidR="006233D6" w:rsidRPr="00643B46" w:rsidRDefault="006233D6" w:rsidP="00F832FF">
            <w:pPr>
              <w:autoSpaceDE w:val="0"/>
              <w:autoSpaceDN w:val="0"/>
              <w:adjustRightInd w:val="0"/>
              <w:jc w:val="center"/>
              <w:rPr>
                <w:sz w:val="22"/>
                <w:szCs w:val="22"/>
              </w:rPr>
            </w:pPr>
            <w:r w:rsidRPr="00643B46">
              <w:rPr>
                <w:sz w:val="22"/>
                <w:szCs w:val="22"/>
              </w:rPr>
              <w:t>8</w:t>
            </w:r>
          </w:p>
        </w:tc>
      </w:tr>
      <w:tr w:rsidR="006233D6" w:rsidRPr="00643B46" w14:paraId="06DB52F1" w14:textId="77777777" w:rsidTr="00F832FF">
        <w:trPr>
          <w:jc w:val="center"/>
        </w:trPr>
        <w:tc>
          <w:tcPr>
            <w:tcW w:w="1725" w:type="dxa"/>
            <w:shd w:val="clear" w:color="auto" w:fill="auto"/>
          </w:tcPr>
          <w:p w14:paraId="50B6A006" w14:textId="77777777" w:rsidR="006233D6" w:rsidRPr="00643B46" w:rsidRDefault="006233D6" w:rsidP="00F832FF">
            <w:pPr>
              <w:autoSpaceDE w:val="0"/>
              <w:autoSpaceDN w:val="0"/>
              <w:adjustRightInd w:val="0"/>
              <w:jc w:val="center"/>
              <w:rPr>
                <w:sz w:val="22"/>
                <w:szCs w:val="22"/>
              </w:rPr>
            </w:pPr>
            <w:r w:rsidRPr="00643B46">
              <w:rPr>
                <w:sz w:val="22"/>
                <w:szCs w:val="22"/>
              </w:rPr>
              <w:t>II gim. Klasė</w:t>
            </w:r>
          </w:p>
        </w:tc>
        <w:tc>
          <w:tcPr>
            <w:tcW w:w="2016" w:type="dxa"/>
          </w:tcPr>
          <w:p w14:paraId="0925EDA9" w14:textId="77777777" w:rsidR="006233D6" w:rsidRPr="00643B46" w:rsidRDefault="006233D6" w:rsidP="00F832FF">
            <w:pPr>
              <w:jc w:val="center"/>
              <w:rPr>
                <w:sz w:val="22"/>
                <w:szCs w:val="22"/>
              </w:rPr>
            </w:pPr>
            <w:r w:rsidRPr="00643B46">
              <w:rPr>
                <w:sz w:val="22"/>
                <w:szCs w:val="22"/>
              </w:rPr>
              <w:t>17</w:t>
            </w:r>
          </w:p>
        </w:tc>
        <w:tc>
          <w:tcPr>
            <w:tcW w:w="1533" w:type="dxa"/>
          </w:tcPr>
          <w:p w14:paraId="0F1B19F4" w14:textId="77777777" w:rsidR="006233D6" w:rsidRPr="00643B46" w:rsidRDefault="006233D6" w:rsidP="00F832FF">
            <w:pPr>
              <w:jc w:val="center"/>
              <w:rPr>
                <w:sz w:val="22"/>
                <w:szCs w:val="22"/>
              </w:rPr>
            </w:pPr>
            <w:r w:rsidRPr="00643B46">
              <w:rPr>
                <w:sz w:val="22"/>
                <w:szCs w:val="22"/>
              </w:rPr>
              <w:t>4</w:t>
            </w:r>
          </w:p>
        </w:tc>
        <w:tc>
          <w:tcPr>
            <w:tcW w:w="2005" w:type="dxa"/>
          </w:tcPr>
          <w:p w14:paraId="1DBF69E7" w14:textId="77777777" w:rsidR="006233D6" w:rsidRPr="00643B46" w:rsidRDefault="006233D6" w:rsidP="00F832FF">
            <w:pPr>
              <w:autoSpaceDE w:val="0"/>
              <w:autoSpaceDN w:val="0"/>
              <w:adjustRightInd w:val="0"/>
              <w:jc w:val="center"/>
              <w:rPr>
                <w:sz w:val="22"/>
                <w:szCs w:val="22"/>
              </w:rPr>
            </w:pPr>
            <w:r w:rsidRPr="00643B46">
              <w:rPr>
                <w:sz w:val="22"/>
                <w:szCs w:val="22"/>
              </w:rPr>
              <w:t>14</w:t>
            </w:r>
          </w:p>
        </w:tc>
        <w:tc>
          <w:tcPr>
            <w:tcW w:w="2270" w:type="dxa"/>
          </w:tcPr>
          <w:p w14:paraId="534E889A" w14:textId="77777777" w:rsidR="006233D6" w:rsidRPr="00643B46" w:rsidRDefault="006233D6" w:rsidP="00F832FF">
            <w:pPr>
              <w:autoSpaceDE w:val="0"/>
              <w:autoSpaceDN w:val="0"/>
              <w:adjustRightInd w:val="0"/>
              <w:jc w:val="center"/>
              <w:rPr>
                <w:sz w:val="22"/>
                <w:szCs w:val="22"/>
              </w:rPr>
            </w:pPr>
            <w:r w:rsidRPr="00643B46">
              <w:rPr>
                <w:sz w:val="22"/>
                <w:szCs w:val="22"/>
              </w:rPr>
              <w:t>7</w:t>
            </w:r>
          </w:p>
        </w:tc>
      </w:tr>
      <w:tr w:rsidR="006233D6" w:rsidRPr="00643B46" w14:paraId="054D12F4" w14:textId="77777777" w:rsidTr="00F832FF">
        <w:trPr>
          <w:jc w:val="center"/>
        </w:trPr>
        <w:tc>
          <w:tcPr>
            <w:tcW w:w="1725" w:type="dxa"/>
            <w:shd w:val="clear" w:color="auto" w:fill="auto"/>
          </w:tcPr>
          <w:p w14:paraId="2709969C" w14:textId="0BD9BB9C" w:rsidR="006233D6" w:rsidRPr="00643B46" w:rsidRDefault="006233D6" w:rsidP="00F832FF">
            <w:pPr>
              <w:autoSpaceDE w:val="0"/>
              <w:autoSpaceDN w:val="0"/>
              <w:adjustRightInd w:val="0"/>
              <w:jc w:val="center"/>
              <w:rPr>
                <w:sz w:val="22"/>
                <w:szCs w:val="22"/>
              </w:rPr>
            </w:pPr>
            <w:r w:rsidRPr="00643B46">
              <w:rPr>
                <w:sz w:val="22"/>
                <w:szCs w:val="22"/>
              </w:rPr>
              <w:t>III gim.</w:t>
            </w:r>
            <w:r w:rsidR="00E319BA">
              <w:rPr>
                <w:sz w:val="22"/>
                <w:szCs w:val="22"/>
              </w:rPr>
              <w:t xml:space="preserve"> </w:t>
            </w:r>
            <w:r w:rsidR="00E319BA" w:rsidRPr="00643B46">
              <w:rPr>
                <w:sz w:val="22"/>
                <w:szCs w:val="22"/>
              </w:rPr>
              <w:t>Klasė</w:t>
            </w:r>
          </w:p>
        </w:tc>
        <w:tc>
          <w:tcPr>
            <w:tcW w:w="2016" w:type="dxa"/>
          </w:tcPr>
          <w:p w14:paraId="35E394D9" w14:textId="77777777" w:rsidR="006233D6" w:rsidRPr="00643B46" w:rsidRDefault="006233D6" w:rsidP="00F832FF">
            <w:pPr>
              <w:jc w:val="center"/>
              <w:rPr>
                <w:sz w:val="22"/>
                <w:szCs w:val="22"/>
              </w:rPr>
            </w:pPr>
            <w:r w:rsidRPr="00643B46">
              <w:rPr>
                <w:sz w:val="22"/>
                <w:szCs w:val="22"/>
              </w:rPr>
              <w:t>9</w:t>
            </w:r>
          </w:p>
        </w:tc>
        <w:tc>
          <w:tcPr>
            <w:tcW w:w="1533" w:type="dxa"/>
          </w:tcPr>
          <w:p w14:paraId="76D208D1" w14:textId="77777777" w:rsidR="006233D6" w:rsidRPr="00643B46" w:rsidRDefault="006233D6" w:rsidP="00F832FF">
            <w:pPr>
              <w:jc w:val="center"/>
              <w:rPr>
                <w:sz w:val="22"/>
                <w:szCs w:val="22"/>
              </w:rPr>
            </w:pPr>
            <w:r w:rsidRPr="00643B46">
              <w:rPr>
                <w:sz w:val="22"/>
                <w:szCs w:val="22"/>
              </w:rPr>
              <w:t>17</w:t>
            </w:r>
          </w:p>
        </w:tc>
        <w:tc>
          <w:tcPr>
            <w:tcW w:w="2005" w:type="dxa"/>
          </w:tcPr>
          <w:p w14:paraId="72A93EC5" w14:textId="77777777" w:rsidR="006233D6" w:rsidRPr="00643B46" w:rsidRDefault="006233D6" w:rsidP="00F832FF">
            <w:pPr>
              <w:autoSpaceDE w:val="0"/>
              <w:autoSpaceDN w:val="0"/>
              <w:adjustRightInd w:val="0"/>
              <w:jc w:val="center"/>
              <w:rPr>
                <w:sz w:val="22"/>
                <w:szCs w:val="22"/>
              </w:rPr>
            </w:pPr>
            <w:r w:rsidRPr="00643B46">
              <w:rPr>
                <w:sz w:val="22"/>
                <w:szCs w:val="22"/>
              </w:rPr>
              <w:t>Nėra</w:t>
            </w:r>
          </w:p>
        </w:tc>
        <w:tc>
          <w:tcPr>
            <w:tcW w:w="2270" w:type="dxa"/>
          </w:tcPr>
          <w:p w14:paraId="61DA0DB7" w14:textId="77777777" w:rsidR="006233D6" w:rsidRPr="00643B46" w:rsidRDefault="006233D6" w:rsidP="00F832FF">
            <w:pPr>
              <w:autoSpaceDE w:val="0"/>
              <w:autoSpaceDN w:val="0"/>
              <w:adjustRightInd w:val="0"/>
              <w:jc w:val="center"/>
              <w:rPr>
                <w:sz w:val="22"/>
                <w:szCs w:val="22"/>
              </w:rPr>
            </w:pPr>
            <w:r w:rsidRPr="00643B46">
              <w:rPr>
                <w:sz w:val="22"/>
                <w:szCs w:val="22"/>
              </w:rPr>
              <w:t>15</w:t>
            </w:r>
          </w:p>
        </w:tc>
      </w:tr>
      <w:tr w:rsidR="006233D6" w:rsidRPr="00643B46" w14:paraId="37ED9000" w14:textId="77777777" w:rsidTr="00F832FF">
        <w:trPr>
          <w:jc w:val="center"/>
        </w:trPr>
        <w:tc>
          <w:tcPr>
            <w:tcW w:w="1725" w:type="dxa"/>
            <w:tcBorders>
              <w:bottom w:val="single" w:sz="4" w:space="0" w:color="auto"/>
            </w:tcBorders>
            <w:shd w:val="clear" w:color="auto" w:fill="auto"/>
          </w:tcPr>
          <w:p w14:paraId="78DCDC93" w14:textId="77777777" w:rsidR="006233D6" w:rsidRPr="00643B46" w:rsidRDefault="006233D6" w:rsidP="00F832FF">
            <w:pPr>
              <w:autoSpaceDE w:val="0"/>
              <w:autoSpaceDN w:val="0"/>
              <w:adjustRightInd w:val="0"/>
              <w:jc w:val="center"/>
              <w:rPr>
                <w:sz w:val="22"/>
                <w:szCs w:val="22"/>
              </w:rPr>
            </w:pPr>
            <w:r w:rsidRPr="00643B46">
              <w:rPr>
                <w:sz w:val="22"/>
                <w:szCs w:val="22"/>
              </w:rPr>
              <w:t>IV gim. Klasė</w:t>
            </w:r>
          </w:p>
        </w:tc>
        <w:tc>
          <w:tcPr>
            <w:tcW w:w="2016" w:type="dxa"/>
            <w:tcBorders>
              <w:bottom w:val="single" w:sz="4" w:space="0" w:color="auto"/>
            </w:tcBorders>
          </w:tcPr>
          <w:p w14:paraId="4C06ED9C" w14:textId="77777777" w:rsidR="006233D6" w:rsidRPr="00643B46" w:rsidRDefault="006233D6" w:rsidP="00F832FF">
            <w:pPr>
              <w:jc w:val="center"/>
              <w:rPr>
                <w:sz w:val="22"/>
                <w:szCs w:val="22"/>
              </w:rPr>
            </w:pPr>
            <w:r w:rsidRPr="00643B46">
              <w:rPr>
                <w:sz w:val="22"/>
                <w:szCs w:val="22"/>
              </w:rPr>
              <w:t>7</w:t>
            </w:r>
          </w:p>
        </w:tc>
        <w:tc>
          <w:tcPr>
            <w:tcW w:w="1533" w:type="dxa"/>
            <w:tcBorders>
              <w:bottom w:val="single" w:sz="4" w:space="0" w:color="auto"/>
            </w:tcBorders>
          </w:tcPr>
          <w:p w14:paraId="40D65D67" w14:textId="77777777" w:rsidR="006233D6" w:rsidRPr="00643B46" w:rsidRDefault="006233D6" w:rsidP="00F832FF">
            <w:pPr>
              <w:jc w:val="center"/>
              <w:rPr>
                <w:sz w:val="22"/>
                <w:szCs w:val="22"/>
              </w:rPr>
            </w:pPr>
            <w:r w:rsidRPr="00643B46">
              <w:rPr>
                <w:sz w:val="22"/>
                <w:szCs w:val="22"/>
              </w:rPr>
              <w:t>9</w:t>
            </w:r>
          </w:p>
        </w:tc>
        <w:tc>
          <w:tcPr>
            <w:tcW w:w="2005" w:type="dxa"/>
            <w:tcBorders>
              <w:bottom w:val="single" w:sz="4" w:space="0" w:color="auto"/>
            </w:tcBorders>
          </w:tcPr>
          <w:p w14:paraId="7ACA0930" w14:textId="77777777" w:rsidR="006233D6" w:rsidRPr="00643B46" w:rsidRDefault="006233D6" w:rsidP="00F832FF">
            <w:pPr>
              <w:autoSpaceDE w:val="0"/>
              <w:autoSpaceDN w:val="0"/>
              <w:adjustRightInd w:val="0"/>
              <w:jc w:val="center"/>
              <w:rPr>
                <w:sz w:val="22"/>
                <w:szCs w:val="22"/>
              </w:rPr>
            </w:pPr>
            <w:r w:rsidRPr="00643B46">
              <w:rPr>
                <w:sz w:val="22"/>
                <w:szCs w:val="22"/>
              </w:rPr>
              <w:t>17</w:t>
            </w:r>
          </w:p>
        </w:tc>
        <w:tc>
          <w:tcPr>
            <w:tcW w:w="2270" w:type="dxa"/>
            <w:tcBorders>
              <w:bottom w:val="single" w:sz="4" w:space="0" w:color="auto"/>
            </w:tcBorders>
          </w:tcPr>
          <w:p w14:paraId="33CF6F4C" w14:textId="77777777" w:rsidR="006233D6" w:rsidRPr="00643B46" w:rsidRDefault="006233D6" w:rsidP="00F832FF">
            <w:pPr>
              <w:autoSpaceDE w:val="0"/>
              <w:autoSpaceDN w:val="0"/>
              <w:adjustRightInd w:val="0"/>
              <w:jc w:val="center"/>
              <w:rPr>
                <w:sz w:val="22"/>
                <w:szCs w:val="22"/>
              </w:rPr>
            </w:pPr>
            <w:r w:rsidRPr="00643B46">
              <w:rPr>
                <w:sz w:val="22"/>
                <w:szCs w:val="22"/>
              </w:rPr>
              <w:t>Nėra</w:t>
            </w:r>
          </w:p>
        </w:tc>
      </w:tr>
      <w:tr w:rsidR="006233D6" w:rsidRPr="00643B46" w14:paraId="74A6128C" w14:textId="77777777" w:rsidTr="00F832FF">
        <w:trPr>
          <w:jc w:val="center"/>
        </w:trPr>
        <w:tc>
          <w:tcPr>
            <w:tcW w:w="1725" w:type="dxa"/>
            <w:tcBorders>
              <w:right w:val="single" w:sz="4" w:space="0" w:color="auto"/>
            </w:tcBorders>
            <w:shd w:val="clear" w:color="auto" w:fill="auto"/>
          </w:tcPr>
          <w:p w14:paraId="2FBA1E3A" w14:textId="77777777" w:rsidR="006233D6" w:rsidRPr="00643B46" w:rsidRDefault="006233D6" w:rsidP="00F832FF">
            <w:pPr>
              <w:autoSpaceDE w:val="0"/>
              <w:autoSpaceDN w:val="0"/>
              <w:adjustRightInd w:val="0"/>
              <w:jc w:val="center"/>
              <w:rPr>
                <w:sz w:val="22"/>
                <w:szCs w:val="22"/>
              </w:rPr>
            </w:pPr>
            <w:r w:rsidRPr="00643B46">
              <w:rPr>
                <w:sz w:val="22"/>
                <w:szCs w:val="22"/>
              </w:rPr>
              <w:t xml:space="preserve">          Iš viso</w:t>
            </w:r>
          </w:p>
        </w:tc>
        <w:tc>
          <w:tcPr>
            <w:tcW w:w="2016" w:type="dxa"/>
          </w:tcPr>
          <w:p w14:paraId="122662D3" w14:textId="77777777" w:rsidR="006233D6" w:rsidRPr="00643B46" w:rsidRDefault="006233D6" w:rsidP="00F832FF">
            <w:pPr>
              <w:autoSpaceDE w:val="0"/>
              <w:autoSpaceDN w:val="0"/>
              <w:adjustRightInd w:val="0"/>
              <w:jc w:val="center"/>
              <w:rPr>
                <w:b/>
                <w:sz w:val="22"/>
                <w:szCs w:val="22"/>
              </w:rPr>
            </w:pPr>
            <w:r w:rsidRPr="00643B46">
              <w:rPr>
                <w:b/>
                <w:sz w:val="22"/>
                <w:szCs w:val="22"/>
              </w:rPr>
              <w:t>37</w:t>
            </w:r>
          </w:p>
        </w:tc>
        <w:tc>
          <w:tcPr>
            <w:tcW w:w="1533" w:type="dxa"/>
          </w:tcPr>
          <w:p w14:paraId="65AA04A1" w14:textId="77777777" w:rsidR="006233D6" w:rsidRPr="00643B46" w:rsidRDefault="006233D6" w:rsidP="00F832FF">
            <w:pPr>
              <w:autoSpaceDE w:val="0"/>
              <w:autoSpaceDN w:val="0"/>
              <w:adjustRightInd w:val="0"/>
              <w:jc w:val="center"/>
              <w:rPr>
                <w:b/>
                <w:sz w:val="22"/>
                <w:szCs w:val="22"/>
              </w:rPr>
            </w:pPr>
            <w:r w:rsidRPr="00643B46">
              <w:rPr>
                <w:b/>
                <w:sz w:val="22"/>
                <w:szCs w:val="22"/>
              </w:rPr>
              <w:t>44</w:t>
            </w:r>
          </w:p>
        </w:tc>
        <w:tc>
          <w:tcPr>
            <w:tcW w:w="2005" w:type="dxa"/>
          </w:tcPr>
          <w:p w14:paraId="4680755F" w14:textId="77777777" w:rsidR="006233D6" w:rsidRPr="00643B46" w:rsidRDefault="006233D6" w:rsidP="00F832FF">
            <w:pPr>
              <w:autoSpaceDE w:val="0"/>
              <w:autoSpaceDN w:val="0"/>
              <w:adjustRightInd w:val="0"/>
              <w:jc w:val="center"/>
              <w:rPr>
                <w:b/>
                <w:sz w:val="22"/>
                <w:szCs w:val="22"/>
              </w:rPr>
            </w:pPr>
            <w:r w:rsidRPr="00643B46">
              <w:rPr>
                <w:b/>
                <w:sz w:val="22"/>
                <w:szCs w:val="22"/>
              </w:rPr>
              <w:t>28</w:t>
            </w:r>
          </w:p>
        </w:tc>
        <w:tc>
          <w:tcPr>
            <w:tcW w:w="2270" w:type="dxa"/>
            <w:tcBorders>
              <w:right w:val="single" w:sz="4" w:space="0" w:color="auto"/>
            </w:tcBorders>
          </w:tcPr>
          <w:p w14:paraId="49239208" w14:textId="77777777" w:rsidR="006233D6" w:rsidRPr="00643B46" w:rsidRDefault="006233D6" w:rsidP="00F832FF">
            <w:pPr>
              <w:autoSpaceDE w:val="0"/>
              <w:autoSpaceDN w:val="0"/>
              <w:adjustRightInd w:val="0"/>
              <w:jc w:val="center"/>
              <w:rPr>
                <w:b/>
                <w:sz w:val="22"/>
                <w:szCs w:val="22"/>
              </w:rPr>
            </w:pPr>
            <w:r w:rsidRPr="00643B46">
              <w:rPr>
                <w:b/>
                <w:sz w:val="22"/>
                <w:szCs w:val="22"/>
              </w:rPr>
              <w:t>30</w:t>
            </w:r>
          </w:p>
        </w:tc>
      </w:tr>
      <w:tr w:rsidR="00E319BA" w:rsidRPr="00643B46" w14:paraId="485FC60A" w14:textId="77777777" w:rsidTr="00F832FF">
        <w:trPr>
          <w:jc w:val="center"/>
        </w:trPr>
        <w:tc>
          <w:tcPr>
            <w:tcW w:w="1725" w:type="dxa"/>
            <w:tcBorders>
              <w:right w:val="single" w:sz="4" w:space="0" w:color="auto"/>
            </w:tcBorders>
            <w:shd w:val="clear" w:color="auto" w:fill="auto"/>
          </w:tcPr>
          <w:p w14:paraId="7EFD4569" w14:textId="305772F0" w:rsidR="00E319BA" w:rsidRPr="00643B46" w:rsidRDefault="005A3536" w:rsidP="005A3536">
            <w:pPr>
              <w:autoSpaceDE w:val="0"/>
              <w:autoSpaceDN w:val="0"/>
              <w:adjustRightInd w:val="0"/>
              <w:rPr>
                <w:sz w:val="22"/>
                <w:szCs w:val="22"/>
              </w:rPr>
            </w:pPr>
            <w:r>
              <w:rPr>
                <w:sz w:val="22"/>
                <w:szCs w:val="22"/>
              </w:rPr>
              <w:t>viso</w:t>
            </w:r>
          </w:p>
        </w:tc>
        <w:tc>
          <w:tcPr>
            <w:tcW w:w="2016" w:type="dxa"/>
          </w:tcPr>
          <w:p w14:paraId="555CC75A" w14:textId="1FBB1D40" w:rsidR="00E319BA" w:rsidRPr="00643B46" w:rsidRDefault="005A3536" w:rsidP="005A3536">
            <w:pPr>
              <w:autoSpaceDE w:val="0"/>
              <w:autoSpaceDN w:val="0"/>
              <w:adjustRightInd w:val="0"/>
              <w:rPr>
                <w:b/>
                <w:sz w:val="22"/>
                <w:szCs w:val="22"/>
              </w:rPr>
            </w:pPr>
            <w:r>
              <w:rPr>
                <w:b/>
                <w:sz w:val="22"/>
                <w:szCs w:val="22"/>
              </w:rPr>
              <w:t>136</w:t>
            </w:r>
          </w:p>
        </w:tc>
        <w:tc>
          <w:tcPr>
            <w:tcW w:w="1533" w:type="dxa"/>
          </w:tcPr>
          <w:p w14:paraId="6358AB6C" w14:textId="01E59F10" w:rsidR="00E319BA" w:rsidRPr="00643B46" w:rsidRDefault="009B3B71" w:rsidP="005A3536">
            <w:pPr>
              <w:autoSpaceDE w:val="0"/>
              <w:autoSpaceDN w:val="0"/>
              <w:adjustRightInd w:val="0"/>
              <w:rPr>
                <w:b/>
                <w:sz w:val="22"/>
                <w:szCs w:val="22"/>
              </w:rPr>
            </w:pPr>
            <w:r>
              <w:rPr>
                <w:b/>
                <w:sz w:val="22"/>
                <w:szCs w:val="22"/>
              </w:rPr>
              <w:t>136</w:t>
            </w:r>
          </w:p>
        </w:tc>
        <w:tc>
          <w:tcPr>
            <w:tcW w:w="2005" w:type="dxa"/>
          </w:tcPr>
          <w:p w14:paraId="5BB5455E" w14:textId="10AE945D" w:rsidR="00E319BA" w:rsidRPr="00643B46" w:rsidRDefault="009B3B71" w:rsidP="009B3B71">
            <w:pPr>
              <w:autoSpaceDE w:val="0"/>
              <w:autoSpaceDN w:val="0"/>
              <w:adjustRightInd w:val="0"/>
              <w:rPr>
                <w:b/>
                <w:sz w:val="22"/>
                <w:szCs w:val="22"/>
              </w:rPr>
            </w:pPr>
            <w:r>
              <w:rPr>
                <w:b/>
                <w:sz w:val="22"/>
                <w:szCs w:val="22"/>
              </w:rPr>
              <w:t>136</w:t>
            </w:r>
          </w:p>
        </w:tc>
        <w:tc>
          <w:tcPr>
            <w:tcW w:w="2270" w:type="dxa"/>
            <w:tcBorders>
              <w:right w:val="single" w:sz="4" w:space="0" w:color="auto"/>
            </w:tcBorders>
          </w:tcPr>
          <w:p w14:paraId="54332002" w14:textId="619DDF8D" w:rsidR="00E319BA" w:rsidRPr="00643B46" w:rsidRDefault="009B3B71" w:rsidP="009B3B71">
            <w:pPr>
              <w:autoSpaceDE w:val="0"/>
              <w:autoSpaceDN w:val="0"/>
              <w:adjustRightInd w:val="0"/>
              <w:rPr>
                <w:b/>
                <w:sz w:val="22"/>
                <w:szCs w:val="22"/>
              </w:rPr>
            </w:pPr>
            <w:r>
              <w:rPr>
                <w:b/>
                <w:sz w:val="22"/>
                <w:szCs w:val="22"/>
              </w:rPr>
              <w:t>127</w:t>
            </w:r>
          </w:p>
        </w:tc>
      </w:tr>
      <w:tr w:rsidR="006233D6" w:rsidRPr="00643B46" w14:paraId="287916FD" w14:textId="77777777" w:rsidTr="00F832FF">
        <w:trPr>
          <w:jc w:val="center"/>
        </w:trPr>
        <w:tc>
          <w:tcPr>
            <w:tcW w:w="1725" w:type="dxa"/>
            <w:tcBorders>
              <w:right w:val="single" w:sz="4" w:space="0" w:color="auto"/>
            </w:tcBorders>
            <w:shd w:val="clear" w:color="auto" w:fill="auto"/>
          </w:tcPr>
          <w:p w14:paraId="2222764E" w14:textId="77777777" w:rsidR="006233D6" w:rsidRPr="00643B46" w:rsidRDefault="006233D6" w:rsidP="00F832FF">
            <w:pPr>
              <w:autoSpaceDE w:val="0"/>
              <w:autoSpaceDN w:val="0"/>
              <w:adjustRightInd w:val="0"/>
              <w:jc w:val="center"/>
              <w:rPr>
                <w:b/>
                <w:sz w:val="22"/>
                <w:szCs w:val="22"/>
              </w:rPr>
            </w:pPr>
            <w:r w:rsidRPr="00643B46">
              <w:rPr>
                <w:b/>
                <w:sz w:val="22"/>
                <w:szCs w:val="22"/>
              </w:rPr>
              <w:t xml:space="preserve">         Iš viso</w:t>
            </w:r>
          </w:p>
        </w:tc>
        <w:tc>
          <w:tcPr>
            <w:tcW w:w="2016" w:type="dxa"/>
          </w:tcPr>
          <w:p w14:paraId="1F21421D" w14:textId="77777777" w:rsidR="006233D6" w:rsidRPr="00643B46" w:rsidRDefault="006233D6" w:rsidP="00F832FF">
            <w:pPr>
              <w:autoSpaceDE w:val="0"/>
              <w:autoSpaceDN w:val="0"/>
              <w:adjustRightInd w:val="0"/>
              <w:jc w:val="center"/>
              <w:rPr>
                <w:b/>
                <w:sz w:val="22"/>
                <w:szCs w:val="22"/>
              </w:rPr>
            </w:pPr>
            <w:r w:rsidRPr="00643B46">
              <w:rPr>
                <w:b/>
                <w:sz w:val="22"/>
                <w:szCs w:val="22"/>
              </w:rPr>
              <w:t>159</w:t>
            </w:r>
          </w:p>
        </w:tc>
        <w:tc>
          <w:tcPr>
            <w:tcW w:w="1533" w:type="dxa"/>
          </w:tcPr>
          <w:p w14:paraId="59F219B7" w14:textId="77777777" w:rsidR="006233D6" w:rsidRPr="00643B46" w:rsidRDefault="006233D6" w:rsidP="00F832FF">
            <w:pPr>
              <w:autoSpaceDE w:val="0"/>
              <w:autoSpaceDN w:val="0"/>
              <w:adjustRightInd w:val="0"/>
              <w:jc w:val="center"/>
              <w:rPr>
                <w:b/>
                <w:sz w:val="22"/>
                <w:szCs w:val="22"/>
              </w:rPr>
            </w:pPr>
            <w:r w:rsidRPr="00643B46">
              <w:rPr>
                <w:b/>
                <w:sz w:val="22"/>
                <w:szCs w:val="22"/>
              </w:rPr>
              <w:t>157</w:t>
            </w:r>
          </w:p>
        </w:tc>
        <w:tc>
          <w:tcPr>
            <w:tcW w:w="2005" w:type="dxa"/>
          </w:tcPr>
          <w:p w14:paraId="37D170C0" w14:textId="77777777" w:rsidR="006233D6" w:rsidRPr="00643B46" w:rsidRDefault="006233D6" w:rsidP="00F832FF">
            <w:pPr>
              <w:autoSpaceDE w:val="0"/>
              <w:autoSpaceDN w:val="0"/>
              <w:adjustRightInd w:val="0"/>
              <w:jc w:val="center"/>
              <w:rPr>
                <w:b/>
                <w:sz w:val="22"/>
                <w:szCs w:val="22"/>
              </w:rPr>
            </w:pPr>
            <w:r w:rsidRPr="00643B46">
              <w:rPr>
                <w:b/>
                <w:sz w:val="22"/>
                <w:szCs w:val="22"/>
              </w:rPr>
              <w:t>161</w:t>
            </w:r>
          </w:p>
        </w:tc>
        <w:tc>
          <w:tcPr>
            <w:tcW w:w="2270" w:type="dxa"/>
            <w:tcBorders>
              <w:right w:val="single" w:sz="4" w:space="0" w:color="auto"/>
            </w:tcBorders>
          </w:tcPr>
          <w:p w14:paraId="78DF4578" w14:textId="77777777" w:rsidR="006233D6" w:rsidRPr="00643B46" w:rsidRDefault="006233D6" w:rsidP="00F832FF">
            <w:pPr>
              <w:autoSpaceDE w:val="0"/>
              <w:autoSpaceDN w:val="0"/>
              <w:adjustRightInd w:val="0"/>
              <w:jc w:val="center"/>
              <w:rPr>
                <w:b/>
                <w:sz w:val="22"/>
                <w:szCs w:val="22"/>
              </w:rPr>
            </w:pPr>
            <w:r w:rsidRPr="00643B46">
              <w:rPr>
                <w:b/>
                <w:sz w:val="22"/>
                <w:szCs w:val="22"/>
              </w:rPr>
              <w:t>153</w:t>
            </w:r>
          </w:p>
        </w:tc>
      </w:tr>
    </w:tbl>
    <w:p w14:paraId="613DC84C" w14:textId="77777777" w:rsidR="008D02D9" w:rsidRPr="001155C2" w:rsidRDefault="008D02D9" w:rsidP="008D02D9">
      <w:pPr>
        <w:ind w:firstLine="720"/>
        <w:jc w:val="both"/>
        <w:rPr>
          <w:sz w:val="4"/>
          <w:szCs w:val="4"/>
        </w:rPr>
      </w:pPr>
    </w:p>
    <w:p w14:paraId="3D4ADDDD" w14:textId="77777777" w:rsidR="00D30EB7" w:rsidRDefault="00D30EB7" w:rsidP="008D02D9">
      <w:pPr>
        <w:ind w:firstLine="720"/>
        <w:rPr>
          <w:b/>
          <w:bCs/>
          <w:i/>
          <w:iCs/>
          <w:szCs w:val="24"/>
        </w:rPr>
      </w:pPr>
    </w:p>
    <w:p w14:paraId="1A39F3FD" w14:textId="4A1907BE" w:rsidR="008D02D9" w:rsidRPr="00453443" w:rsidRDefault="008D02D9" w:rsidP="008D02D9">
      <w:pPr>
        <w:ind w:firstLine="720"/>
        <w:rPr>
          <w:szCs w:val="24"/>
          <w:lang w:eastAsia="lt-LT"/>
        </w:rPr>
      </w:pPr>
      <w:r w:rsidRPr="00643B46">
        <w:rPr>
          <w:b/>
          <w:bCs/>
          <w:i/>
          <w:iCs/>
          <w:szCs w:val="24"/>
        </w:rPr>
        <w:t>Darbuotojų</w:t>
      </w:r>
      <w:r w:rsidRPr="00453443">
        <w:rPr>
          <w:szCs w:val="24"/>
        </w:rPr>
        <w:t xml:space="preserve"> skaičius f</w:t>
      </w:r>
      <w:r w:rsidRPr="00453443">
        <w:rPr>
          <w:szCs w:val="24"/>
          <w:lang w:eastAsia="lt-LT"/>
        </w:rPr>
        <w:t>iksuojamas 2021 m. gruodžio 31 dieną:</w:t>
      </w:r>
    </w:p>
    <w:tbl>
      <w:tblPr>
        <w:tblW w:w="9517" w:type="dxa"/>
        <w:tblCellMar>
          <w:left w:w="0" w:type="dxa"/>
          <w:right w:w="0" w:type="dxa"/>
        </w:tblCellMar>
        <w:tblLook w:val="04A0" w:firstRow="1" w:lastRow="0" w:firstColumn="1" w:lastColumn="0" w:noHBand="0" w:noVBand="1"/>
      </w:tblPr>
      <w:tblGrid>
        <w:gridCol w:w="999"/>
        <w:gridCol w:w="1452"/>
        <w:gridCol w:w="1771"/>
        <w:gridCol w:w="1627"/>
        <w:gridCol w:w="1217"/>
        <w:gridCol w:w="939"/>
        <w:gridCol w:w="1512"/>
      </w:tblGrid>
      <w:tr w:rsidR="008D02D9" w:rsidRPr="00643B46" w14:paraId="16619A10" w14:textId="77777777" w:rsidTr="00D075FA">
        <w:trPr>
          <w:trHeight w:val="813"/>
        </w:trPr>
        <w:tc>
          <w:tcPr>
            <w:tcW w:w="245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51E55C" w14:textId="77777777" w:rsidR="008D02D9" w:rsidRPr="00643B46" w:rsidRDefault="008D02D9" w:rsidP="00643B46">
            <w:pPr>
              <w:contextualSpacing/>
              <w:jc w:val="center"/>
              <w:rPr>
                <w:b/>
                <w:sz w:val="16"/>
                <w:szCs w:val="16"/>
                <w:lang w:eastAsia="lt-LT"/>
              </w:rPr>
            </w:pPr>
            <w:r w:rsidRPr="00643B46">
              <w:rPr>
                <w:b/>
                <w:sz w:val="16"/>
                <w:szCs w:val="16"/>
                <w:lang w:eastAsia="lt-LT"/>
              </w:rPr>
              <w:t>Administracijos darbuotojai (direktorius ir jo pavaduotojai, vyr. finansininkas, skyrių vadovas)</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D8D9F5" w14:textId="77777777" w:rsidR="008D02D9" w:rsidRPr="00643B46" w:rsidRDefault="008D02D9" w:rsidP="00F832FF">
            <w:pPr>
              <w:ind w:left="720"/>
              <w:contextualSpacing/>
              <w:rPr>
                <w:b/>
                <w:sz w:val="16"/>
                <w:szCs w:val="16"/>
                <w:lang w:eastAsia="lt-LT"/>
              </w:rPr>
            </w:pPr>
          </w:p>
          <w:p w14:paraId="162E5630" w14:textId="77777777" w:rsidR="008D02D9" w:rsidRPr="00643B46" w:rsidRDefault="008D02D9" w:rsidP="00F832FF">
            <w:pPr>
              <w:ind w:left="720"/>
              <w:contextualSpacing/>
              <w:rPr>
                <w:b/>
                <w:sz w:val="16"/>
                <w:szCs w:val="16"/>
                <w:lang w:eastAsia="lt-LT"/>
              </w:rPr>
            </w:pPr>
          </w:p>
          <w:p w14:paraId="0AAD1C2C" w14:textId="77777777" w:rsidR="008D02D9" w:rsidRPr="00643B46" w:rsidRDefault="008D02D9" w:rsidP="00F832FF">
            <w:pPr>
              <w:ind w:left="121" w:hanging="121"/>
              <w:contextualSpacing/>
              <w:jc w:val="center"/>
              <w:rPr>
                <w:b/>
                <w:sz w:val="16"/>
                <w:szCs w:val="16"/>
                <w:lang w:eastAsia="lt-LT"/>
              </w:rPr>
            </w:pPr>
            <w:r w:rsidRPr="00643B46">
              <w:rPr>
                <w:b/>
                <w:sz w:val="16"/>
                <w:szCs w:val="16"/>
                <w:lang w:eastAsia="lt-LT"/>
              </w:rPr>
              <w:t>Pedagogai</w:t>
            </w:r>
          </w:p>
        </w:tc>
        <w:tc>
          <w:tcPr>
            <w:tcW w:w="2844"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tcPr>
          <w:p w14:paraId="2E1E8852" w14:textId="77777777" w:rsidR="008D02D9" w:rsidRPr="00643B46" w:rsidRDefault="008D02D9" w:rsidP="00F832FF">
            <w:pPr>
              <w:contextualSpacing/>
              <w:jc w:val="center"/>
              <w:rPr>
                <w:b/>
                <w:sz w:val="16"/>
                <w:szCs w:val="16"/>
                <w:lang w:eastAsia="lt-LT"/>
              </w:rPr>
            </w:pPr>
          </w:p>
          <w:p w14:paraId="64607E70" w14:textId="77777777" w:rsidR="008D02D9" w:rsidRPr="00643B46" w:rsidRDefault="008D02D9" w:rsidP="00F832FF">
            <w:pPr>
              <w:contextualSpacing/>
              <w:jc w:val="center"/>
              <w:rPr>
                <w:b/>
                <w:sz w:val="16"/>
                <w:szCs w:val="16"/>
                <w:lang w:eastAsia="lt-LT"/>
              </w:rPr>
            </w:pPr>
            <w:r w:rsidRPr="00643B46">
              <w:rPr>
                <w:b/>
                <w:sz w:val="16"/>
                <w:szCs w:val="16"/>
                <w:lang w:eastAsia="lt-LT"/>
              </w:rPr>
              <w:t>Pagalbos   mokiniui</w:t>
            </w:r>
          </w:p>
          <w:p w14:paraId="64DF87EB" w14:textId="77777777" w:rsidR="008D02D9" w:rsidRPr="00643B46" w:rsidRDefault="008D02D9" w:rsidP="00F832FF">
            <w:pPr>
              <w:ind w:left="8"/>
              <w:contextualSpacing/>
              <w:jc w:val="center"/>
              <w:rPr>
                <w:b/>
                <w:sz w:val="16"/>
                <w:szCs w:val="16"/>
                <w:lang w:eastAsia="lt-LT"/>
              </w:rPr>
            </w:pPr>
            <w:r w:rsidRPr="00643B46">
              <w:rPr>
                <w:b/>
                <w:sz w:val="16"/>
                <w:szCs w:val="16"/>
                <w:lang w:eastAsia="lt-LT"/>
              </w:rPr>
              <w:t>specialistai</w:t>
            </w:r>
          </w:p>
        </w:tc>
        <w:tc>
          <w:tcPr>
            <w:tcW w:w="2451" w:type="dxa"/>
            <w:gridSpan w:val="2"/>
            <w:tcBorders>
              <w:top w:val="single" w:sz="8" w:space="0" w:color="auto"/>
              <w:left w:val="single" w:sz="4" w:space="0" w:color="auto"/>
              <w:bottom w:val="single" w:sz="8" w:space="0" w:color="auto"/>
              <w:right w:val="single" w:sz="8" w:space="0" w:color="auto"/>
            </w:tcBorders>
          </w:tcPr>
          <w:p w14:paraId="6E6E3E86" w14:textId="77777777" w:rsidR="008D02D9" w:rsidRPr="00643B46" w:rsidRDefault="008D02D9" w:rsidP="00F832FF">
            <w:pPr>
              <w:ind w:left="106"/>
              <w:contextualSpacing/>
              <w:rPr>
                <w:b/>
                <w:sz w:val="16"/>
                <w:szCs w:val="16"/>
                <w:lang w:eastAsia="lt-LT"/>
              </w:rPr>
            </w:pPr>
            <w:r w:rsidRPr="00643B46">
              <w:rPr>
                <w:b/>
                <w:sz w:val="16"/>
                <w:szCs w:val="16"/>
                <w:lang w:eastAsia="lt-LT"/>
              </w:rPr>
              <w:t>Kiti darbuotojai (darbininkai, virėjai, valytojai, vairuotojai, budėtojai ir kt.)</w:t>
            </w:r>
          </w:p>
        </w:tc>
      </w:tr>
      <w:tr w:rsidR="00D075FA" w:rsidRPr="00643B46" w14:paraId="06AFFCDC" w14:textId="77777777" w:rsidTr="00D075FA">
        <w:trPr>
          <w:trHeight w:val="247"/>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00332" w14:textId="6CF910DE" w:rsidR="00D075FA" w:rsidRPr="00D075FA" w:rsidRDefault="00D075FA" w:rsidP="00D075FA">
            <w:pPr>
              <w:jc w:val="center"/>
              <w:rPr>
                <w:b/>
                <w:sz w:val="20"/>
                <w:lang w:eastAsia="lt-LT"/>
              </w:rPr>
            </w:pPr>
            <w:r w:rsidRPr="00D075FA">
              <w:rPr>
                <w:b/>
                <w:sz w:val="20"/>
                <w:lang w:eastAsia="lt-LT"/>
              </w:rPr>
              <w:t>Etatai</w:t>
            </w:r>
          </w:p>
        </w:tc>
        <w:tc>
          <w:tcPr>
            <w:tcW w:w="1452" w:type="dxa"/>
            <w:tcBorders>
              <w:top w:val="nil"/>
              <w:left w:val="nil"/>
              <w:bottom w:val="single" w:sz="8" w:space="0" w:color="auto"/>
              <w:right w:val="single" w:sz="8" w:space="0" w:color="auto"/>
            </w:tcBorders>
            <w:tcMar>
              <w:top w:w="0" w:type="dxa"/>
              <w:left w:w="108" w:type="dxa"/>
              <w:bottom w:w="0" w:type="dxa"/>
              <w:right w:w="108" w:type="dxa"/>
            </w:tcMar>
            <w:hideMark/>
          </w:tcPr>
          <w:p w14:paraId="33677586" w14:textId="02A9C10A" w:rsidR="00D075FA" w:rsidRPr="00D075FA" w:rsidRDefault="00D075FA" w:rsidP="00D075FA">
            <w:pPr>
              <w:jc w:val="center"/>
              <w:rPr>
                <w:b/>
                <w:sz w:val="20"/>
                <w:lang w:eastAsia="lt-LT"/>
              </w:rPr>
            </w:pPr>
            <w:r w:rsidRPr="00D075FA">
              <w:rPr>
                <w:b/>
                <w:sz w:val="20"/>
                <w:lang w:eastAsia="lt-LT"/>
              </w:rPr>
              <w:t>Darbuotoj</w:t>
            </w:r>
            <w:r>
              <w:rPr>
                <w:b/>
                <w:sz w:val="20"/>
                <w:lang w:eastAsia="lt-LT"/>
              </w:rPr>
              <w:t xml:space="preserve">ų </w:t>
            </w:r>
            <w:proofErr w:type="spellStart"/>
            <w:r>
              <w:rPr>
                <w:b/>
                <w:sz w:val="20"/>
                <w:lang w:eastAsia="lt-LT"/>
              </w:rPr>
              <w:t>skč</w:t>
            </w:r>
            <w:proofErr w:type="spellEnd"/>
            <w:r>
              <w:rPr>
                <w:b/>
                <w:sz w:val="20"/>
                <w:lang w:eastAsia="lt-LT"/>
              </w:rPr>
              <w:t>.</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23145FC9" w14:textId="06855659" w:rsidR="00D075FA" w:rsidRPr="00D075FA" w:rsidRDefault="00D075FA" w:rsidP="00D075FA">
            <w:pPr>
              <w:jc w:val="center"/>
              <w:rPr>
                <w:b/>
                <w:sz w:val="20"/>
                <w:lang w:eastAsia="lt-LT"/>
              </w:rPr>
            </w:pPr>
            <w:r w:rsidRPr="00D075FA">
              <w:rPr>
                <w:b/>
                <w:sz w:val="20"/>
                <w:lang w:eastAsia="lt-LT"/>
              </w:rPr>
              <w:t>Darbuotoj</w:t>
            </w:r>
            <w:r>
              <w:rPr>
                <w:b/>
                <w:sz w:val="20"/>
                <w:lang w:eastAsia="lt-LT"/>
              </w:rPr>
              <w:t xml:space="preserve">ų </w:t>
            </w:r>
            <w:proofErr w:type="spellStart"/>
            <w:r>
              <w:rPr>
                <w:b/>
                <w:sz w:val="20"/>
                <w:lang w:eastAsia="lt-LT"/>
              </w:rPr>
              <w:t>skč</w:t>
            </w:r>
            <w:proofErr w:type="spellEnd"/>
            <w:r>
              <w:rPr>
                <w:b/>
                <w:sz w:val="20"/>
                <w:lang w:eastAsia="lt-LT"/>
              </w:rPr>
              <w:t>.</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5FAB6E25" w14:textId="77777777" w:rsidR="00D075FA" w:rsidRPr="00D075FA" w:rsidRDefault="00D075FA" w:rsidP="00D075FA">
            <w:pPr>
              <w:jc w:val="center"/>
              <w:rPr>
                <w:b/>
                <w:sz w:val="20"/>
                <w:lang w:eastAsia="lt-LT"/>
              </w:rPr>
            </w:pPr>
            <w:r w:rsidRPr="00D075FA">
              <w:rPr>
                <w:b/>
                <w:sz w:val="20"/>
                <w:lang w:eastAsia="lt-LT"/>
              </w:rPr>
              <w:t>Etatai</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14:paraId="4EAD7043" w14:textId="35149C33" w:rsidR="00D075FA" w:rsidRPr="00D075FA" w:rsidRDefault="00D075FA" w:rsidP="00D075FA">
            <w:pPr>
              <w:jc w:val="center"/>
              <w:rPr>
                <w:b/>
                <w:sz w:val="20"/>
                <w:lang w:eastAsia="lt-LT"/>
              </w:rPr>
            </w:pPr>
            <w:r w:rsidRPr="00D075FA">
              <w:rPr>
                <w:b/>
                <w:sz w:val="20"/>
                <w:lang w:eastAsia="lt-LT"/>
              </w:rPr>
              <w:t>Darbuotoj</w:t>
            </w:r>
            <w:r>
              <w:rPr>
                <w:b/>
                <w:sz w:val="20"/>
                <w:lang w:eastAsia="lt-LT"/>
              </w:rPr>
              <w:t xml:space="preserve">ų </w:t>
            </w:r>
            <w:proofErr w:type="spellStart"/>
            <w:r>
              <w:rPr>
                <w:b/>
                <w:sz w:val="20"/>
                <w:lang w:eastAsia="lt-LT"/>
              </w:rPr>
              <w:t>skč</w:t>
            </w:r>
            <w:proofErr w:type="spellEnd"/>
            <w:r>
              <w:rPr>
                <w:b/>
                <w:sz w:val="20"/>
                <w:lang w:eastAsia="lt-LT"/>
              </w:rPr>
              <w:t>.</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14:paraId="6EB8869D" w14:textId="77777777" w:rsidR="00D075FA" w:rsidRPr="00D075FA" w:rsidRDefault="00D075FA" w:rsidP="00D075FA">
            <w:pPr>
              <w:jc w:val="center"/>
              <w:rPr>
                <w:b/>
                <w:sz w:val="20"/>
                <w:lang w:eastAsia="lt-LT"/>
              </w:rPr>
            </w:pPr>
            <w:r w:rsidRPr="00D075FA">
              <w:rPr>
                <w:b/>
                <w:sz w:val="20"/>
                <w:lang w:eastAsia="lt-LT"/>
              </w:rPr>
              <w:t>Etatai</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81131CB" w14:textId="05DBCED6" w:rsidR="00D075FA" w:rsidRPr="00D075FA" w:rsidRDefault="00D075FA" w:rsidP="00D075FA">
            <w:pPr>
              <w:jc w:val="center"/>
              <w:rPr>
                <w:b/>
                <w:sz w:val="20"/>
                <w:lang w:eastAsia="lt-LT"/>
              </w:rPr>
            </w:pPr>
            <w:r w:rsidRPr="00D075FA">
              <w:rPr>
                <w:b/>
                <w:sz w:val="20"/>
                <w:lang w:eastAsia="lt-LT"/>
              </w:rPr>
              <w:t>Darbuotoj</w:t>
            </w:r>
            <w:r>
              <w:rPr>
                <w:b/>
                <w:sz w:val="20"/>
                <w:lang w:eastAsia="lt-LT"/>
              </w:rPr>
              <w:t xml:space="preserve">ų </w:t>
            </w:r>
            <w:proofErr w:type="spellStart"/>
            <w:r>
              <w:rPr>
                <w:b/>
                <w:sz w:val="20"/>
                <w:lang w:eastAsia="lt-LT"/>
              </w:rPr>
              <w:t>skč</w:t>
            </w:r>
            <w:proofErr w:type="spellEnd"/>
            <w:r>
              <w:rPr>
                <w:b/>
                <w:sz w:val="20"/>
                <w:lang w:eastAsia="lt-LT"/>
              </w:rPr>
              <w:t>.</w:t>
            </w:r>
          </w:p>
        </w:tc>
      </w:tr>
      <w:tr w:rsidR="008D02D9" w:rsidRPr="00643B46" w14:paraId="11E1675E" w14:textId="77777777" w:rsidTr="00D075FA">
        <w:trPr>
          <w:trHeight w:val="256"/>
        </w:trPr>
        <w:tc>
          <w:tcPr>
            <w:tcW w:w="99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8843BAC" w14:textId="77777777" w:rsidR="008D02D9" w:rsidRPr="00643B46" w:rsidRDefault="008D02D9" w:rsidP="00F832FF">
            <w:pPr>
              <w:jc w:val="center"/>
              <w:rPr>
                <w:sz w:val="22"/>
                <w:szCs w:val="22"/>
                <w:lang w:eastAsia="lt-LT"/>
              </w:rPr>
            </w:pPr>
            <w:r w:rsidRPr="00643B46">
              <w:rPr>
                <w:sz w:val="22"/>
                <w:szCs w:val="22"/>
                <w:lang w:eastAsia="lt-LT"/>
              </w:rPr>
              <w:t>6,5</w:t>
            </w:r>
          </w:p>
        </w:tc>
        <w:tc>
          <w:tcPr>
            <w:tcW w:w="1452" w:type="dxa"/>
            <w:tcBorders>
              <w:top w:val="nil"/>
              <w:left w:val="nil"/>
              <w:bottom w:val="single" w:sz="4" w:space="0" w:color="auto"/>
              <w:right w:val="single" w:sz="8" w:space="0" w:color="auto"/>
            </w:tcBorders>
            <w:tcMar>
              <w:top w:w="0" w:type="dxa"/>
              <w:left w:w="108" w:type="dxa"/>
              <w:bottom w:w="0" w:type="dxa"/>
              <w:right w:w="108" w:type="dxa"/>
            </w:tcMar>
          </w:tcPr>
          <w:p w14:paraId="73F1EE5A" w14:textId="77777777" w:rsidR="008D02D9" w:rsidRPr="00643B46" w:rsidRDefault="008D02D9" w:rsidP="00F832FF">
            <w:pPr>
              <w:jc w:val="center"/>
              <w:rPr>
                <w:sz w:val="22"/>
                <w:szCs w:val="22"/>
                <w:lang w:eastAsia="lt-LT"/>
              </w:rPr>
            </w:pPr>
            <w:r w:rsidRPr="00643B46">
              <w:rPr>
                <w:sz w:val="22"/>
                <w:szCs w:val="22"/>
                <w:lang w:eastAsia="lt-LT"/>
              </w:rPr>
              <w:t>7</w:t>
            </w:r>
          </w:p>
        </w:tc>
        <w:tc>
          <w:tcPr>
            <w:tcW w:w="1771" w:type="dxa"/>
            <w:tcBorders>
              <w:top w:val="nil"/>
              <w:left w:val="nil"/>
              <w:bottom w:val="single" w:sz="4" w:space="0" w:color="auto"/>
              <w:right w:val="single" w:sz="8" w:space="0" w:color="auto"/>
            </w:tcBorders>
            <w:tcMar>
              <w:top w:w="0" w:type="dxa"/>
              <w:left w:w="108" w:type="dxa"/>
              <w:bottom w:w="0" w:type="dxa"/>
              <w:right w:w="108" w:type="dxa"/>
            </w:tcMar>
          </w:tcPr>
          <w:p w14:paraId="2351EDBB" w14:textId="77777777" w:rsidR="008D02D9" w:rsidRPr="00643B46" w:rsidRDefault="008D02D9" w:rsidP="00F832FF">
            <w:pPr>
              <w:jc w:val="center"/>
              <w:rPr>
                <w:sz w:val="22"/>
                <w:szCs w:val="22"/>
                <w:highlight w:val="cyan"/>
                <w:lang w:eastAsia="lt-LT"/>
              </w:rPr>
            </w:pPr>
            <w:r w:rsidRPr="00643B46">
              <w:rPr>
                <w:sz w:val="22"/>
                <w:szCs w:val="22"/>
                <w:lang w:eastAsia="lt-LT"/>
              </w:rPr>
              <w:t>27</w:t>
            </w:r>
          </w:p>
        </w:tc>
        <w:tc>
          <w:tcPr>
            <w:tcW w:w="1627" w:type="dxa"/>
            <w:tcBorders>
              <w:top w:val="nil"/>
              <w:left w:val="nil"/>
              <w:bottom w:val="single" w:sz="4" w:space="0" w:color="auto"/>
              <w:right w:val="single" w:sz="8" w:space="0" w:color="auto"/>
            </w:tcBorders>
            <w:tcMar>
              <w:top w:w="0" w:type="dxa"/>
              <w:left w:w="108" w:type="dxa"/>
              <w:bottom w:w="0" w:type="dxa"/>
              <w:right w:w="108" w:type="dxa"/>
            </w:tcMar>
          </w:tcPr>
          <w:p w14:paraId="1919DC4D" w14:textId="77777777" w:rsidR="008D02D9" w:rsidRPr="00643B46" w:rsidRDefault="008D02D9" w:rsidP="00F832FF">
            <w:pPr>
              <w:jc w:val="center"/>
              <w:rPr>
                <w:sz w:val="22"/>
                <w:szCs w:val="22"/>
                <w:highlight w:val="cyan"/>
                <w:lang w:eastAsia="lt-LT"/>
              </w:rPr>
            </w:pPr>
            <w:r w:rsidRPr="00643B46">
              <w:rPr>
                <w:sz w:val="22"/>
                <w:szCs w:val="22"/>
                <w:lang w:eastAsia="lt-LT"/>
              </w:rPr>
              <w:t>7,73</w:t>
            </w:r>
          </w:p>
        </w:tc>
        <w:tc>
          <w:tcPr>
            <w:tcW w:w="1217" w:type="dxa"/>
            <w:tcBorders>
              <w:top w:val="nil"/>
              <w:left w:val="nil"/>
              <w:bottom w:val="single" w:sz="4" w:space="0" w:color="auto"/>
              <w:right w:val="single" w:sz="8" w:space="0" w:color="auto"/>
            </w:tcBorders>
            <w:tcMar>
              <w:top w:w="0" w:type="dxa"/>
              <w:left w:w="108" w:type="dxa"/>
              <w:bottom w:w="0" w:type="dxa"/>
              <w:right w:w="108" w:type="dxa"/>
            </w:tcMar>
          </w:tcPr>
          <w:p w14:paraId="102546C0" w14:textId="77777777" w:rsidR="008D02D9" w:rsidRPr="00643B46" w:rsidRDefault="008D02D9" w:rsidP="00F832FF">
            <w:pPr>
              <w:jc w:val="center"/>
              <w:rPr>
                <w:sz w:val="22"/>
                <w:szCs w:val="22"/>
                <w:highlight w:val="cyan"/>
                <w:lang w:eastAsia="lt-LT"/>
              </w:rPr>
            </w:pPr>
            <w:r w:rsidRPr="00643B46">
              <w:rPr>
                <w:sz w:val="22"/>
                <w:szCs w:val="22"/>
                <w:lang w:eastAsia="lt-LT"/>
              </w:rPr>
              <w:t>9</w:t>
            </w:r>
          </w:p>
        </w:tc>
        <w:tc>
          <w:tcPr>
            <w:tcW w:w="939" w:type="dxa"/>
            <w:tcBorders>
              <w:top w:val="nil"/>
              <w:left w:val="nil"/>
              <w:bottom w:val="single" w:sz="4" w:space="0" w:color="auto"/>
              <w:right w:val="single" w:sz="8" w:space="0" w:color="auto"/>
            </w:tcBorders>
            <w:tcMar>
              <w:top w:w="0" w:type="dxa"/>
              <w:left w:w="108" w:type="dxa"/>
              <w:bottom w:w="0" w:type="dxa"/>
              <w:right w:w="108" w:type="dxa"/>
            </w:tcMar>
          </w:tcPr>
          <w:p w14:paraId="0117DFE3" w14:textId="77777777" w:rsidR="008D02D9" w:rsidRPr="00643B46" w:rsidRDefault="008D02D9" w:rsidP="00F832FF">
            <w:pPr>
              <w:jc w:val="center"/>
              <w:rPr>
                <w:sz w:val="22"/>
                <w:szCs w:val="22"/>
                <w:highlight w:val="cyan"/>
                <w:lang w:eastAsia="lt-LT"/>
              </w:rPr>
            </w:pPr>
            <w:r w:rsidRPr="00643B46">
              <w:rPr>
                <w:sz w:val="22"/>
                <w:szCs w:val="22"/>
                <w:lang w:eastAsia="lt-LT"/>
              </w:rPr>
              <w:t>22,55</w:t>
            </w:r>
          </w:p>
        </w:tc>
        <w:tc>
          <w:tcPr>
            <w:tcW w:w="1512" w:type="dxa"/>
            <w:tcBorders>
              <w:top w:val="nil"/>
              <w:left w:val="nil"/>
              <w:bottom w:val="single" w:sz="4" w:space="0" w:color="auto"/>
              <w:right w:val="single" w:sz="8" w:space="0" w:color="auto"/>
            </w:tcBorders>
            <w:tcMar>
              <w:top w:w="0" w:type="dxa"/>
              <w:left w:w="108" w:type="dxa"/>
              <w:bottom w:w="0" w:type="dxa"/>
              <w:right w:w="108" w:type="dxa"/>
            </w:tcMar>
          </w:tcPr>
          <w:p w14:paraId="46A06221" w14:textId="5C9AAA0D" w:rsidR="008D02D9" w:rsidRPr="00643B46" w:rsidRDefault="008D02D9" w:rsidP="00D075FA">
            <w:pPr>
              <w:jc w:val="center"/>
              <w:rPr>
                <w:sz w:val="22"/>
                <w:szCs w:val="22"/>
                <w:lang w:eastAsia="lt-LT"/>
              </w:rPr>
            </w:pPr>
            <w:r w:rsidRPr="00643B46">
              <w:rPr>
                <w:sz w:val="22"/>
                <w:szCs w:val="22"/>
                <w:lang w:eastAsia="lt-LT"/>
              </w:rPr>
              <w:t>37</w:t>
            </w:r>
          </w:p>
        </w:tc>
      </w:tr>
    </w:tbl>
    <w:p w14:paraId="0D2861D4" w14:textId="339D2EC1" w:rsidR="008D02D9" w:rsidRPr="001155C2" w:rsidRDefault="008D02D9" w:rsidP="00461217">
      <w:pPr>
        <w:jc w:val="center"/>
        <w:rPr>
          <w:b/>
          <w:sz w:val="4"/>
          <w:szCs w:val="4"/>
          <w:lang w:eastAsia="lt-LT"/>
        </w:rPr>
      </w:pPr>
    </w:p>
    <w:p w14:paraId="583EB5DA" w14:textId="69E928E8" w:rsidR="00D30EB7" w:rsidRDefault="00D30EB7" w:rsidP="00D30EB7">
      <w:pPr>
        <w:spacing w:before="240" w:after="160" w:line="259" w:lineRule="auto"/>
        <w:ind w:firstLine="601"/>
        <w:contextualSpacing/>
        <w:jc w:val="both"/>
        <w:rPr>
          <w:rFonts w:cstheme="minorBidi"/>
          <w:szCs w:val="24"/>
          <w:lang w:eastAsia="lt-LT"/>
        </w:rPr>
      </w:pPr>
      <w:r w:rsidRPr="00453443">
        <w:rPr>
          <w:rFonts w:cstheme="minorBidi"/>
          <w:szCs w:val="24"/>
          <w:lang w:eastAsia="lt-LT"/>
        </w:rPr>
        <w:t>Neringos gimnazijoje dirba</w:t>
      </w:r>
      <w:r>
        <w:rPr>
          <w:rFonts w:cstheme="minorBidi"/>
          <w:szCs w:val="24"/>
          <w:lang w:eastAsia="lt-LT"/>
        </w:rPr>
        <w:t>: vadovybė –</w:t>
      </w:r>
      <w:r w:rsidRPr="00453443">
        <w:rPr>
          <w:rFonts w:cstheme="minorBidi"/>
          <w:szCs w:val="24"/>
          <w:lang w:eastAsia="lt-LT"/>
        </w:rPr>
        <w:t xml:space="preserve"> </w:t>
      </w:r>
      <w:r>
        <w:rPr>
          <w:rFonts w:cstheme="minorBidi"/>
          <w:szCs w:val="24"/>
          <w:lang w:eastAsia="lt-LT"/>
        </w:rPr>
        <w:t xml:space="preserve">3 </w:t>
      </w:r>
      <w:r w:rsidRPr="00453443">
        <w:rPr>
          <w:rFonts w:cstheme="minorBidi"/>
          <w:szCs w:val="24"/>
          <w:lang w:eastAsia="lt-LT"/>
        </w:rPr>
        <w:t>(direktorius, direktoriaus pavaduotojas ugdymui, direktoriaus pavaduotojas ūkiui</w:t>
      </w:r>
      <w:r>
        <w:rPr>
          <w:rFonts w:cstheme="minorBidi"/>
          <w:szCs w:val="24"/>
          <w:lang w:eastAsia="lt-LT"/>
        </w:rPr>
        <w:t>; buhalterija – 2 ( vyr. buhalteris, buhalteris); administracijos specialistai – 3 ( projektų vadovas, raštinės administratorius, priekių ir paslaugų pirkimo specialistas);  pedagogai – 24 ( 17,82 etato); Juodkrantės pradinio ir ikimokyklinio ugdymo skyriaus pedagogai 3,  pagalba mokiniui ir mokytojui specialistai – socialinis pedagogas, spec. pedagogas – logopedas (du), psichologas, bibliotekininkas, mokytojo padėjėjas (4), karjeros specialistas; ūkio personalas – 27.</w:t>
      </w:r>
    </w:p>
    <w:p w14:paraId="78D34608" w14:textId="7C2E38F4" w:rsidR="00D30EB7" w:rsidRPr="00453443" w:rsidRDefault="00D30EB7" w:rsidP="00D30EB7">
      <w:pPr>
        <w:spacing w:before="240" w:after="160" w:line="259" w:lineRule="auto"/>
        <w:ind w:firstLine="601"/>
        <w:contextualSpacing/>
        <w:jc w:val="both"/>
        <w:rPr>
          <w:rFonts w:cstheme="minorBidi"/>
          <w:szCs w:val="24"/>
          <w:lang w:eastAsia="lt-LT"/>
        </w:rPr>
      </w:pPr>
      <w:r w:rsidRPr="00453443">
        <w:rPr>
          <w:rFonts w:cstheme="minorBidi"/>
          <w:szCs w:val="24"/>
          <w:lang w:eastAsia="lt-LT"/>
        </w:rPr>
        <w:t xml:space="preserve">100 % mokytojų turi pedagoginę ir dalykinę kvalifikaciją, iš jų: </w:t>
      </w:r>
      <w:r>
        <w:rPr>
          <w:rFonts w:cstheme="minorBidi"/>
          <w:szCs w:val="24"/>
          <w:lang w:eastAsia="lt-LT"/>
        </w:rPr>
        <w:t xml:space="preserve"> </w:t>
      </w:r>
      <w:r w:rsidRPr="00B80BDA">
        <w:rPr>
          <w:rFonts w:cstheme="minorBidi"/>
          <w:szCs w:val="24"/>
          <w:lang w:eastAsia="lt-LT"/>
        </w:rPr>
        <w:t>3 mokytojai – ekspertai, 10 – mokytojai metodininkai, 10 – vyr. mokytojų, 3 – mokytoja, 2 - neformalaus ugdymo mokytojai.</w:t>
      </w:r>
      <w:r w:rsidRPr="00453443">
        <w:rPr>
          <w:rFonts w:cstheme="minorBidi"/>
          <w:szCs w:val="24"/>
          <w:lang w:eastAsia="lt-LT"/>
        </w:rPr>
        <w:t xml:space="preserve"> </w:t>
      </w:r>
    </w:p>
    <w:p w14:paraId="402AEED4" w14:textId="547FD004" w:rsidR="00D30EB7" w:rsidRPr="00453443" w:rsidRDefault="00D30EB7" w:rsidP="00D30EB7">
      <w:pPr>
        <w:ind w:firstLine="709"/>
        <w:jc w:val="both"/>
        <w:rPr>
          <w:szCs w:val="24"/>
          <w:lang w:eastAsia="lt-LT"/>
        </w:rPr>
      </w:pPr>
      <w:r w:rsidRPr="00453443">
        <w:rPr>
          <w:szCs w:val="24"/>
        </w:rPr>
        <w:t xml:space="preserve">Nuolat vykdomas </w:t>
      </w:r>
      <w:r w:rsidRPr="00453443">
        <w:rPr>
          <w:szCs w:val="24"/>
          <w:lang w:eastAsia="lt-LT"/>
        </w:rPr>
        <w:t xml:space="preserve">švietimo pagalbos specialistų socialinės, psichologinės ar </w:t>
      </w:r>
      <w:proofErr w:type="spellStart"/>
      <w:r w:rsidRPr="00453443">
        <w:rPr>
          <w:szCs w:val="24"/>
          <w:lang w:eastAsia="lt-LT"/>
        </w:rPr>
        <w:t>spec.pedagoginės</w:t>
      </w:r>
      <w:proofErr w:type="spellEnd"/>
      <w:r w:rsidRPr="00453443">
        <w:rPr>
          <w:szCs w:val="24"/>
          <w:lang w:eastAsia="lt-LT"/>
        </w:rPr>
        <w:t xml:space="preserve"> pagalbos teikimas mokiniams</w:t>
      </w:r>
      <w:r>
        <w:rPr>
          <w:szCs w:val="24"/>
          <w:lang w:eastAsia="lt-LT"/>
        </w:rPr>
        <w:t>,</w:t>
      </w:r>
      <w:r w:rsidRPr="00453443">
        <w:rPr>
          <w:szCs w:val="24"/>
          <w:lang w:eastAsia="lt-LT"/>
        </w:rPr>
        <w:t xml:space="preserve"> </w:t>
      </w:r>
      <w:r>
        <w:rPr>
          <w:szCs w:val="24"/>
          <w:lang w:eastAsia="lt-LT"/>
        </w:rPr>
        <w:t xml:space="preserve">siekiama kokybiškai organizuoti </w:t>
      </w:r>
      <w:proofErr w:type="spellStart"/>
      <w:r>
        <w:rPr>
          <w:szCs w:val="24"/>
          <w:lang w:eastAsia="lt-LT"/>
        </w:rPr>
        <w:t>įtraukųjį</w:t>
      </w:r>
      <w:proofErr w:type="spellEnd"/>
      <w:r>
        <w:rPr>
          <w:szCs w:val="24"/>
          <w:lang w:eastAsia="lt-LT"/>
        </w:rPr>
        <w:t xml:space="preserve"> ugdymą. </w:t>
      </w:r>
      <w:r w:rsidRPr="00453443">
        <w:rPr>
          <w:szCs w:val="24"/>
          <w:lang w:eastAsia="lt-LT"/>
        </w:rPr>
        <w:t>Sudaromos sąlygos mokiniams kryptingai plėtoti turimas ir įgytas naujas kompetencijas</w:t>
      </w:r>
      <w:r>
        <w:rPr>
          <w:szCs w:val="24"/>
          <w:lang w:eastAsia="lt-LT"/>
        </w:rPr>
        <w:t xml:space="preserve">. </w:t>
      </w:r>
      <w:r w:rsidRPr="00453443">
        <w:rPr>
          <w:szCs w:val="24"/>
          <w:lang w:eastAsia="lt-LT"/>
        </w:rPr>
        <w:t xml:space="preserve">Skatinamas vaizdinių priemonių taikymas ugdymo procese (IKT ir inovacijos) organizuojant integruotas, atviras pamokas bei renginius. Visi mokytojai savo pamokose </w:t>
      </w:r>
      <w:r>
        <w:rPr>
          <w:szCs w:val="24"/>
          <w:lang w:eastAsia="lt-LT"/>
        </w:rPr>
        <w:t xml:space="preserve">geba </w:t>
      </w:r>
      <w:r w:rsidRPr="00453443">
        <w:rPr>
          <w:szCs w:val="24"/>
          <w:lang w:eastAsia="lt-LT"/>
        </w:rPr>
        <w:t>taik</w:t>
      </w:r>
      <w:r>
        <w:rPr>
          <w:szCs w:val="24"/>
          <w:lang w:eastAsia="lt-LT"/>
        </w:rPr>
        <w:t>yti</w:t>
      </w:r>
      <w:r w:rsidRPr="00453443">
        <w:rPr>
          <w:szCs w:val="24"/>
          <w:lang w:eastAsia="lt-LT"/>
        </w:rPr>
        <w:t xml:space="preserve"> išmaniąsias technologijas (interaktyvias lentas, internetą, planšetes, nuotolinio mokymo platformas Google </w:t>
      </w:r>
      <w:proofErr w:type="spellStart"/>
      <w:r w:rsidRPr="00453443">
        <w:rPr>
          <w:szCs w:val="24"/>
          <w:lang w:eastAsia="lt-LT"/>
        </w:rPr>
        <w:t>Classroom</w:t>
      </w:r>
      <w:proofErr w:type="spellEnd"/>
      <w:r w:rsidRPr="00453443">
        <w:rPr>
          <w:szCs w:val="24"/>
          <w:lang w:eastAsia="lt-LT"/>
        </w:rPr>
        <w:t xml:space="preserve">, </w:t>
      </w:r>
      <w:proofErr w:type="spellStart"/>
      <w:r w:rsidRPr="00453443">
        <w:rPr>
          <w:szCs w:val="24"/>
          <w:lang w:eastAsia="lt-LT"/>
        </w:rPr>
        <w:t>Zoom</w:t>
      </w:r>
      <w:proofErr w:type="spellEnd"/>
      <w:r w:rsidRPr="00453443">
        <w:rPr>
          <w:szCs w:val="24"/>
          <w:lang w:eastAsia="lt-LT"/>
        </w:rPr>
        <w:t xml:space="preserve"> ir Microsoft </w:t>
      </w:r>
      <w:proofErr w:type="spellStart"/>
      <w:r w:rsidRPr="00453443">
        <w:rPr>
          <w:szCs w:val="24"/>
          <w:lang w:eastAsia="lt-LT"/>
        </w:rPr>
        <w:t>Teams</w:t>
      </w:r>
      <w:proofErr w:type="spellEnd"/>
      <w:r w:rsidRPr="00453443">
        <w:rPr>
          <w:szCs w:val="24"/>
          <w:lang w:eastAsia="lt-LT"/>
        </w:rPr>
        <w:t xml:space="preserve">, Ema ir </w:t>
      </w:r>
      <w:proofErr w:type="spellStart"/>
      <w:r w:rsidRPr="00453443">
        <w:rPr>
          <w:szCs w:val="24"/>
          <w:lang w:eastAsia="lt-LT"/>
        </w:rPr>
        <w:t>Eduka</w:t>
      </w:r>
      <w:proofErr w:type="spellEnd"/>
      <w:r w:rsidRPr="00453443">
        <w:rPr>
          <w:szCs w:val="24"/>
          <w:lang w:eastAsia="lt-LT"/>
        </w:rPr>
        <w:t xml:space="preserve"> elektronines pratybas ir pan.)</w:t>
      </w:r>
      <w:r>
        <w:rPr>
          <w:szCs w:val="24"/>
          <w:lang w:eastAsia="lt-LT"/>
        </w:rPr>
        <w:t xml:space="preserve"> ir organizuoti hibridinį ugdymą</w:t>
      </w:r>
      <w:r w:rsidRPr="00453443">
        <w:rPr>
          <w:szCs w:val="24"/>
          <w:lang w:eastAsia="lt-LT"/>
        </w:rPr>
        <w:t xml:space="preserve">. Skiriamas dėmesys dalyvaujant ES projektuose, tačiau ne visas projektines veiklas pavyko įgyvendinti prasidėjus </w:t>
      </w:r>
      <w:proofErr w:type="spellStart"/>
      <w:r w:rsidRPr="00453443">
        <w:rPr>
          <w:szCs w:val="24"/>
          <w:lang w:eastAsia="lt-LT"/>
        </w:rPr>
        <w:t>Covid</w:t>
      </w:r>
      <w:proofErr w:type="spellEnd"/>
      <w:r w:rsidRPr="00453443">
        <w:rPr>
          <w:szCs w:val="24"/>
          <w:lang w:eastAsia="lt-LT"/>
        </w:rPr>
        <w:t xml:space="preserve"> 19 pandemijai.</w:t>
      </w:r>
    </w:p>
    <w:p w14:paraId="6C24BB9F" w14:textId="30D33B1A" w:rsidR="00D30EB7" w:rsidRDefault="00D30EB7" w:rsidP="00D075FA">
      <w:pPr>
        <w:ind w:firstLine="709"/>
        <w:rPr>
          <w:b/>
          <w:i/>
          <w:iCs/>
          <w:szCs w:val="24"/>
          <w:lang w:eastAsia="lt-LT"/>
        </w:rPr>
      </w:pPr>
      <w:r w:rsidRPr="00453443">
        <w:rPr>
          <w:szCs w:val="24"/>
          <w:lang w:eastAsia="lt-LT"/>
        </w:rPr>
        <w:t>Per 202</w:t>
      </w:r>
      <w:r>
        <w:rPr>
          <w:szCs w:val="24"/>
          <w:lang w:eastAsia="lt-LT"/>
        </w:rPr>
        <w:t>1</w:t>
      </w:r>
      <w:r w:rsidRPr="00453443">
        <w:rPr>
          <w:szCs w:val="24"/>
          <w:lang w:eastAsia="lt-LT"/>
        </w:rPr>
        <w:t xml:space="preserve"> metus darbuotojų kvalifikacijos kėlimo planas įvykdytas 100%.</w:t>
      </w:r>
    </w:p>
    <w:p w14:paraId="55F69482" w14:textId="77777777" w:rsidR="00D30EB7" w:rsidRDefault="00D30EB7" w:rsidP="00D075FA">
      <w:pPr>
        <w:ind w:firstLine="709"/>
        <w:rPr>
          <w:b/>
          <w:i/>
          <w:iCs/>
          <w:szCs w:val="24"/>
          <w:lang w:eastAsia="lt-LT"/>
        </w:rPr>
      </w:pPr>
    </w:p>
    <w:p w14:paraId="301780AD" w14:textId="3455ADBA" w:rsidR="00643B46" w:rsidRDefault="00D075FA" w:rsidP="00D075FA">
      <w:pPr>
        <w:ind w:firstLine="709"/>
        <w:rPr>
          <w:b/>
          <w:szCs w:val="24"/>
          <w:lang w:eastAsia="lt-LT"/>
        </w:rPr>
      </w:pPr>
      <w:r w:rsidRPr="00D075FA">
        <w:rPr>
          <w:b/>
          <w:i/>
          <w:iCs/>
          <w:szCs w:val="24"/>
          <w:lang w:eastAsia="lt-LT"/>
        </w:rPr>
        <w:t>Programos</w:t>
      </w:r>
    </w:p>
    <w:p w14:paraId="41F34F57" w14:textId="0AD63045" w:rsidR="00D075FA" w:rsidRDefault="00C56822" w:rsidP="009E585A">
      <w:pPr>
        <w:ind w:firstLine="709"/>
        <w:jc w:val="both"/>
        <w:rPr>
          <w:bCs/>
          <w:szCs w:val="24"/>
          <w:lang w:eastAsia="lt-LT"/>
        </w:rPr>
      </w:pPr>
      <w:r w:rsidRPr="00C56822">
        <w:rPr>
          <w:bCs/>
          <w:szCs w:val="24"/>
          <w:lang w:eastAsia="lt-LT"/>
        </w:rPr>
        <w:t xml:space="preserve">Neringos gimnazijoje yra vykdomos formaliojo </w:t>
      </w:r>
      <w:r w:rsidR="00EB4896">
        <w:rPr>
          <w:bCs/>
          <w:szCs w:val="24"/>
          <w:lang w:eastAsia="lt-LT"/>
        </w:rPr>
        <w:t>– pradinio, pagrindinio ir vidurinio ugdymo bei neformaliojo – ikimokyklinio, priešmokyklinio ir neformaliojo vaikų švietimo programos.</w:t>
      </w:r>
    </w:p>
    <w:p w14:paraId="290900C7" w14:textId="77777777" w:rsidR="009E585A" w:rsidRDefault="00EB4896" w:rsidP="009E585A">
      <w:pPr>
        <w:ind w:firstLine="709"/>
        <w:jc w:val="both"/>
      </w:pPr>
      <w:r w:rsidRPr="009E585A">
        <w:rPr>
          <w:bCs/>
          <w:i/>
          <w:iCs/>
        </w:rPr>
        <w:t>2020-2021 m. m. ugdymo plano įgyvendinimo analizė</w:t>
      </w:r>
      <w:r w:rsidRPr="00ED24B8">
        <w:t>:</w:t>
      </w:r>
      <w:r w:rsidRPr="00453443">
        <w:t xml:space="preserve"> </w:t>
      </w:r>
    </w:p>
    <w:p w14:paraId="1815F524" w14:textId="77777777" w:rsidR="009E585A" w:rsidRDefault="00EB4896" w:rsidP="009E585A">
      <w:pPr>
        <w:ind w:firstLine="709"/>
        <w:jc w:val="both"/>
      </w:pPr>
      <w:r w:rsidRPr="00453443">
        <w:t xml:space="preserve">mokslo metus baigė 52 </w:t>
      </w:r>
      <w:r w:rsidRPr="009E585A">
        <w:rPr>
          <w:u w:val="single"/>
        </w:rPr>
        <w:t>pradinių</w:t>
      </w:r>
      <w:r w:rsidRPr="00453443">
        <w:t xml:space="preserve"> klasių mokiniai, visi perkelti į aukštesnę klasę. 9 (17,3 proc.) pradinių klasių mokiniai mokslo metus baigė aukštesniuoju lygiu</w:t>
      </w:r>
      <w:r w:rsidR="009E585A">
        <w:t>;</w:t>
      </w:r>
    </w:p>
    <w:p w14:paraId="11F22340" w14:textId="77777777" w:rsidR="009E585A" w:rsidRDefault="009E585A" w:rsidP="009E585A">
      <w:pPr>
        <w:ind w:firstLine="709"/>
        <w:jc w:val="both"/>
      </w:pPr>
      <w:r>
        <w:t>v</w:t>
      </w:r>
      <w:r w:rsidR="00EB4896" w:rsidRPr="00453443">
        <w:t xml:space="preserve">isi </w:t>
      </w:r>
      <w:r w:rsidRPr="009E585A">
        <w:rPr>
          <w:u w:val="single"/>
        </w:rPr>
        <w:t>pagrindinio</w:t>
      </w:r>
      <w:r>
        <w:t xml:space="preserve"> ugdymo 1-os dalies </w:t>
      </w:r>
      <w:r w:rsidR="00EB4896" w:rsidRPr="00453443">
        <w:t>5</w:t>
      </w:r>
      <w:r>
        <w:t>–</w:t>
      </w:r>
      <w:r w:rsidR="00EB4896" w:rsidRPr="00453443">
        <w:t>8 klasių mokiniai (47 mokiniai) perkelti į aukštesnę klasę, 5</w:t>
      </w:r>
      <w:r>
        <w:t>–</w:t>
      </w:r>
      <w:r w:rsidR="00EB4896" w:rsidRPr="00453443">
        <w:t>8 klasių pažangumas – 100 proc., bendras klasių metinis vidurkis – 8,44. 10</w:t>
      </w:r>
      <w:r>
        <w:t>–</w:t>
      </w:r>
      <w:r w:rsidR="00EB4896" w:rsidRPr="00453443">
        <w:t>9 balais mokslo metus baigė 4 mokiniai (8,5 proc.)</w:t>
      </w:r>
      <w:r>
        <w:t>;</w:t>
      </w:r>
    </w:p>
    <w:p w14:paraId="7CFC44DF" w14:textId="77777777" w:rsidR="00E319BA" w:rsidRDefault="009E585A" w:rsidP="009E585A">
      <w:pPr>
        <w:ind w:firstLine="709"/>
        <w:jc w:val="both"/>
      </w:pPr>
      <w:r w:rsidRPr="009E585A">
        <w:rPr>
          <w:u w:val="single"/>
        </w:rPr>
        <w:t>pagrindinio</w:t>
      </w:r>
      <w:r>
        <w:t xml:space="preserve"> ugdymo 2-os dalies bei </w:t>
      </w:r>
      <w:r w:rsidRPr="009E585A">
        <w:rPr>
          <w:u w:val="single"/>
        </w:rPr>
        <w:t>vidurinio</w:t>
      </w:r>
      <w:r>
        <w:t xml:space="preserve"> ugdymo</w:t>
      </w:r>
      <w:r w:rsidR="00EB4896" w:rsidRPr="00453443">
        <w:t xml:space="preserve"> I</w:t>
      </w:r>
      <w:r>
        <w:t>–</w:t>
      </w:r>
      <w:r w:rsidR="00EB4896" w:rsidRPr="00453443">
        <w:t>IV gimnazijos klasėse mokėsi 39</w:t>
      </w:r>
      <w:r>
        <w:t> </w:t>
      </w:r>
      <w:r w:rsidR="00EB4896" w:rsidRPr="00453443">
        <w:t>mokiniai, bendras I</w:t>
      </w:r>
      <w:r>
        <w:t>–</w:t>
      </w:r>
      <w:r w:rsidR="00EB4896" w:rsidRPr="00453443">
        <w:t>IV gimnazijos klasių vidutinis metinis pažymys – 8, o 9</w:t>
      </w:r>
      <w:r>
        <w:t>–</w:t>
      </w:r>
      <w:r w:rsidR="00EB4896" w:rsidRPr="00453443">
        <w:t>10 balais baigė 2</w:t>
      </w:r>
      <w:r>
        <w:t> </w:t>
      </w:r>
      <w:r w:rsidR="00EB4896" w:rsidRPr="00453443">
        <w:t>mokiniai (5 proc.), I</w:t>
      </w:r>
      <w:r>
        <w:t>–</w:t>
      </w:r>
      <w:r w:rsidR="00EB4896" w:rsidRPr="00453443">
        <w:t xml:space="preserve">IV gimnazijos klasių mokinių pažangumas – 100 proc. </w:t>
      </w:r>
    </w:p>
    <w:p w14:paraId="4A6D35FF" w14:textId="77777777" w:rsidR="00E319BA" w:rsidRPr="00E319BA" w:rsidRDefault="00E319BA" w:rsidP="009E585A">
      <w:pPr>
        <w:ind w:firstLine="709"/>
        <w:jc w:val="both"/>
        <w:rPr>
          <w:b/>
          <w:bCs/>
          <w:i/>
          <w:iCs/>
        </w:rPr>
      </w:pPr>
      <w:r w:rsidRPr="00E319BA">
        <w:rPr>
          <w:b/>
          <w:bCs/>
          <w:i/>
          <w:iCs/>
        </w:rPr>
        <w:t>Pasiekimai</w:t>
      </w:r>
    </w:p>
    <w:p w14:paraId="28D604F4" w14:textId="6E06437D" w:rsidR="00E319BA" w:rsidRDefault="00EB4896" w:rsidP="009E585A">
      <w:pPr>
        <w:ind w:firstLine="709"/>
        <w:jc w:val="both"/>
      </w:pPr>
      <w:r w:rsidRPr="00453443">
        <w:t xml:space="preserve">14 </w:t>
      </w:r>
      <w:r w:rsidRPr="007C5B68">
        <w:rPr>
          <w:u w:val="single"/>
        </w:rPr>
        <w:t>II gimnazijos</w:t>
      </w:r>
      <w:r w:rsidRPr="00453443">
        <w:t xml:space="preserve"> klasės mokinių laikė PUPP testus, lietuvių kalbos ir literatūros surinktų taškų vidurkis – 32,7 taškai arba 54,5 proc. (maksimalus galimas taškų skaičius – 60), matematikos testo surinktų taškų vidurkis – 32,2 arba 71,5 proc. (maksimalus galimas taškų skaičius – 45). </w:t>
      </w:r>
    </w:p>
    <w:tbl>
      <w:tblPr>
        <w:tblStyle w:val="Lentelstinklelis"/>
        <w:tblW w:w="0" w:type="auto"/>
        <w:tblLook w:val="04A0" w:firstRow="1" w:lastRow="0" w:firstColumn="1" w:lastColumn="0" w:noHBand="0" w:noVBand="1"/>
      </w:tblPr>
      <w:tblGrid>
        <w:gridCol w:w="2354"/>
        <w:gridCol w:w="786"/>
        <w:gridCol w:w="782"/>
        <w:gridCol w:w="781"/>
        <w:gridCol w:w="782"/>
        <w:gridCol w:w="781"/>
        <w:gridCol w:w="782"/>
        <w:gridCol w:w="781"/>
        <w:gridCol w:w="927"/>
        <w:gridCol w:w="872"/>
      </w:tblGrid>
      <w:tr w:rsidR="00B85485" w:rsidRPr="001155C2" w14:paraId="21F2A5FA" w14:textId="77777777" w:rsidTr="001155C2">
        <w:tc>
          <w:tcPr>
            <w:tcW w:w="2354" w:type="dxa"/>
            <w:vMerge w:val="restart"/>
          </w:tcPr>
          <w:p w14:paraId="7D8285E5" w14:textId="2F120387" w:rsidR="00B85485" w:rsidRPr="001155C2" w:rsidRDefault="00B85485" w:rsidP="00716432">
            <w:pPr>
              <w:jc w:val="both"/>
              <w:rPr>
                <w:bCs/>
                <w:sz w:val="20"/>
              </w:rPr>
            </w:pPr>
            <w:r w:rsidRPr="001155C2">
              <w:rPr>
                <w:bCs/>
                <w:sz w:val="20"/>
              </w:rPr>
              <w:t>Dalykas</w:t>
            </w:r>
          </w:p>
        </w:tc>
        <w:tc>
          <w:tcPr>
            <w:tcW w:w="7274" w:type="dxa"/>
            <w:gridSpan w:val="9"/>
          </w:tcPr>
          <w:p w14:paraId="135794C3" w14:textId="48241DE3" w:rsidR="00B85485" w:rsidRPr="001155C2" w:rsidRDefault="00B85485" w:rsidP="00716432">
            <w:pPr>
              <w:jc w:val="both"/>
              <w:rPr>
                <w:bCs/>
                <w:sz w:val="20"/>
              </w:rPr>
            </w:pPr>
            <w:r w:rsidRPr="001155C2">
              <w:rPr>
                <w:bCs/>
                <w:sz w:val="20"/>
              </w:rPr>
              <w:t>Įvertinimas</w:t>
            </w:r>
          </w:p>
        </w:tc>
      </w:tr>
      <w:tr w:rsidR="00B85485" w:rsidRPr="001155C2" w14:paraId="07390BF9" w14:textId="77777777" w:rsidTr="001155C2">
        <w:tc>
          <w:tcPr>
            <w:tcW w:w="2354" w:type="dxa"/>
            <w:vMerge/>
          </w:tcPr>
          <w:p w14:paraId="106EA822" w14:textId="4A227625" w:rsidR="00B85485" w:rsidRPr="001155C2" w:rsidRDefault="00B85485" w:rsidP="00716432">
            <w:pPr>
              <w:jc w:val="both"/>
              <w:rPr>
                <w:bCs/>
                <w:sz w:val="20"/>
              </w:rPr>
            </w:pPr>
          </w:p>
        </w:tc>
        <w:tc>
          <w:tcPr>
            <w:tcW w:w="786" w:type="dxa"/>
          </w:tcPr>
          <w:p w14:paraId="55D1F97D" w14:textId="16EDB51B" w:rsidR="00B85485" w:rsidRPr="001155C2" w:rsidRDefault="00B85485" w:rsidP="00716432">
            <w:pPr>
              <w:jc w:val="both"/>
              <w:rPr>
                <w:bCs/>
                <w:sz w:val="20"/>
              </w:rPr>
            </w:pPr>
            <w:r w:rsidRPr="001155C2">
              <w:rPr>
                <w:bCs/>
                <w:sz w:val="20"/>
              </w:rPr>
              <w:t>10</w:t>
            </w:r>
          </w:p>
        </w:tc>
        <w:tc>
          <w:tcPr>
            <w:tcW w:w="782" w:type="dxa"/>
          </w:tcPr>
          <w:p w14:paraId="735D13FD" w14:textId="384982E8" w:rsidR="00B85485" w:rsidRPr="001155C2" w:rsidRDefault="00B85485" w:rsidP="00716432">
            <w:pPr>
              <w:jc w:val="both"/>
              <w:rPr>
                <w:bCs/>
                <w:sz w:val="20"/>
              </w:rPr>
            </w:pPr>
            <w:r w:rsidRPr="001155C2">
              <w:rPr>
                <w:bCs/>
                <w:sz w:val="20"/>
              </w:rPr>
              <w:t>9</w:t>
            </w:r>
          </w:p>
        </w:tc>
        <w:tc>
          <w:tcPr>
            <w:tcW w:w="781" w:type="dxa"/>
          </w:tcPr>
          <w:p w14:paraId="54D4BA1C" w14:textId="772FDDA9" w:rsidR="00B85485" w:rsidRPr="001155C2" w:rsidRDefault="00B85485" w:rsidP="00716432">
            <w:pPr>
              <w:jc w:val="both"/>
              <w:rPr>
                <w:bCs/>
                <w:sz w:val="20"/>
              </w:rPr>
            </w:pPr>
            <w:r w:rsidRPr="001155C2">
              <w:rPr>
                <w:bCs/>
                <w:sz w:val="20"/>
              </w:rPr>
              <w:t>8</w:t>
            </w:r>
          </w:p>
        </w:tc>
        <w:tc>
          <w:tcPr>
            <w:tcW w:w="782" w:type="dxa"/>
          </w:tcPr>
          <w:p w14:paraId="7FF49EE8" w14:textId="0257A55E" w:rsidR="00B85485" w:rsidRPr="001155C2" w:rsidRDefault="00B85485" w:rsidP="00716432">
            <w:pPr>
              <w:jc w:val="both"/>
              <w:rPr>
                <w:bCs/>
                <w:sz w:val="20"/>
              </w:rPr>
            </w:pPr>
            <w:r w:rsidRPr="001155C2">
              <w:rPr>
                <w:bCs/>
                <w:sz w:val="20"/>
              </w:rPr>
              <w:t>7</w:t>
            </w:r>
          </w:p>
        </w:tc>
        <w:tc>
          <w:tcPr>
            <w:tcW w:w="781" w:type="dxa"/>
          </w:tcPr>
          <w:p w14:paraId="66812935" w14:textId="776FBC1F" w:rsidR="00B85485" w:rsidRPr="001155C2" w:rsidRDefault="00B85485" w:rsidP="00716432">
            <w:pPr>
              <w:jc w:val="both"/>
              <w:rPr>
                <w:bCs/>
                <w:sz w:val="20"/>
              </w:rPr>
            </w:pPr>
            <w:r w:rsidRPr="001155C2">
              <w:rPr>
                <w:bCs/>
                <w:sz w:val="20"/>
              </w:rPr>
              <w:t>6</w:t>
            </w:r>
          </w:p>
        </w:tc>
        <w:tc>
          <w:tcPr>
            <w:tcW w:w="782" w:type="dxa"/>
          </w:tcPr>
          <w:p w14:paraId="0416CB12" w14:textId="1490DB37" w:rsidR="00B85485" w:rsidRPr="001155C2" w:rsidRDefault="00B85485" w:rsidP="00716432">
            <w:pPr>
              <w:jc w:val="both"/>
              <w:rPr>
                <w:bCs/>
                <w:sz w:val="20"/>
              </w:rPr>
            </w:pPr>
            <w:r w:rsidRPr="001155C2">
              <w:rPr>
                <w:bCs/>
                <w:sz w:val="20"/>
              </w:rPr>
              <w:t>5</w:t>
            </w:r>
          </w:p>
        </w:tc>
        <w:tc>
          <w:tcPr>
            <w:tcW w:w="781" w:type="dxa"/>
          </w:tcPr>
          <w:p w14:paraId="79792BD5" w14:textId="14369165" w:rsidR="00B85485" w:rsidRPr="001155C2" w:rsidRDefault="00B85485" w:rsidP="00716432">
            <w:pPr>
              <w:jc w:val="both"/>
              <w:rPr>
                <w:bCs/>
                <w:sz w:val="20"/>
              </w:rPr>
            </w:pPr>
            <w:r w:rsidRPr="001155C2">
              <w:rPr>
                <w:bCs/>
                <w:sz w:val="20"/>
              </w:rPr>
              <w:t>4</w:t>
            </w:r>
          </w:p>
        </w:tc>
        <w:tc>
          <w:tcPr>
            <w:tcW w:w="927" w:type="dxa"/>
          </w:tcPr>
          <w:p w14:paraId="3893705B" w14:textId="0B9E8F10" w:rsidR="00B85485" w:rsidRPr="001155C2" w:rsidRDefault="00B85485" w:rsidP="00716432">
            <w:pPr>
              <w:jc w:val="both"/>
              <w:rPr>
                <w:bCs/>
                <w:sz w:val="20"/>
              </w:rPr>
            </w:pPr>
            <w:r w:rsidRPr="001155C2">
              <w:rPr>
                <w:bCs/>
                <w:sz w:val="20"/>
              </w:rPr>
              <w:t>neišlaikė</w:t>
            </w:r>
          </w:p>
        </w:tc>
        <w:tc>
          <w:tcPr>
            <w:tcW w:w="872" w:type="dxa"/>
          </w:tcPr>
          <w:p w14:paraId="0034DE19" w14:textId="787061C9" w:rsidR="00B85485" w:rsidRPr="001155C2" w:rsidRDefault="00B85485" w:rsidP="00716432">
            <w:pPr>
              <w:jc w:val="both"/>
              <w:rPr>
                <w:bCs/>
                <w:sz w:val="20"/>
              </w:rPr>
            </w:pPr>
            <w:r w:rsidRPr="001155C2">
              <w:rPr>
                <w:bCs/>
                <w:sz w:val="20"/>
              </w:rPr>
              <w:t>vidurkis</w:t>
            </w:r>
          </w:p>
        </w:tc>
      </w:tr>
      <w:tr w:rsidR="00B85485" w:rsidRPr="001155C2" w14:paraId="1564EE46" w14:textId="77777777" w:rsidTr="001155C2">
        <w:tc>
          <w:tcPr>
            <w:tcW w:w="2354" w:type="dxa"/>
          </w:tcPr>
          <w:p w14:paraId="514E45D9" w14:textId="4484EF16" w:rsidR="00B85485" w:rsidRPr="001155C2" w:rsidRDefault="00B85485" w:rsidP="00B85485">
            <w:pPr>
              <w:jc w:val="both"/>
              <w:rPr>
                <w:bCs/>
                <w:sz w:val="20"/>
              </w:rPr>
            </w:pPr>
            <w:r w:rsidRPr="001155C2">
              <w:rPr>
                <w:bCs/>
                <w:sz w:val="20"/>
              </w:rPr>
              <w:t>Matematika</w:t>
            </w:r>
          </w:p>
        </w:tc>
        <w:tc>
          <w:tcPr>
            <w:tcW w:w="786" w:type="dxa"/>
          </w:tcPr>
          <w:p w14:paraId="42DA7391" w14:textId="0A646478" w:rsidR="00B85485" w:rsidRPr="001155C2" w:rsidRDefault="00B85485" w:rsidP="00B85485">
            <w:pPr>
              <w:jc w:val="both"/>
              <w:rPr>
                <w:bCs/>
                <w:sz w:val="20"/>
              </w:rPr>
            </w:pPr>
            <w:r w:rsidRPr="001155C2">
              <w:rPr>
                <w:bCs/>
                <w:sz w:val="20"/>
              </w:rPr>
              <w:t>-</w:t>
            </w:r>
          </w:p>
        </w:tc>
        <w:tc>
          <w:tcPr>
            <w:tcW w:w="782" w:type="dxa"/>
          </w:tcPr>
          <w:p w14:paraId="5190646E" w14:textId="486EFA3A" w:rsidR="00B85485" w:rsidRPr="001155C2" w:rsidRDefault="00B85485" w:rsidP="00B85485">
            <w:pPr>
              <w:jc w:val="both"/>
              <w:rPr>
                <w:bCs/>
                <w:sz w:val="20"/>
              </w:rPr>
            </w:pPr>
            <w:r w:rsidRPr="001155C2">
              <w:rPr>
                <w:bCs/>
                <w:sz w:val="20"/>
              </w:rPr>
              <w:t>5</w:t>
            </w:r>
          </w:p>
        </w:tc>
        <w:tc>
          <w:tcPr>
            <w:tcW w:w="781" w:type="dxa"/>
          </w:tcPr>
          <w:p w14:paraId="2B69B93D" w14:textId="64826A78" w:rsidR="00B85485" w:rsidRPr="001155C2" w:rsidRDefault="00B85485" w:rsidP="00B85485">
            <w:pPr>
              <w:jc w:val="both"/>
              <w:rPr>
                <w:bCs/>
                <w:sz w:val="20"/>
              </w:rPr>
            </w:pPr>
            <w:r w:rsidRPr="001155C2">
              <w:rPr>
                <w:bCs/>
                <w:sz w:val="20"/>
              </w:rPr>
              <w:t>5</w:t>
            </w:r>
          </w:p>
        </w:tc>
        <w:tc>
          <w:tcPr>
            <w:tcW w:w="782" w:type="dxa"/>
          </w:tcPr>
          <w:p w14:paraId="11F41482" w14:textId="7A3B70E8" w:rsidR="00B85485" w:rsidRPr="001155C2" w:rsidRDefault="00B85485" w:rsidP="00B85485">
            <w:pPr>
              <w:jc w:val="both"/>
              <w:rPr>
                <w:bCs/>
                <w:sz w:val="20"/>
              </w:rPr>
            </w:pPr>
            <w:r w:rsidRPr="001155C2">
              <w:rPr>
                <w:bCs/>
                <w:sz w:val="20"/>
              </w:rPr>
              <w:t>2</w:t>
            </w:r>
          </w:p>
        </w:tc>
        <w:tc>
          <w:tcPr>
            <w:tcW w:w="781" w:type="dxa"/>
          </w:tcPr>
          <w:p w14:paraId="5BC36D4E" w14:textId="55676306" w:rsidR="00B85485" w:rsidRPr="001155C2" w:rsidRDefault="00B85485" w:rsidP="00B85485">
            <w:pPr>
              <w:jc w:val="both"/>
              <w:rPr>
                <w:bCs/>
                <w:sz w:val="20"/>
              </w:rPr>
            </w:pPr>
            <w:r w:rsidRPr="001155C2">
              <w:rPr>
                <w:bCs/>
                <w:sz w:val="20"/>
              </w:rPr>
              <w:t>1</w:t>
            </w:r>
          </w:p>
        </w:tc>
        <w:tc>
          <w:tcPr>
            <w:tcW w:w="782" w:type="dxa"/>
          </w:tcPr>
          <w:p w14:paraId="73453E5F" w14:textId="7A4EC900" w:rsidR="00B85485" w:rsidRPr="001155C2" w:rsidRDefault="00B85485" w:rsidP="00B85485">
            <w:pPr>
              <w:jc w:val="both"/>
              <w:rPr>
                <w:bCs/>
                <w:sz w:val="20"/>
              </w:rPr>
            </w:pPr>
            <w:r w:rsidRPr="001155C2">
              <w:rPr>
                <w:bCs/>
                <w:sz w:val="20"/>
              </w:rPr>
              <w:t>1</w:t>
            </w:r>
          </w:p>
        </w:tc>
        <w:tc>
          <w:tcPr>
            <w:tcW w:w="781" w:type="dxa"/>
          </w:tcPr>
          <w:p w14:paraId="4276B813" w14:textId="3B81ED73" w:rsidR="00B85485" w:rsidRPr="001155C2" w:rsidRDefault="00B85485" w:rsidP="00B85485">
            <w:pPr>
              <w:jc w:val="both"/>
              <w:rPr>
                <w:bCs/>
                <w:sz w:val="20"/>
              </w:rPr>
            </w:pPr>
            <w:r w:rsidRPr="001155C2">
              <w:rPr>
                <w:bCs/>
                <w:sz w:val="20"/>
              </w:rPr>
              <w:t>-</w:t>
            </w:r>
          </w:p>
        </w:tc>
        <w:tc>
          <w:tcPr>
            <w:tcW w:w="927" w:type="dxa"/>
          </w:tcPr>
          <w:p w14:paraId="5F808A97" w14:textId="027F36B6" w:rsidR="00B85485" w:rsidRPr="001155C2" w:rsidRDefault="00B85485" w:rsidP="00B85485">
            <w:pPr>
              <w:jc w:val="both"/>
              <w:rPr>
                <w:bCs/>
                <w:sz w:val="20"/>
              </w:rPr>
            </w:pPr>
            <w:r w:rsidRPr="001155C2">
              <w:rPr>
                <w:bCs/>
                <w:sz w:val="20"/>
              </w:rPr>
              <w:t>-</w:t>
            </w:r>
          </w:p>
        </w:tc>
        <w:tc>
          <w:tcPr>
            <w:tcW w:w="872" w:type="dxa"/>
          </w:tcPr>
          <w:p w14:paraId="6151ACF4" w14:textId="740F94CA" w:rsidR="00B85485" w:rsidRPr="001155C2" w:rsidRDefault="00B85485" w:rsidP="00B85485">
            <w:pPr>
              <w:jc w:val="both"/>
              <w:rPr>
                <w:bCs/>
                <w:sz w:val="20"/>
              </w:rPr>
            </w:pPr>
            <w:r w:rsidRPr="001155C2">
              <w:rPr>
                <w:bCs/>
                <w:sz w:val="20"/>
              </w:rPr>
              <w:t>7,86</w:t>
            </w:r>
          </w:p>
        </w:tc>
      </w:tr>
      <w:tr w:rsidR="00B85485" w:rsidRPr="001155C2" w14:paraId="30485674" w14:textId="77777777" w:rsidTr="001155C2">
        <w:tc>
          <w:tcPr>
            <w:tcW w:w="2354" w:type="dxa"/>
          </w:tcPr>
          <w:p w14:paraId="7416EC61" w14:textId="5471E8C0" w:rsidR="00B85485" w:rsidRPr="001155C2" w:rsidRDefault="00B85485" w:rsidP="00B85485">
            <w:pPr>
              <w:jc w:val="both"/>
              <w:rPr>
                <w:bCs/>
                <w:sz w:val="20"/>
              </w:rPr>
            </w:pPr>
            <w:r w:rsidRPr="001155C2">
              <w:rPr>
                <w:bCs/>
                <w:sz w:val="20"/>
              </w:rPr>
              <w:t>Lietuvių kalba</w:t>
            </w:r>
          </w:p>
        </w:tc>
        <w:tc>
          <w:tcPr>
            <w:tcW w:w="786" w:type="dxa"/>
          </w:tcPr>
          <w:p w14:paraId="009F8449" w14:textId="30EF0144" w:rsidR="00B85485" w:rsidRPr="001155C2" w:rsidRDefault="001155C2" w:rsidP="00B85485">
            <w:pPr>
              <w:jc w:val="both"/>
              <w:rPr>
                <w:bCs/>
                <w:sz w:val="20"/>
              </w:rPr>
            </w:pPr>
            <w:r w:rsidRPr="001155C2">
              <w:rPr>
                <w:bCs/>
                <w:sz w:val="20"/>
              </w:rPr>
              <w:t>-</w:t>
            </w:r>
          </w:p>
        </w:tc>
        <w:tc>
          <w:tcPr>
            <w:tcW w:w="782" w:type="dxa"/>
          </w:tcPr>
          <w:p w14:paraId="02A2A21D" w14:textId="5C1049A5" w:rsidR="00B85485" w:rsidRPr="001155C2" w:rsidRDefault="001155C2" w:rsidP="00B85485">
            <w:pPr>
              <w:jc w:val="both"/>
              <w:rPr>
                <w:bCs/>
                <w:sz w:val="20"/>
              </w:rPr>
            </w:pPr>
            <w:r w:rsidRPr="001155C2">
              <w:rPr>
                <w:bCs/>
                <w:sz w:val="20"/>
              </w:rPr>
              <w:t>2</w:t>
            </w:r>
          </w:p>
        </w:tc>
        <w:tc>
          <w:tcPr>
            <w:tcW w:w="781" w:type="dxa"/>
          </w:tcPr>
          <w:p w14:paraId="3431F1DA" w14:textId="77E624C4" w:rsidR="00B85485" w:rsidRPr="001155C2" w:rsidRDefault="001155C2" w:rsidP="00B85485">
            <w:pPr>
              <w:jc w:val="both"/>
              <w:rPr>
                <w:bCs/>
                <w:sz w:val="20"/>
              </w:rPr>
            </w:pPr>
            <w:r w:rsidRPr="001155C2">
              <w:rPr>
                <w:bCs/>
                <w:sz w:val="20"/>
              </w:rPr>
              <w:t>1</w:t>
            </w:r>
          </w:p>
        </w:tc>
        <w:tc>
          <w:tcPr>
            <w:tcW w:w="782" w:type="dxa"/>
          </w:tcPr>
          <w:p w14:paraId="7B1809D3" w14:textId="531D6DA3" w:rsidR="00B85485" w:rsidRPr="001155C2" w:rsidRDefault="001155C2" w:rsidP="00B85485">
            <w:pPr>
              <w:jc w:val="both"/>
              <w:rPr>
                <w:bCs/>
                <w:sz w:val="20"/>
              </w:rPr>
            </w:pPr>
            <w:r w:rsidRPr="001155C2">
              <w:rPr>
                <w:bCs/>
                <w:sz w:val="20"/>
              </w:rPr>
              <w:t>5</w:t>
            </w:r>
          </w:p>
        </w:tc>
        <w:tc>
          <w:tcPr>
            <w:tcW w:w="781" w:type="dxa"/>
          </w:tcPr>
          <w:p w14:paraId="643DDC19" w14:textId="2B03D890" w:rsidR="00B85485" w:rsidRPr="001155C2" w:rsidRDefault="001155C2" w:rsidP="00B85485">
            <w:pPr>
              <w:jc w:val="both"/>
              <w:rPr>
                <w:bCs/>
                <w:sz w:val="20"/>
              </w:rPr>
            </w:pPr>
            <w:r w:rsidRPr="001155C2">
              <w:rPr>
                <w:bCs/>
                <w:sz w:val="20"/>
              </w:rPr>
              <w:t>5</w:t>
            </w:r>
          </w:p>
        </w:tc>
        <w:tc>
          <w:tcPr>
            <w:tcW w:w="782" w:type="dxa"/>
          </w:tcPr>
          <w:p w14:paraId="343197A7" w14:textId="4D97D7B1" w:rsidR="00B85485" w:rsidRPr="001155C2" w:rsidRDefault="001155C2" w:rsidP="00B85485">
            <w:pPr>
              <w:jc w:val="both"/>
              <w:rPr>
                <w:bCs/>
                <w:sz w:val="20"/>
              </w:rPr>
            </w:pPr>
            <w:r w:rsidRPr="001155C2">
              <w:rPr>
                <w:bCs/>
                <w:sz w:val="20"/>
              </w:rPr>
              <w:t>1</w:t>
            </w:r>
          </w:p>
        </w:tc>
        <w:tc>
          <w:tcPr>
            <w:tcW w:w="781" w:type="dxa"/>
          </w:tcPr>
          <w:p w14:paraId="6D93C313" w14:textId="553A70CC" w:rsidR="00B85485" w:rsidRPr="001155C2" w:rsidRDefault="001155C2" w:rsidP="00B85485">
            <w:pPr>
              <w:jc w:val="both"/>
              <w:rPr>
                <w:bCs/>
                <w:sz w:val="20"/>
              </w:rPr>
            </w:pPr>
            <w:r w:rsidRPr="001155C2">
              <w:rPr>
                <w:bCs/>
                <w:sz w:val="20"/>
              </w:rPr>
              <w:t>-</w:t>
            </w:r>
          </w:p>
        </w:tc>
        <w:tc>
          <w:tcPr>
            <w:tcW w:w="927" w:type="dxa"/>
          </w:tcPr>
          <w:p w14:paraId="58AF8ED6" w14:textId="3E063799" w:rsidR="00B85485" w:rsidRPr="001155C2" w:rsidRDefault="001155C2" w:rsidP="00B85485">
            <w:pPr>
              <w:jc w:val="both"/>
              <w:rPr>
                <w:bCs/>
                <w:sz w:val="20"/>
              </w:rPr>
            </w:pPr>
            <w:r w:rsidRPr="001155C2">
              <w:rPr>
                <w:bCs/>
                <w:sz w:val="20"/>
              </w:rPr>
              <w:t>-</w:t>
            </w:r>
          </w:p>
        </w:tc>
        <w:tc>
          <w:tcPr>
            <w:tcW w:w="872" w:type="dxa"/>
          </w:tcPr>
          <w:p w14:paraId="2E7742BF" w14:textId="1349A8E0" w:rsidR="00B85485" w:rsidRPr="001155C2" w:rsidRDefault="001155C2" w:rsidP="00B85485">
            <w:pPr>
              <w:jc w:val="both"/>
              <w:rPr>
                <w:bCs/>
                <w:sz w:val="20"/>
              </w:rPr>
            </w:pPr>
            <w:r w:rsidRPr="001155C2">
              <w:rPr>
                <w:bCs/>
                <w:sz w:val="20"/>
              </w:rPr>
              <w:t>6,86</w:t>
            </w:r>
          </w:p>
        </w:tc>
      </w:tr>
    </w:tbl>
    <w:p w14:paraId="2182E6BE" w14:textId="77777777" w:rsidR="001155C2" w:rsidRPr="00453443" w:rsidRDefault="001155C2" w:rsidP="001155C2">
      <w:pPr>
        <w:ind w:firstLine="567"/>
        <w:jc w:val="both"/>
        <w:rPr>
          <w:b/>
        </w:rPr>
      </w:pPr>
      <w:r w:rsidRPr="00453443">
        <w:t>Pagrindinį išsilavinimą 2020-2021 m. m. įgijo 14 II gimnazijos klasės mokinių.</w:t>
      </w:r>
    </w:p>
    <w:p w14:paraId="0BE502E8" w14:textId="77777777" w:rsidR="007C5B68" w:rsidRDefault="007C5B68" w:rsidP="009E585A">
      <w:pPr>
        <w:ind w:firstLine="709"/>
        <w:jc w:val="both"/>
        <w:rPr>
          <w:szCs w:val="24"/>
        </w:rPr>
      </w:pPr>
      <w:r w:rsidRPr="007C5B68">
        <w:rPr>
          <w:szCs w:val="24"/>
        </w:rPr>
        <w:t>Vidurinį</w:t>
      </w:r>
      <w:r w:rsidRPr="00453443">
        <w:rPr>
          <w:szCs w:val="24"/>
        </w:rPr>
        <w:t xml:space="preserve"> išsilavinimą 2020</w:t>
      </w:r>
      <w:r>
        <w:rPr>
          <w:szCs w:val="24"/>
        </w:rPr>
        <w:t>–</w:t>
      </w:r>
      <w:r w:rsidRPr="00453443">
        <w:rPr>
          <w:szCs w:val="24"/>
        </w:rPr>
        <w:t>2021 m.</w:t>
      </w:r>
      <w:r>
        <w:rPr>
          <w:szCs w:val="24"/>
        </w:rPr>
        <w:t xml:space="preserve"> </w:t>
      </w:r>
      <w:r w:rsidRPr="00453443">
        <w:rPr>
          <w:szCs w:val="24"/>
        </w:rPr>
        <w:t xml:space="preserve">m. įgijo 18 mokinių. 2021 m. </w:t>
      </w:r>
      <w:r w:rsidRPr="007C5B68">
        <w:rPr>
          <w:szCs w:val="24"/>
          <w:u w:val="single"/>
        </w:rPr>
        <w:t>IV gimnazijos</w:t>
      </w:r>
      <w:r>
        <w:rPr>
          <w:szCs w:val="24"/>
        </w:rPr>
        <w:t xml:space="preserve"> valstybiniuose brandos egzaminuose (VBE) </w:t>
      </w:r>
      <w:r w:rsidRPr="00453443">
        <w:rPr>
          <w:szCs w:val="24"/>
        </w:rPr>
        <w:t>gautas vienas 100 balų įvertinimas, o gauti VBE įvertinimai daugiau nei 50 balų: 2021 m. – 11, 2020 m. – 9.</w:t>
      </w:r>
    </w:p>
    <w:tbl>
      <w:tblPr>
        <w:tblpPr w:leftFromText="180" w:rightFromText="180" w:vertAnchor="text" w:horzAnchor="margin" w:tblpY="50"/>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126"/>
        <w:gridCol w:w="2127"/>
      </w:tblGrid>
      <w:tr w:rsidR="007C5B68" w:rsidRPr="00453443" w14:paraId="70C3059D" w14:textId="77777777" w:rsidTr="009F5849">
        <w:tc>
          <w:tcPr>
            <w:tcW w:w="5382" w:type="dxa"/>
            <w:vMerge w:val="restart"/>
            <w:tcBorders>
              <w:right w:val="single" w:sz="4" w:space="0" w:color="auto"/>
            </w:tcBorders>
            <w:shd w:val="clear" w:color="auto" w:fill="auto"/>
          </w:tcPr>
          <w:p w14:paraId="5E989BF5" w14:textId="77777777" w:rsidR="007C5B68" w:rsidRPr="00ED24B8" w:rsidRDefault="007C5B68" w:rsidP="00F832FF">
            <w:pPr>
              <w:jc w:val="center"/>
              <w:rPr>
                <w:b/>
              </w:rPr>
            </w:pPr>
            <w:r>
              <w:rPr>
                <w:b/>
              </w:rPr>
              <w:t xml:space="preserve">BE </w:t>
            </w:r>
            <w:r w:rsidRPr="00ED24B8">
              <w:rPr>
                <w:b/>
              </w:rPr>
              <w:t>Egzaminų rodikliai</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14:paraId="1FA3FA38" w14:textId="77777777" w:rsidR="007C5B68" w:rsidRPr="00ED24B8" w:rsidRDefault="007C5B68" w:rsidP="00F832FF">
            <w:pPr>
              <w:jc w:val="center"/>
              <w:rPr>
                <w:b/>
              </w:rPr>
            </w:pPr>
            <w:r w:rsidRPr="00ED24B8">
              <w:rPr>
                <w:b/>
              </w:rPr>
              <w:t>Mokslo metai</w:t>
            </w:r>
          </w:p>
        </w:tc>
      </w:tr>
      <w:tr w:rsidR="007C5B68" w:rsidRPr="00453443" w14:paraId="44A3CE93" w14:textId="77777777" w:rsidTr="009F5849">
        <w:tc>
          <w:tcPr>
            <w:tcW w:w="5382" w:type="dxa"/>
            <w:vMerge/>
            <w:shd w:val="clear" w:color="auto" w:fill="auto"/>
          </w:tcPr>
          <w:p w14:paraId="04BB5EFC" w14:textId="77777777" w:rsidR="007C5B68" w:rsidRPr="00ED24B8" w:rsidRDefault="007C5B68" w:rsidP="00F832FF">
            <w:pPr>
              <w:jc w:val="center"/>
              <w:rPr>
                <w:b/>
              </w:rPr>
            </w:pPr>
          </w:p>
        </w:tc>
        <w:tc>
          <w:tcPr>
            <w:tcW w:w="2126" w:type="dxa"/>
            <w:tcBorders>
              <w:top w:val="single" w:sz="4" w:space="0" w:color="auto"/>
            </w:tcBorders>
            <w:shd w:val="clear" w:color="auto" w:fill="auto"/>
          </w:tcPr>
          <w:p w14:paraId="2337A245" w14:textId="77777777" w:rsidR="007C5B68" w:rsidRPr="00ED24B8" w:rsidRDefault="007C5B68" w:rsidP="00F832FF">
            <w:pPr>
              <w:jc w:val="center"/>
              <w:rPr>
                <w:b/>
              </w:rPr>
            </w:pPr>
            <w:r w:rsidRPr="00ED24B8">
              <w:rPr>
                <w:b/>
              </w:rPr>
              <w:t>2019-2020</w:t>
            </w:r>
          </w:p>
          <w:p w14:paraId="2858F7CD" w14:textId="77777777" w:rsidR="007C5B68" w:rsidRPr="00ED24B8" w:rsidRDefault="007C5B68" w:rsidP="00F832FF">
            <w:pPr>
              <w:jc w:val="center"/>
              <w:rPr>
                <w:b/>
              </w:rPr>
            </w:pPr>
            <w:r w:rsidRPr="00ED24B8">
              <w:rPr>
                <w:b/>
              </w:rPr>
              <w:t>(9 abiturientai)</w:t>
            </w:r>
          </w:p>
        </w:tc>
        <w:tc>
          <w:tcPr>
            <w:tcW w:w="2127" w:type="dxa"/>
            <w:tcBorders>
              <w:top w:val="single" w:sz="4" w:space="0" w:color="auto"/>
            </w:tcBorders>
            <w:shd w:val="clear" w:color="auto" w:fill="auto"/>
          </w:tcPr>
          <w:p w14:paraId="782738EE" w14:textId="77777777" w:rsidR="007C5B68" w:rsidRPr="00ED24B8" w:rsidRDefault="007C5B68" w:rsidP="00F832FF">
            <w:pPr>
              <w:jc w:val="center"/>
              <w:rPr>
                <w:b/>
              </w:rPr>
            </w:pPr>
            <w:r w:rsidRPr="00ED24B8">
              <w:rPr>
                <w:b/>
              </w:rPr>
              <w:t xml:space="preserve">2020-2021 </w:t>
            </w:r>
          </w:p>
          <w:p w14:paraId="13BFEAEA" w14:textId="77777777" w:rsidR="007C5B68" w:rsidRPr="00ED24B8" w:rsidRDefault="007C5B68" w:rsidP="00F832FF">
            <w:pPr>
              <w:jc w:val="center"/>
              <w:rPr>
                <w:b/>
              </w:rPr>
            </w:pPr>
            <w:r w:rsidRPr="00ED24B8">
              <w:rPr>
                <w:b/>
              </w:rPr>
              <w:t>(18 abiturientų)</w:t>
            </w:r>
          </w:p>
        </w:tc>
      </w:tr>
      <w:tr w:rsidR="007C5B68" w:rsidRPr="00453443" w14:paraId="084019CA" w14:textId="77777777" w:rsidTr="009F5849">
        <w:tc>
          <w:tcPr>
            <w:tcW w:w="5382" w:type="dxa"/>
            <w:shd w:val="clear" w:color="auto" w:fill="auto"/>
          </w:tcPr>
          <w:p w14:paraId="5B38C6C0" w14:textId="77777777" w:rsidR="007C5B68" w:rsidRPr="00453443" w:rsidRDefault="007C5B68" w:rsidP="00F832FF">
            <w:r w:rsidRPr="00453443">
              <w:t>Laikyti skirtingų mokomųjų dalykų valstybiniai egzaminai (VE)</w:t>
            </w:r>
          </w:p>
        </w:tc>
        <w:tc>
          <w:tcPr>
            <w:tcW w:w="2126" w:type="dxa"/>
            <w:shd w:val="clear" w:color="auto" w:fill="auto"/>
          </w:tcPr>
          <w:p w14:paraId="2C2D9C6D" w14:textId="77777777" w:rsidR="007C5B68" w:rsidRPr="00453443" w:rsidRDefault="007C5B68" w:rsidP="00F832FF">
            <w:pPr>
              <w:jc w:val="center"/>
            </w:pPr>
            <w:r w:rsidRPr="00453443">
              <w:t>6</w:t>
            </w:r>
          </w:p>
        </w:tc>
        <w:tc>
          <w:tcPr>
            <w:tcW w:w="2127" w:type="dxa"/>
            <w:shd w:val="clear" w:color="auto" w:fill="auto"/>
          </w:tcPr>
          <w:p w14:paraId="6CD6D1EB" w14:textId="77777777" w:rsidR="007C5B68" w:rsidRPr="00453443" w:rsidRDefault="007C5B68" w:rsidP="00F832FF">
            <w:pPr>
              <w:jc w:val="center"/>
            </w:pPr>
            <w:r w:rsidRPr="00453443">
              <w:t>9</w:t>
            </w:r>
          </w:p>
        </w:tc>
      </w:tr>
      <w:tr w:rsidR="007C5B68" w:rsidRPr="00453443" w14:paraId="181C7AC8" w14:textId="77777777" w:rsidTr="009F5849">
        <w:tc>
          <w:tcPr>
            <w:tcW w:w="5382" w:type="dxa"/>
            <w:shd w:val="clear" w:color="auto" w:fill="auto"/>
          </w:tcPr>
          <w:p w14:paraId="1E29FFC6" w14:textId="77777777" w:rsidR="007C5B68" w:rsidRPr="00453443" w:rsidRDefault="007C5B68" w:rsidP="00F832FF">
            <w:pPr>
              <w:pStyle w:val="Default"/>
            </w:pPr>
            <w:r w:rsidRPr="00453443">
              <w:t xml:space="preserve">Laikytų VE skaičius </w:t>
            </w:r>
          </w:p>
        </w:tc>
        <w:tc>
          <w:tcPr>
            <w:tcW w:w="2126" w:type="dxa"/>
            <w:shd w:val="clear" w:color="auto" w:fill="auto"/>
          </w:tcPr>
          <w:p w14:paraId="4C461AE8" w14:textId="77777777" w:rsidR="007C5B68" w:rsidRPr="00453443" w:rsidRDefault="007C5B68" w:rsidP="00F832FF">
            <w:pPr>
              <w:pStyle w:val="Default"/>
              <w:jc w:val="center"/>
            </w:pPr>
            <w:r w:rsidRPr="00453443">
              <w:t>37</w:t>
            </w:r>
          </w:p>
        </w:tc>
        <w:tc>
          <w:tcPr>
            <w:tcW w:w="2127" w:type="dxa"/>
            <w:shd w:val="clear" w:color="auto" w:fill="auto"/>
          </w:tcPr>
          <w:p w14:paraId="3883172A" w14:textId="77777777" w:rsidR="007C5B68" w:rsidRPr="00453443" w:rsidRDefault="007C5B68" w:rsidP="00F832FF">
            <w:pPr>
              <w:pStyle w:val="Default"/>
              <w:jc w:val="center"/>
            </w:pPr>
            <w:r w:rsidRPr="00453443">
              <w:t>74</w:t>
            </w:r>
          </w:p>
        </w:tc>
      </w:tr>
      <w:tr w:rsidR="007C5B68" w:rsidRPr="00453443" w14:paraId="582736E8" w14:textId="77777777" w:rsidTr="009F5849">
        <w:tc>
          <w:tcPr>
            <w:tcW w:w="5382" w:type="dxa"/>
            <w:shd w:val="clear" w:color="auto" w:fill="auto"/>
          </w:tcPr>
          <w:p w14:paraId="179EF9F0" w14:textId="77777777" w:rsidR="007C5B68" w:rsidRPr="00453443" w:rsidRDefault="007C5B68" w:rsidP="00F832FF">
            <w:pPr>
              <w:pStyle w:val="Default"/>
            </w:pPr>
            <w:r w:rsidRPr="00453443">
              <w:t xml:space="preserve">Laikytų VE skaičius vienam mokiniui </w:t>
            </w:r>
          </w:p>
        </w:tc>
        <w:tc>
          <w:tcPr>
            <w:tcW w:w="2126" w:type="dxa"/>
            <w:shd w:val="clear" w:color="auto" w:fill="auto"/>
          </w:tcPr>
          <w:p w14:paraId="48E73744" w14:textId="77777777" w:rsidR="007C5B68" w:rsidRPr="00453443" w:rsidRDefault="007C5B68" w:rsidP="00F832FF">
            <w:pPr>
              <w:pStyle w:val="Default"/>
              <w:jc w:val="center"/>
            </w:pPr>
            <w:r w:rsidRPr="00453443">
              <w:t>4,1</w:t>
            </w:r>
          </w:p>
        </w:tc>
        <w:tc>
          <w:tcPr>
            <w:tcW w:w="2127" w:type="dxa"/>
            <w:shd w:val="clear" w:color="auto" w:fill="auto"/>
          </w:tcPr>
          <w:p w14:paraId="694005B1" w14:textId="77777777" w:rsidR="007C5B68" w:rsidRPr="00453443" w:rsidRDefault="007C5B68" w:rsidP="00F832FF">
            <w:pPr>
              <w:pStyle w:val="Default"/>
              <w:jc w:val="center"/>
            </w:pPr>
            <w:r w:rsidRPr="00453443">
              <w:t>4,1</w:t>
            </w:r>
          </w:p>
        </w:tc>
      </w:tr>
      <w:tr w:rsidR="007C5B68" w:rsidRPr="00453443" w14:paraId="71FF703D" w14:textId="77777777" w:rsidTr="009F5849">
        <w:tc>
          <w:tcPr>
            <w:tcW w:w="5382" w:type="dxa"/>
            <w:shd w:val="clear" w:color="auto" w:fill="auto"/>
          </w:tcPr>
          <w:p w14:paraId="737259CA" w14:textId="77777777" w:rsidR="007C5B68" w:rsidRPr="00453443" w:rsidRDefault="007C5B68" w:rsidP="00F832FF">
            <w:pPr>
              <w:pStyle w:val="Default"/>
            </w:pPr>
            <w:r w:rsidRPr="00453443">
              <w:t xml:space="preserve">Neišlaikyta VE </w:t>
            </w:r>
          </w:p>
        </w:tc>
        <w:tc>
          <w:tcPr>
            <w:tcW w:w="2126" w:type="dxa"/>
            <w:shd w:val="clear" w:color="auto" w:fill="auto"/>
          </w:tcPr>
          <w:p w14:paraId="04EB8FB9" w14:textId="77777777" w:rsidR="007C5B68" w:rsidRPr="00453443" w:rsidRDefault="007C5B68" w:rsidP="00F832FF">
            <w:pPr>
              <w:pStyle w:val="Default"/>
              <w:jc w:val="center"/>
            </w:pPr>
            <w:r w:rsidRPr="00453443">
              <w:t>6</w:t>
            </w:r>
          </w:p>
        </w:tc>
        <w:tc>
          <w:tcPr>
            <w:tcW w:w="2127" w:type="dxa"/>
            <w:shd w:val="clear" w:color="auto" w:fill="auto"/>
          </w:tcPr>
          <w:p w14:paraId="5BF57111" w14:textId="77777777" w:rsidR="007C5B68" w:rsidRPr="00453443" w:rsidRDefault="007C5B68" w:rsidP="00F832FF">
            <w:pPr>
              <w:pStyle w:val="Default"/>
              <w:jc w:val="center"/>
            </w:pPr>
            <w:r w:rsidRPr="00453443">
              <w:t>4</w:t>
            </w:r>
          </w:p>
        </w:tc>
      </w:tr>
      <w:tr w:rsidR="007C5B68" w:rsidRPr="00453443" w14:paraId="34B1FA13" w14:textId="77777777" w:rsidTr="009F5849">
        <w:tc>
          <w:tcPr>
            <w:tcW w:w="5382" w:type="dxa"/>
            <w:shd w:val="clear" w:color="auto" w:fill="auto"/>
          </w:tcPr>
          <w:p w14:paraId="6F81D6E8" w14:textId="77777777" w:rsidR="007C5B68" w:rsidRPr="00453443" w:rsidRDefault="007C5B68" w:rsidP="00F832FF">
            <w:pPr>
              <w:pStyle w:val="Default"/>
            </w:pPr>
            <w:r w:rsidRPr="00453443">
              <w:t xml:space="preserve">Gauti 100 balų įvertinimai </w:t>
            </w:r>
          </w:p>
        </w:tc>
        <w:tc>
          <w:tcPr>
            <w:tcW w:w="2126" w:type="dxa"/>
            <w:shd w:val="clear" w:color="auto" w:fill="auto"/>
          </w:tcPr>
          <w:p w14:paraId="631E8122" w14:textId="77777777" w:rsidR="007C5B68" w:rsidRPr="00453443" w:rsidRDefault="007C5B68" w:rsidP="00F832FF">
            <w:pPr>
              <w:pStyle w:val="Default"/>
              <w:jc w:val="center"/>
            </w:pPr>
            <w:r w:rsidRPr="00453443">
              <w:t>1</w:t>
            </w:r>
          </w:p>
        </w:tc>
        <w:tc>
          <w:tcPr>
            <w:tcW w:w="2127" w:type="dxa"/>
            <w:shd w:val="clear" w:color="auto" w:fill="auto"/>
          </w:tcPr>
          <w:p w14:paraId="244CE320" w14:textId="77777777" w:rsidR="007C5B68" w:rsidRPr="00453443" w:rsidRDefault="007C5B68" w:rsidP="00F832FF">
            <w:pPr>
              <w:pStyle w:val="Default"/>
              <w:jc w:val="center"/>
            </w:pPr>
            <w:r w:rsidRPr="00453443">
              <w:t>1</w:t>
            </w:r>
          </w:p>
        </w:tc>
      </w:tr>
      <w:tr w:rsidR="007C5B68" w:rsidRPr="00453443" w14:paraId="5F2F467B" w14:textId="77777777" w:rsidTr="009F5849">
        <w:tc>
          <w:tcPr>
            <w:tcW w:w="5382" w:type="dxa"/>
            <w:shd w:val="clear" w:color="auto" w:fill="auto"/>
          </w:tcPr>
          <w:p w14:paraId="2AD36E44" w14:textId="77777777" w:rsidR="007C5B68" w:rsidRPr="00453443" w:rsidRDefault="007C5B68" w:rsidP="00F832FF">
            <w:pPr>
              <w:pStyle w:val="Default"/>
            </w:pPr>
            <w:r w:rsidRPr="00453443">
              <w:t xml:space="preserve">Gauti įvertinimai 86-99 </w:t>
            </w:r>
          </w:p>
        </w:tc>
        <w:tc>
          <w:tcPr>
            <w:tcW w:w="2126" w:type="dxa"/>
            <w:shd w:val="clear" w:color="auto" w:fill="auto"/>
          </w:tcPr>
          <w:p w14:paraId="0C39E57F" w14:textId="77777777" w:rsidR="007C5B68" w:rsidRPr="00453443" w:rsidRDefault="007C5B68" w:rsidP="00F832FF">
            <w:pPr>
              <w:pStyle w:val="Default"/>
              <w:jc w:val="center"/>
            </w:pPr>
            <w:r w:rsidRPr="00453443">
              <w:t>2</w:t>
            </w:r>
          </w:p>
        </w:tc>
        <w:tc>
          <w:tcPr>
            <w:tcW w:w="2127" w:type="dxa"/>
            <w:shd w:val="clear" w:color="auto" w:fill="auto"/>
          </w:tcPr>
          <w:p w14:paraId="2425F4DB" w14:textId="77777777" w:rsidR="007C5B68" w:rsidRPr="00453443" w:rsidRDefault="007C5B68" w:rsidP="00F832FF">
            <w:pPr>
              <w:pStyle w:val="Default"/>
              <w:jc w:val="center"/>
            </w:pPr>
            <w:r w:rsidRPr="00453443">
              <w:t>10</w:t>
            </w:r>
          </w:p>
        </w:tc>
      </w:tr>
      <w:tr w:rsidR="007C5B68" w:rsidRPr="00453443" w14:paraId="79E20E22" w14:textId="77777777" w:rsidTr="009F5849">
        <w:tc>
          <w:tcPr>
            <w:tcW w:w="5382" w:type="dxa"/>
            <w:shd w:val="clear" w:color="auto" w:fill="auto"/>
          </w:tcPr>
          <w:p w14:paraId="33AFBD1E" w14:textId="77777777" w:rsidR="007C5B68" w:rsidRPr="00453443" w:rsidRDefault="007C5B68" w:rsidP="00F832FF">
            <w:pPr>
              <w:pStyle w:val="Default"/>
            </w:pPr>
            <w:r w:rsidRPr="00453443">
              <w:t xml:space="preserve">Gauti įvertinimai daugiau negu 50 visų VE </w:t>
            </w:r>
          </w:p>
        </w:tc>
        <w:tc>
          <w:tcPr>
            <w:tcW w:w="2126" w:type="dxa"/>
            <w:shd w:val="clear" w:color="auto" w:fill="auto"/>
          </w:tcPr>
          <w:p w14:paraId="77F6F8F8" w14:textId="77777777" w:rsidR="007C5B68" w:rsidRPr="00453443" w:rsidRDefault="007C5B68" w:rsidP="00F832FF">
            <w:pPr>
              <w:pStyle w:val="Default"/>
              <w:jc w:val="center"/>
            </w:pPr>
            <w:r w:rsidRPr="00453443">
              <w:t>9</w:t>
            </w:r>
          </w:p>
        </w:tc>
        <w:tc>
          <w:tcPr>
            <w:tcW w:w="2127" w:type="dxa"/>
            <w:shd w:val="clear" w:color="auto" w:fill="auto"/>
          </w:tcPr>
          <w:p w14:paraId="58BA3076" w14:textId="77777777" w:rsidR="007C5B68" w:rsidRPr="00453443" w:rsidRDefault="007C5B68" w:rsidP="00F832FF">
            <w:pPr>
              <w:pStyle w:val="Default"/>
              <w:jc w:val="center"/>
            </w:pPr>
            <w:r w:rsidRPr="00453443">
              <w:t>11</w:t>
            </w:r>
          </w:p>
        </w:tc>
      </w:tr>
      <w:tr w:rsidR="007C5B68" w:rsidRPr="00453443" w14:paraId="5DB4A8DF" w14:textId="77777777" w:rsidTr="009F5849">
        <w:tc>
          <w:tcPr>
            <w:tcW w:w="5382" w:type="dxa"/>
            <w:shd w:val="clear" w:color="auto" w:fill="auto"/>
          </w:tcPr>
          <w:p w14:paraId="70452470" w14:textId="77777777" w:rsidR="007C5B68" w:rsidRPr="00453443" w:rsidRDefault="007C5B68" w:rsidP="00F832FF">
            <w:pPr>
              <w:pStyle w:val="Default"/>
            </w:pPr>
            <w:r w:rsidRPr="00453443">
              <w:t xml:space="preserve">Skaičius mokinių, kurie visus VE išlaikė daugiau negu 50 </w:t>
            </w:r>
          </w:p>
        </w:tc>
        <w:tc>
          <w:tcPr>
            <w:tcW w:w="2126" w:type="dxa"/>
            <w:shd w:val="clear" w:color="auto" w:fill="auto"/>
          </w:tcPr>
          <w:p w14:paraId="2793C0B8" w14:textId="77777777" w:rsidR="007C5B68" w:rsidRPr="00453443" w:rsidRDefault="007C5B68" w:rsidP="00F832FF">
            <w:pPr>
              <w:pStyle w:val="Default"/>
              <w:jc w:val="center"/>
            </w:pPr>
            <w:r w:rsidRPr="00453443">
              <w:t>0</w:t>
            </w:r>
          </w:p>
        </w:tc>
        <w:tc>
          <w:tcPr>
            <w:tcW w:w="2127" w:type="dxa"/>
            <w:shd w:val="clear" w:color="auto" w:fill="auto"/>
          </w:tcPr>
          <w:p w14:paraId="6A551933" w14:textId="77777777" w:rsidR="007C5B68" w:rsidRPr="00453443" w:rsidRDefault="007C5B68" w:rsidP="00F832FF">
            <w:pPr>
              <w:pStyle w:val="Default"/>
              <w:jc w:val="center"/>
            </w:pPr>
            <w:r w:rsidRPr="00453443">
              <w:t>1</w:t>
            </w:r>
          </w:p>
        </w:tc>
      </w:tr>
      <w:tr w:rsidR="007C5B68" w:rsidRPr="00453443" w14:paraId="211CE358" w14:textId="77777777" w:rsidTr="009F5849">
        <w:tc>
          <w:tcPr>
            <w:tcW w:w="5382" w:type="dxa"/>
            <w:shd w:val="clear" w:color="auto" w:fill="auto"/>
          </w:tcPr>
          <w:p w14:paraId="76BF49B3" w14:textId="77777777" w:rsidR="007C5B68" w:rsidRPr="00453443" w:rsidRDefault="007C5B68" w:rsidP="00F832FF">
            <w:pPr>
              <w:pStyle w:val="Default"/>
            </w:pPr>
            <w:r w:rsidRPr="00453443">
              <w:t>Laikyti mokykliniai egzaminai (ME)</w:t>
            </w:r>
          </w:p>
        </w:tc>
        <w:tc>
          <w:tcPr>
            <w:tcW w:w="2126" w:type="dxa"/>
            <w:shd w:val="clear" w:color="auto" w:fill="auto"/>
          </w:tcPr>
          <w:p w14:paraId="237B5E4D" w14:textId="77777777" w:rsidR="007C5B68" w:rsidRPr="00453443" w:rsidRDefault="007C5B68" w:rsidP="00F832FF">
            <w:pPr>
              <w:pStyle w:val="Default"/>
              <w:jc w:val="center"/>
            </w:pPr>
            <w:r w:rsidRPr="00453443">
              <w:t>1</w:t>
            </w:r>
          </w:p>
        </w:tc>
        <w:tc>
          <w:tcPr>
            <w:tcW w:w="2127" w:type="dxa"/>
            <w:shd w:val="clear" w:color="auto" w:fill="auto"/>
          </w:tcPr>
          <w:p w14:paraId="4EDD76A1" w14:textId="77777777" w:rsidR="007C5B68" w:rsidRPr="00453443" w:rsidRDefault="007C5B68" w:rsidP="00F832FF">
            <w:pPr>
              <w:pStyle w:val="Default"/>
              <w:jc w:val="center"/>
            </w:pPr>
            <w:r w:rsidRPr="00453443">
              <w:t>2</w:t>
            </w:r>
          </w:p>
        </w:tc>
      </w:tr>
      <w:tr w:rsidR="007C5B68" w:rsidRPr="00453443" w14:paraId="26C66298" w14:textId="77777777" w:rsidTr="009F5849">
        <w:tc>
          <w:tcPr>
            <w:tcW w:w="5382" w:type="dxa"/>
            <w:shd w:val="clear" w:color="auto" w:fill="auto"/>
          </w:tcPr>
          <w:p w14:paraId="6C4A6D2D" w14:textId="77777777" w:rsidR="007C5B68" w:rsidRPr="00453443" w:rsidRDefault="007C5B68" w:rsidP="00F832FF">
            <w:pPr>
              <w:pStyle w:val="Default"/>
            </w:pPr>
            <w:r w:rsidRPr="00453443">
              <w:t>Laikytų ME skaičius vienam mokiniui</w:t>
            </w:r>
          </w:p>
        </w:tc>
        <w:tc>
          <w:tcPr>
            <w:tcW w:w="2126" w:type="dxa"/>
            <w:shd w:val="clear" w:color="auto" w:fill="auto"/>
          </w:tcPr>
          <w:p w14:paraId="7E4B38C0" w14:textId="77777777" w:rsidR="007C5B68" w:rsidRPr="00453443" w:rsidRDefault="007C5B68" w:rsidP="00F832FF">
            <w:pPr>
              <w:pStyle w:val="Default"/>
              <w:jc w:val="center"/>
            </w:pPr>
            <w:r w:rsidRPr="00453443">
              <w:t>0,1</w:t>
            </w:r>
          </w:p>
        </w:tc>
        <w:tc>
          <w:tcPr>
            <w:tcW w:w="2127" w:type="dxa"/>
            <w:shd w:val="clear" w:color="auto" w:fill="auto"/>
          </w:tcPr>
          <w:p w14:paraId="26CD230D" w14:textId="77777777" w:rsidR="007C5B68" w:rsidRPr="00453443" w:rsidRDefault="007C5B68" w:rsidP="00F832FF">
            <w:pPr>
              <w:pStyle w:val="Default"/>
              <w:jc w:val="center"/>
            </w:pPr>
            <w:r w:rsidRPr="00453443">
              <w:t>0,1</w:t>
            </w:r>
          </w:p>
        </w:tc>
      </w:tr>
      <w:tr w:rsidR="007C5B68" w:rsidRPr="00453443" w14:paraId="7CE27CE6" w14:textId="77777777" w:rsidTr="009F5849">
        <w:tc>
          <w:tcPr>
            <w:tcW w:w="5382" w:type="dxa"/>
            <w:shd w:val="clear" w:color="auto" w:fill="auto"/>
          </w:tcPr>
          <w:p w14:paraId="23C135E4" w14:textId="77777777" w:rsidR="007C5B68" w:rsidRPr="00453443" w:rsidRDefault="007C5B68" w:rsidP="00F832FF">
            <w:pPr>
              <w:pStyle w:val="Default"/>
            </w:pPr>
            <w:r w:rsidRPr="00453443">
              <w:t>Neiš</w:t>
            </w:r>
            <w:r>
              <w:t>l</w:t>
            </w:r>
            <w:r w:rsidRPr="00453443">
              <w:t xml:space="preserve">aikytų ME skaičius  </w:t>
            </w:r>
          </w:p>
        </w:tc>
        <w:tc>
          <w:tcPr>
            <w:tcW w:w="2126" w:type="dxa"/>
            <w:shd w:val="clear" w:color="auto" w:fill="auto"/>
          </w:tcPr>
          <w:p w14:paraId="463D290B" w14:textId="77777777" w:rsidR="007C5B68" w:rsidRPr="00453443" w:rsidRDefault="007C5B68" w:rsidP="00F832FF">
            <w:pPr>
              <w:pStyle w:val="Default"/>
              <w:jc w:val="center"/>
            </w:pPr>
            <w:r w:rsidRPr="00453443">
              <w:t>0</w:t>
            </w:r>
          </w:p>
        </w:tc>
        <w:tc>
          <w:tcPr>
            <w:tcW w:w="2127" w:type="dxa"/>
            <w:shd w:val="clear" w:color="auto" w:fill="auto"/>
          </w:tcPr>
          <w:p w14:paraId="335C7432" w14:textId="77777777" w:rsidR="007C5B68" w:rsidRPr="00453443" w:rsidRDefault="007C5B68" w:rsidP="00F832FF">
            <w:pPr>
              <w:pStyle w:val="Default"/>
              <w:jc w:val="center"/>
            </w:pPr>
            <w:r w:rsidRPr="00453443">
              <w:t>0</w:t>
            </w:r>
          </w:p>
        </w:tc>
      </w:tr>
      <w:tr w:rsidR="007C5B68" w:rsidRPr="00453443" w14:paraId="79D6DEB8" w14:textId="77777777" w:rsidTr="009F5849">
        <w:tc>
          <w:tcPr>
            <w:tcW w:w="5382" w:type="dxa"/>
            <w:shd w:val="clear" w:color="auto" w:fill="auto"/>
          </w:tcPr>
          <w:p w14:paraId="17DE827C" w14:textId="77777777" w:rsidR="007C5B68" w:rsidRPr="00453443" w:rsidRDefault="007C5B68" w:rsidP="00F832FF">
            <w:pPr>
              <w:pStyle w:val="Default"/>
            </w:pPr>
            <w:r w:rsidRPr="00453443">
              <w:t xml:space="preserve">Iš viso įvertinimų „neišlaikė“ </w:t>
            </w:r>
          </w:p>
        </w:tc>
        <w:tc>
          <w:tcPr>
            <w:tcW w:w="2126" w:type="dxa"/>
            <w:shd w:val="clear" w:color="auto" w:fill="auto"/>
          </w:tcPr>
          <w:p w14:paraId="4E409D7F" w14:textId="77777777" w:rsidR="007C5B68" w:rsidRPr="00453443" w:rsidRDefault="007C5B68" w:rsidP="00F832FF">
            <w:pPr>
              <w:pStyle w:val="Default"/>
              <w:jc w:val="center"/>
            </w:pPr>
            <w:r w:rsidRPr="00453443">
              <w:t>6</w:t>
            </w:r>
          </w:p>
        </w:tc>
        <w:tc>
          <w:tcPr>
            <w:tcW w:w="2127" w:type="dxa"/>
            <w:shd w:val="clear" w:color="auto" w:fill="auto"/>
          </w:tcPr>
          <w:p w14:paraId="1FE6F1CC" w14:textId="77777777" w:rsidR="007C5B68" w:rsidRPr="00453443" w:rsidRDefault="007C5B68" w:rsidP="00F832FF">
            <w:pPr>
              <w:pStyle w:val="Default"/>
              <w:jc w:val="center"/>
            </w:pPr>
            <w:r w:rsidRPr="00453443">
              <w:t>4</w:t>
            </w:r>
          </w:p>
        </w:tc>
      </w:tr>
    </w:tbl>
    <w:p w14:paraId="7CC0CDA3" w14:textId="77777777" w:rsidR="00BF4BDE" w:rsidRDefault="00BF4BDE" w:rsidP="009E585A">
      <w:pPr>
        <w:ind w:firstLine="709"/>
        <w:jc w:val="both"/>
        <w:rPr>
          <w:szCs w:val="24"/>
        </w:rPr>
      </w:pPr>
    </w:p>
    <w:p w14:paraId="6ED64B96" w14:textId="6BAA3BB0" w:rsidR="007C5B68" w:rsidRDefault="00924C83" w:rsidP="009E585A">
      <w:pPr>
        <w:ind w:firstLine="709"/>
        <w:jc w:val="both"/>
        <w:rPr>
          <w:szCs w:val="24"/>
        </w:rPr>
      </w:pPr>
      <w:r>
        <w:rPr>
          <w:szCs w:val="24"/>
        </w:rPr>
        <w:t>Mokiniai, baigę Neringos gimnazijos vidurinę programą, sėkmingai studijuoja Lietuvos aukštosiose mokyklose: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03"/>
      </w:tblGrid>
      <w:tr w:rsidR="00924C83" w:rsidRPr="00453443" w14:paraId="368DFBE7" w14:textId="77777777" w:rsidTr="009F5849">
        <w:tc>
          <w:tcPr>
            <w:tcW w:w="4531" w:type="dxa"/>
            <w:shd w:val="clear" w:color="auto" w:fill="auto"/>
          </w:tcPr>
          <w:p w14:paraId="4AA73670" w14:textId="77777777" w:rsidR="00924C83" w:rsidRPr="00453443" w:rsidRDefault="00924C83" w:rsidP="00F832FF">
            <w:r w:rsidRPr="00453443">
              <w:rPr>
                <w:b/>
                <w:bCs/>
              </w:rPr>
              <w:t>Kur studijuoja</w:t>
            </w:r>
          </w:p>
        </w:tc>
        <w:tc>
          <w:tcPr>
            <w:tcW w:w="5103" w:type="dxa"/>
            <w:shd w:val="clear" w:color="auto" w:fill="auto"/>
          </w:tcPr>
          <w:p w14:paraId="0BE04A45" w14:textId="77777777" w:rsidR="00924C83" w:rsidRPr="00453443" w:rsidRDefault="00924C83" w:rsidP="00F832FF">
            <w:r w:rsidRPr="00453443">
              <w:rPr>
                <w:b/>
                <w:bCs/>
              </w:rPr>
              <w:t>Ką studijuoja</w:t>
            </w:r>
          </w:p>
        </w:tc>
      </w:tr>
      <w:tr w:rsidR="00924C83" w:rsidRPr="00453443" w14:paraId="666CABE2" w14:textId="77777777" w:rsidTr="009F5849">
        <w:tc>
          <w:tcPr>
            <w:tcW w:w="4531" w:type="dxa"/>
            <w:shd w:val="clear" w:color="auto" w:fill="auto"/>
          </w:tcPr>
          <w:p w14:paraId="0005A7A9" w14:textId="77777777" w:rsidR="00924C83" w:rsidRPr="00453443" w:rsidRDefault="00924C83" w:rsidP="00F832FF">
            <w:r w:rsidRPr="00453443">
              <w:rPr>
                <w:color w:val="000000"/>
                <w:lang w:eastAsia="lt-LT"/>
              </w:rPr>
              <w:t>ISM</w:t>
            </w:r>
          </w:p>
        </w:tc>
        <w:tc>
          <w:tcPr>
            <w:tcW w:w="5103" w:type="dxa"/>
            <w:shd w:val="clear" w:color="auto" w:fill="auto"/>
          </w:tcPr>
          <w:p w14:paraId="73FDB098" w14:textId="77777777" w:rsidR="00924C83" w:rsidRPr="00453443" w:rsidRDefault="00924C83" w:rsidP="00F832FF">
            <w:r w:rsidRPr="00453443">
              <w:rPr>
                <w:color w:val="000000"/>
                <w:lang w:eastAsia="lt-LT"/>
              </w:rPr>
              <w:t xml:space="preserve">Tarptautinis verslas ir marketingas. 25% stipendija + </w:t>
            </w:r>
            <w:proofErr w:type="spellStart"/>
            <w:r w:rsidRPr="00453443">
              <w:rPr>
                <w:color w:val="000000"/>
                <w:lang w:eastAsia="lt-LT"/>
              </w:rPr>
              <w:t>vnf</w:t>
            </w:r>
            <w:proofErr w:type="spellEnd"/>
          </w:p>
        </w:tc>
      </w:tr>
      <w:tr w:rsidR="00924C83" w:rsidRPr="00453443" w14:paraId="38977742" w14:textId="77777777" w:rsidTr="009F5849">
        <w:tc>
          <w:tcPr>
            <w:tcW w:w="4531" w:type="dxa"/>
            <w:shd w:val="clear" w:color="auto" w:fill="auto"/>
          </w:tcPr>
          <w:p w14:paraId="720ADDAE" w14:textId="1BCA32DC" w:rsidR="00924C83" w:rsidRPr="00453443" w:rsidRDefault="00924C83" w:rsidP="00F832FF">
            <w:pPr>
              <w:rPr>
                <w:color w:val="000000"/>
                <w:lang w:eastAsia="lt-LT"/>
              </w:rPr>
            </w:pPr>
            <w:r w:rsidRPr="00453443">
              <w:rPr>
                <w:color w:val="000000"/>
                <w:lang w:eastAsia="lt-LT"/>
              </w:rPr>
              <w:t xml:space="preserve">Kauno </w:t>
            </w:r>
            <w:r>
              <w:rPr>
                <w:color w:val="000000"/>
                <w:lang w:eastAsia="lt-LT"/>
              </w:rPr>
              <w:t>t</w:t>
            </w:r>
            <w:r w:rsidRPr="00453443">
              <w:rPr>
                <w:color w:val="000000"/>
                <w:lang w:eastAsia="lt-LT"/>
              </w:rPr>
              <w:t>echnologijos universitetas</w:t>
            </w:r>
          </w:p>
        </w:tc>
        <w:tc>
          <w:tcPr>
            <w:tcW w:w="5103" w:type="dxa"/>
            <w:shd w:val="clear" w:color="auto" w:fill="auto"/>
          </w:tcPr>
          <w:p w14:paraId="25E76196" w14:textId="77777777" w:rsidR="00924C83" w:rsidRPr="00453443" w:rsidRDefault="00924C83" w:rsidP="00F832FF">
            <w:pPr>
              <w:rPr>
                <w:color w:val="000000"/>
                <w:lang w:eastAsia="lt-LT"/>
              </w:rPr>
            </w:pPr>
            <w:r w:rsidRPr="00453443">
              <w:rPr>
                <w:color w:val="000000"/>
                <w:lang w:eastAsia="lt-LT"/>
              </w:rPr>
              <w:t xml:space="preserve">Programų sistemos </w:t>
            </w:r>
            <w:proofErr w:type="spellStart"/>
            <w:r w:rsidRPr="00453443">
              <w:rPr>
                <w:color w:val="000000"/>
                <w:lang w:eastAsia="lt-LT"/>
              </w:rPr>
              <w:t>vf</w:t>
            </w:r>
            <w:proofErr w:type="spellEnd"/>
          </w:p>
        </w:tc>
      </w:tr>
      <w:tr w:rsidR="00924C83" w:rsidRPr="00453443" w14:paraId="23FF73B3" w14:textId="77777777" w:rsidTr="009F5849">
        <w:tc>
          <w:tcPr>
            <w:tcW w:w="4531" w:type="dxa"/>
            <w:shd w:val="clear" w:color="auto" w:fill="auto"/>
          </w:tcPr>
          <w:p w14:paraId="25C6E88F" w14:textId="77777777" w:rsidR="00924C83" w:rsidRPr="00453443" w:rsidRDefault="00924C83" w:rsidP="00F832FF">
            <w:pPr>
              <w:rPr>
                <w:color w:val="000000"/>
                <w:lang w:eastAsia="lt-LT"/>
              </w:rPr>
            </w:pPr>
            <w:r w:rsidRPr="00453443">
              <w:rPr>
                <w:color w:val="000000"/>
                <w:shd w:val="clear" w:color="auto" w:fill="FFFFFF"/>
                <w:lang w:eastAsia="lt-LT"/>
              </w:rPr>
              <w:t>Kauno socialinių mokslų kolegija</w:t>
            </w:r>
          </w:p>
        </w:tc>
        <w:tc>
          <w:tcPr>
            <w:tcW w:w="5103" w:type="dxa"/>
            <w:shd w:val="clear" w:color="auto" w:fill="auto"/>
          </w:tcPr>
          <w:p w14:paraId="5AD477A9" w14:textId="77777777" w:rsidR="00924C83" w:rsidRPr="00453443" w:rsidRDefault="00924C83" w:rsidP="00F832FF">
            <w:pPr>
              <w:rPr>
                <w:color w:val="000000"/>
                <w:lang w:eastAsia="lt-LT"/>
              </w:rPr>
            </w:pPr>
            <w:r w:rsidRPr="00453443">
              <w:rPr>
                <w:color w:val="000000"/>
                <w:shd w:val="clear" w:color="auto" w:fill="FFFFFF"/>
                <w:lang w:eastAsia="lt-LT"/>
              </w:rPr>
              <w:t xml:space="preserve">Tarptautinio verslo komunikacija </w:t>
            </w:r>
            <w:proofErr w:type="spellStart"/>
            <w:r w:rsidRPr="00453443">
              <w:rPr>
                <w:color w:val="000000"/>
                <w:shd w:val="clear" w:color="auto" w:fill="FFFFFF"/>
                <w:lang w:eastAsia="lt-LT"/>
              </w:rPr>
              <w:t>vnf</w:t>
            </w:r>
            <w:proofErr w:type="spellEnd"/>
          </w:p>
        </w:tc>
      </w:tr>
      <w:tr w:rsidR="00924C83" w:rsidRPr="00453443" w14:paraId="45A913CC" w14:textId="77777777" w:rsidTr="009F5849">
        <w:tc>
          <w:tcPr>
            <w:tcW w:w="4531" w:type="dxa"/>
            <w:shd w:val="clear" w:color="auto" w:fill="auto"/>
          </w:tcPr>
          <w:p w14:paraId="1A0663AF" w14:textId="77777777" w:rsidR="00924C83" w:rsidRPr="00453443" w:rsidRDefault="00924C83" w:rsidP="00F832FF">
            <w:pPr>
              <w:rPr>
                <w:color w:val="000000"/>
                <w:shd w:val="clear" w:color="auto" w:fill="FFFFFF"/>
                <w:lang w:eastAsia="lt-LT"/>
              </w:rPr>
            </w:pPr>
            <w:r w:rsidRPr="00453443">
              <w:rPr>
                <w:color w:val="000000"/>
                <w:lang w:eastAsia="lt-LT"/>
              </w:rPr>
              <w:t>Klaipėdos universitetas</w:t>
            </w:r>
          </w:p>
        </w:tc>
        <w:tc>
          <w:tcPr>
            <w:tcW w:w="5103" w:type="dxa"/>
            <w:shd w:val="clear" w:color="auto" w:fill="auto"/>
          </w:tcPr>
          <w:p w14:paraId="022AF942" w14:textId="77777777" w:rsidR="00924C83" w:rsidRPr="00453443" w:rsidRDefault="00924C83" w:rsidP="00F832FF">
            <w:pPr>
              <w:rPr>
                <w:color w:val="000000"/>
                <w:shd w:val="clear" w:color="auto" w:fill="FFFFFF"/>
                <w:lang w:eastAsia="lt-LT"/>
              </w:rPr>
            </w:pPr>
            <w:r w:rsidRPr="00453443">
              <w:rPr>
                <w:color w:val="000000"/>
                <w:lang w:eastAsia="lt-LT"/>
              </w:rPr>
              <w:t xml:space="preserve">Ekonomika </w:t>
            </w:r>
            <w:proofErr w:type="spellStart"/>
            <w:r w:rsidRPr="00453443">
              <w:rPr>
                <w:color w:val="000000"/>
                <w:lang w:eastAsia="lt-LT"/>
              </w:rPr>
              <w:t>vf</w:t>
            </w:r>
            <w:proofErr w:type="spellEnd"/>
          </w:p>
        </w:tc>
      </w:tr>
      <w:tr w:rsidR="00924C83" w:rsidRPr="00453443" w14:paraId="0AFC5194" w14:textId="77777777" w:rsidTr="009F5849">
        <w:tc>
          <w:tcPr>
            <w:tcW w:w="4531" w:type="dxa"/>
            <w:shd w:val="clear" w:color="auto" w:fill="auto"/>
          </w:tcPr>
          <w:p w14:paraId="02694325" w14:textId="77777777" w:rsidR="00924C83" w:rsidRPr="00453443" w:rsidRDefault="00924C83" w:rsidP="00F832FF">
            <w:pPr>
              <w:rPr>
                <w:color w:val="000000"/>
                <w:lang w:eastAsia="lt-LT"/>
              </w:rPr>
            </w:pPr>
            <w:r w:rsidRPr="00453443">
              <w:rPr>
                <w:color w:val="000000"/>
                <w:lang w:eastAsia="lt-LT"/>
              </w:rPr>
              <w:t>Klaipėdos valstybinė kolegija</w:t>
            </w:r>
          </w:p>
        </w:tc>
        <w:tc>
          <w:tcPr>
            <w:tcW w:w="5103" w:type="dxa"/>
            <w:shd w:val="clear" w:color="auto" w:fill="auto"/>
          </w:tcPr>
          <w:p w14:paraId="1B41983E" w14:textId="77777777" w:rsidR="00924C83" w:rsidRPr="00453443" w:rsidRDefault="00924C83" w:rsidP="00F832FF">
            <w:pPr>
              <w:rPr>
                <w:color w:val="000000"/>
                <w:lang w:eastAsia="lt-LT"/>
              </w:rPr>
            </w:pPr>
            <w:r w:rsidRPr="00453443">
              <w:rPr>
                <w:color w:val="000000"/>
                <w:lang w:eastAsia="lt-LT"/>
              </w:rPr>
              <w:t xml:space="preserve">Statybų inžinerija </w:t>
            </w:r>
            <w:proofErr w:type="spellStart"/>
            <w:r w:rsidRPr="00453443">
              <w:rPr>
                <w:color w:val="000000"/>
                <w:lang w:eastAsia="lt-LT"/>
              </w:rPr>
              <w:t>vf</w:t>
            </w:r>
            <w:proofErr w:type="spellEnd"/>
          </w:p>
          <w:p w14:paraId="3E7A4609" w14:textId="77777777" w:rsidR="00924C83" w:rsidRPr="00453443" w:rsidRDefault="00924C83" w:rsidP="00F832FF">
            <w:pPr>
              <w:rPr>
                <w:color w:val="000000"/>
                <w:lang w:eastAsia="lt-LT"/>
              </w:rPr>
            </w:pPr>
            <w:r w:rsidRPr="00453443">
              <w:rPr>
                <w:color w:val="000000"/>
                <w:lang w:eastAsia="lt-LT"/>
              </w:rPr>
              <w:t xml:space="preserve">Logistikos vadyba </w:t>
            </w:r>
            <w:proofErr w:type="spellStart"/>
            <w:r w:rsidRPr="00453443">
              <w:rPr>
                <w:color w:val="000000"/>
                <w:lang w:eastAsia="lt-LT"/>
              </w:rPr>
              <w:t>vf</w:t>
            </w:r>
            <w:proofErr w:type="spellEnd"/>
            <w:r w:rsidRPr="00453443">
              <w:rPr>
                <w:color w:val="000000"/>
                <w:lang w:eastAsia="lt-LT"/>
              </w:rPr>
              <w:t xml:space="preserve"> </w:t>
            </w:r>
          </w:p>
          <w:p w14:paraId="73DDAAFF" w14:textId="77777777" w:rsidR="00924C83" w:rsidRPr="00453443" w:rsidRDefault="00924C83" w:rsidP="00F832FF">
            <w:pPr>
              <w:rPr>
                <w:color w:val="000000"/>
                <w:lang w:eastAsia="lt-LT"/>
              </w:rPr>
            </w:pPr>
            <w:r w:rsidRPr="00453443">
              <w:rPr>
                <w:color w:val="000000"/>
                <w:lang w:eastAsia="lt-LT"/>
              </w:rPr>
              <w:t xml:space="preserve">Pradinio ugdymo pedagogika </w:t>
            </w:r>
            <w:proofErr w:type="spellStart"/>
            <w:r w:rsidRPr="00453443">
              <w:rPr>
                <w:color w:val="000000"/>
                <w:lang w:eastAsia="lt-LT"/>
              </w:rPr>
              <w:t>vnf</w:t>
            </w:r>
            <w:proofErr w:type="spellEnd"/>
          </w:p>
          <w:p w14:paraId="19F5EFC6" w14:textId="77777777" w:rsidR="00924C83" w:rsidRPr="00453443" w:rsidRDefault="00924C83" w:rsidP="00F832FF">
            <w:pPr>
              <w:rPr>
                <w:color w:val="000000"/>
                <w:lang w:eastAsia="lt-LT"/>
              </w:rPr>
            </w:pPr>
            <w:r w:rsidRPr="00453443">
              <w:rPr>
                <w:color w:val="000000"/>
                <w:lang w:eastAsia="lt-LT"/>
              </w:rPr>
              <w:t xml:space="preserve">Kineziterapija </w:t>
            </w:r>
            <w:proofErr w:type="spellStart"/>
            <w:r w:rsidRPr="00453443">
              <w:rPr>
                <w:color w:val="000000"/>
                <w:lang w:eastAsia="lt-LT"/>
              </w:rPr>
              <w:t>vnf</w:t>
            </w:r>
            <w:proofErr w:type="spellEnd"/>
          </w:p>
        </w:tc>
      </w:tr>
      <w:tr w:rsidR="00924C83" w:rsidRPr="00453443" w14:paraId="5C35CBFB" w14:textId="77777777" w:rsidTr="009F5849">
        <w:tc>
          <w:tcPr>
            <w:tcW w:w="4531" w:type="dxa"/>
            <w:shd w:val="clear" w:color="auto" w:fill="auto"/>
          </w:tcPr>
          <w:p w14:paraId="0CD25BA8" w14:textId="77777777" w:rsidR="00924C83" w:rsidRPr="00453443" w:rsidRDefault="00924C83" w:rsidP="00F832FF">
            <w:r w:rsidRPr="00453443">
              <w:rPr>
                <w:color w:val="000000"/>
                <w:lang w:eastAsia="lt-LT"/>
              </w:rPr>
              <w:t>Mykolo Romerio universitetas</w:t>
            </w:r>
          </w:p>
        </w:tc>
        <w:tc>
          <w:tcPr>
            <w:tcW w:w="5103" w:type="dxa"/>
            <w:shd w:val="clear" w:color="auto" w:fill="auto"/>
          </w:tcPr>
          <w:p w14:paraId="7D12FB0B" w14:textId="77777777" w:rsidR="00924C83" w:rsidRPr="00453443" w:rsidRDefault="00924C83" w:rsidP="00F832FF">
            <w:r w:rsidRPr="00453443">
              <w:rPr>
                <w:color w:val="000000"/>
                <w:lang w:eastAsia="lt-LT"/>
              </w:rPr>
              <w:t>Psichologija  </w:t>
            </w:r>
            <w:proofErr w:type="spellStart"/>
            <w:r w:rsidRPr="00453443">
              <w:rPr>
                <w:color w:val="000000"/>
                <w:lang w:eastAsia="lt-LT"/>
              </w:rPr>
              <w:t>vnf</w:t>
            </w:r>
            <w:proofErr w:type="spellEnd"/>
          </w:p>
        </w:tc>
      </w:tr>
      <w:tr w:rsidR="00924C83" w:rsidRPr="00453443" w14:paraId="3928B4A8" w14:textId="77777777" w:rsidTr="009F5849">
        <w:tc>
          <w:tcPr>
            <w:tcW w:w="4531" w:type="dxa"/>
            <w:shd w:val="clear" w:color="auto" w:fill="auto"/>
          </w:tcPr>
          <w:p w14:paraId="16DF471C" w14:textId="210AB6BD" w:rsidR="00924C83" w:rsidRPr="00453443" w:rsidRDefault="00924C83" w:rsidP="00F832FF">
            <w:r w:rsidRPr="00453443">
              <w:rPr>
                <w:color w:val="000000"/>
                <w:lang w:eastAsia="lt-LT"/>
              </w:rPr>
              <w:t xml:space="preserve">Vilniaus Gedimino </w:t>
            </w:r>
            <w:r>
              <w:rPr>
                <w:color w:val="000000"/>
                <w:lang w:eastAsia="lt-LT"/>
              </w:rPr>
              <w:t>t</w:t>
            </w:r>
            <w:r w:rsidRPr="00453443">
              <w:rPr>
                <w:color w:val="000000"/>
                <w:lang w:eastAsia="lt-LT"/>
              </w:rPr>
              <w:t xml:space="preserve">echnikos </w:t>
            </w:r>
            <w:r>
              <w:rPr>
                <w:color w:val="000000"/>
                <w:lang w:eastAsia="lt-LT"/>
              </w:rPr>
              <w:t>u</w:t>
            </w:r>
            <w:r w:rsidRPr="00453443">
              <w:rPr>
                <w:color w:val="000000"/>
                <w:lang w:eastAsia="lt-LT"/>
              </w:rPr>
              <w:t>niversitetas</w:t>
            </w:r>
          </w:p>
        </w:tc>
        <w:tc>
          <w:tcPr>
            <w:tcW w:w="5103" w:type="dxa"/>
            <w:shd w:val="clear" w:color="auto" w:fill="auto"/>
          </w:tcPr>
          <w:p w14:paraId="0EB7B85E" w14:textId="77777777" w:rsidR="00924C83" w:rsidRPr="00453443" w:rsidRDefault="00924C83" w:rsidP="00F832FF">
            <w:r w:rsidRPr="00453443">
              <w:rPr>
                <w:color w:val="000000"/>
                <w:lang w:eastAsia="lt-LT"/>
              </w:rPr>
              <w:t xml:space="preserve">Kūrybinės industrijos </w:t>
            </w:r>
            <w:proofErr w:type="spellStart"/>
            <w:r w:rsidRPr="00453443">
              <w:rPr>
                <w:color w:val="000000"/>
                <w:lang w:eastAsia="lt-LT"/>
              </w:rPr>
              <w:t>vnf</w:t>
            </w:r>
            <w:proofErr w:type="spellEnd"/>
          </w:p>
        </w:tc>
      </w:tr>
      <w:tr w:rsidR="00924C83" w:rsidRPr="00453443" w14:paraId="2ED4F73B" w14:textId="77777777" w:rsidTr="009F5849">
        <w:tc>
          <w:tcPr>
            <w:tcW w:w="4531" w:type="dxa"/>
            <w:shd w:val="clear" w:color="auto" w:fill="auto"/>
          </w:tcPr>
          <w:p w14:paraId="69A767F2" w14:textId="3DBC02E7" w:rsidR="00924C83" w:rsidRPr="00453443" w:rsidRDefault="00924C83" w:rsidP="00F832FF">
            <w:pPr>
              <w:rPr>
                <w:color w:val="000000"/>
                <w:lang w:eastAsia="lt-LT"/>
              </w:rPr>
            </w:pPr>
            <w:r w:rsidRPr="00453443">
              <w:rPr>
                <w:color w:val="000000"/>
                <w:lang w:eastAsia="lt-LT"/>
              </w:rPr>
              <w:t xml:space="preserve">Vilniaus </w:t>
            </w:r>
            <w:r w:rsidR="00BF4BDE">
              <w:rPr>
                <w:color w:val="000000"/>
                <w:lang w:eastAsia="lt-LT"/>
              </w:rPr>
              <w:t>d</w:t>
            </w:r>
            <w:r w:rsidRPr="00453443">
              <w:rPr>
                <w:color w:val="000000"/>
                <w:lang w:eastAsia="lt-LT"/>
              </w:rPr>
              <w:t>ailės</w:t>
            </w:r>
            <w:r w:rsidR="00BF4BDE">
              <w:rPr>
                <w:color w:val="000000"/>
                <w:lang w:eastAsia="lt-LT"/>
              </w:rPr>
              <w:t xml:space="preserve"> k</w:t>
            </w:r>
            <w:r w:rsidRPr="00453443">
              <w:rPr>
                <w:color w:val="000000"/>
                <w:lang w:eastAsia="lt-LT"/>
              </w:rPr>
              <w:t>olegija</w:t>
            </w:r>
          </w:p>
        </w:tc>
        <w:tc>
          <w:tcPr>
            <w:tcW w:w="5103" w:type="dxa"/>
            <w:shd w:val="clear" w:color="auto" w:fill="auto"/>
          </w:tcPr>
          <w:p w14:paraId="564BA3BA" w14:textId="77777777" w:rsidR="00924C83" w:rsidRPr="00453443" w:rsidRDefault="00924C83" w:rsidP="00F832FF">
            <w:pPr>
              <w:rPr>
                <w:color w:val="000000"/>
                <w:lang w:eastAsia="lt-LT"/>
              </w:rPr>
            </w:pPr>
            <w:r w:rsidRPr="00453443">
              <w:rPr>
                <w:color w:val="000000"/>
                <w:lang w:eastAsia="lt-LT"/>
              </w:rPr>
              <w:t xml:space="preserve">Interjero dizainas </w:t>
            </w:r>
            <w:proofErr w:type="spellStart"/>
            <w:r w:rsidRPr="00453443">
              <w:rPr>
                <w:color w:val="000000"/>
                <w:lang w:eastAsia="lt-LT"/>
              </w:rPr>
              <w:t>vnf</w:t>
            </w:r>
            <w:proofErr w:type="spellEnd"/>
          </w:p>
        </w:tc>
      </w:tr>
      <w:tr w:rsidR="00924C83" w:rsidRPr="00453443" w14:paraId="5AD3781A" w14:textId="77777777" w:rsidTr="009F5849">
        <w:tc>
          <w:tcPr>
            <w:tcW w:w="4531" w:type="dxa"/>
            <w:shd w:val="clear" w:color="auto" w:fill="auto"/>
          </w:tcPr>
          <w:p w14:paraId="3B1D520C" w14:textId="62E21937" w:rsidR="00924C83" w:rsidRPr="00453443" w:rsidRDefault="00924C83" w:rsidP="00F832FF">
            <w:pPr>
              <w:rPr>
                <w:color w:val="000000"/>
                <w:lang w:eastAsia="lt-LT"/>
              </w:rPr>
            </w:pPr>
            <w:r w:rsidRPr="00453443">
              <w:rPr>
                <w:color w:val="000000"/>
                <w:lang w:eastAsia="lt-LT"/>
              </w:rPr>
              <w:t xml:space="preserve">Vilniaus </w:t>
            </w:r>
            <w:r w:rsidR="00BF4BDE">
              <w:rPr>
                <w:color w:val="000000"/>
                <w:lang w:eastAsia="lt-LT"/>
              </w:rPr>
              <w:t>d</w:t>
            </w:r>
            <w:r w:rsidRPr="00453443">
              <w:rPr>
                <w:color w:val="000000"/>
                <w:lang w:eastAsia="lt-LT"/>
              </w:rPr>
              <w:t xml:space="preserve">ailės </w:t>
            </w:r>
            <w:r w:rsidR="00BF4BDE">
              <w:rPr>
                <w:color w:val="000000"/>
                <w:lang w:eastAsia="lt-LT"/>
              </w:rPr>
              <w:t>a</w:t>
            </w:r>
            <w:r w:rsidRPr="00453443">
              <w:rPr>
                <w:color w:val="000000"/>
                <w:lang w:eastAsia="lt-LT"/>
              </w:rPr>
              <w:t>kademija</w:t>
            </w:r>
          </w:p>
        </w:tc>
        <w:tc>
          <w:tcPr>
            <w:tcW w:w="5103" w:type="dxa"/>
            <w:shd w:val="clear" w:color="auto" w:fill="auto"/>
          </w:tcPr>
          <w:p w14:paraId="6EE1785D" w14:textId="77777777" w:rsidR="00924C83" w:rsidRPr="00453443" w:rsidRDefault="00924C83" w:rsidP="00F832FF">
            <w:pPr>
              <w:rPr>
                <w:color w:val="000000"/>
                <w:lang w:eastAsia="lt-LT"/>
              </w:rPr>
            </w:pPr>
            <w:r w:rsidRPr="00453443">
              <w:rPr>
                <w:color w:val="000000"/>
                <w:lang w:eastAsia="lt-LT"/>
              </w:rPr>
              <w:t xml:space="preserve">Grafinis dizainas </w:t>
            </w:r>
            <w:proofErr w:type="spellStart"/>
            <w:r w:rsidRPr="00453443">
              <w:rPr>
                <w:color w:val="000000"/>
                <w:lang w:eastAsia="lt-LT"/>
              </w:rPr>
              <w:t>vf</w:t>
            </w:r>
            <w:proofErr w:type="spellEnd"/>
          </w:p>
        </w:tc>
      </w:tr>
      <w:tr w:rsidR="00924C83" w:rsidRPr="00453443" w14:paraId="03278A9A" w14:textId="77777777" w:rsidTr="009F5849">
        <w:tc>
          <w:tcPr>
            <w:tcW w:w="4531" w:type="dxa"/>
            <w:shd w:val="clear" w:color="auto" w:fill="auto"/>
          </w:tcPr>
          <w:p w14:paraId="7DB36212" w14:textId="77777777" w:rsidR="00924C83" w:rsidRPr="00453443" w:rsidRDefault="00924C83" w:rsidP="00F832FF">
            <w:pPr>
              <w:rPr>
                <w:color w:val="000000"/>
                <w:lang w:eastAsia="lt-LT"/>
              </w:rPr>
            </w:pPr>
            <w:r w:rsidRPr="00453443">
              <w:rPr>
                <w:color w:val="000000"/>
                <w:lang w:eastAsia="lt-LT"/>
              </w:rPr>
              <w:t>Vilniaus universitetas</w:t>
            </w:r>
          </w:p>
        </w:tc>
        <w:tc>
          <w:tcPr>
            <w:tcW w:w="5103" w:type="dxa"/>
            <w:shd w:val="clear" w:color="auto" w:fill="auto"/>
          </w:tcPr>
          <w:p w14:paraId="65C64A91" w14:textId="77777777" w:rsidR="00924C83" w:rsidRPr="00453443" w:rsidRDefault="00924C83" w:rsidP="00F832FF">
            <w:pPr>
              <w:rPr>
                <w:color w:val="000000"/>
                <w:lang w:eastAsia="lt-LT"/>
              </w:rPr>
            </w:pPr>
            <w:r w:rsidRPr="00453443">
              <w:rPr>
                <w:color w:val="000000"/>
                <w:lang w:eastAsia="lt-LT"/>
              </w:rPr>
              <w:t xml:space="preserve">Kriminologija </w:t>
            </w:r>
            <w:proofErr w:type="spellStart"/>
            <w:r w:rsidRPr="00453443">
              <w:rPr>
                <w:color w:val="000000"/>
                <w:lang w:eastAsia="lt-LT"/>
              </w:rPr>
              <w:t>vf</w:t>
            </w:r>
            <w:proofErr w:type="spellEnd"/>
          </w:p>
        </w:tc>
      </w:tr>
    </w:tbl>
    <w:p w14:paraId="7F21B199" w14:textId="77777777" w:rsidR="00924C83" w:rsidRDefault="00924C83" w:rsidP="009E585A">
      <w:pPr>
        <w:ind w:firstLine="709"/>
        <w:jc w:val="both"/>
        <w:rPr>
          <w:szCs w:val="24"/>
        </w:rPr>
      </w:pPr>
    </w:p>
    <w:p w14:paraId="3AF51FA6" w14:textId="2E1EA192" w:rsidR="00716432" w:rsidRDefault="00EB4896" w:rsidP="009E585A">
      <w:pPr>
        <w:ind w:firstLine="709"/>
        <w:jc w:val="both"/>
      </w:pPr>
      <w:r w:rsidRPr="00453443">
        <w:t>Daugumos Neringos gimnazijos mokinių pasiekimai atitinka Bendrosiose programose keliamus tikslus, 2020-2021 m.</w:t>
      </w:r>
      <w:r>
        <w:t xml:space="preserve"> </w:t>
      </w:r>
      <w:r w:rsidRPr="00453443">
        <w:t>m. patenkinti visų mokinių ugdymo(</w:t>
      </w:r>
      <w:proofErr w:type="spellStart"/>
      <w:r w:rsidRPr="00453443">
        <w:t>si</w:t>
      </w:r>
      <w:proofErr w:type="spellEnd"/>
      <w:r w:rsidRPr="00453443">
        <w:t xml:space="preserve">) ir saviraiškos poreikiai. </w:t>
      </w:r>
    </w:p>
    <w:p w14:paraId="750602BF" w14:textId="6FAC1431" w:rsidR="00716432" w:rsidRDefault="001155C2" w:rsidP="009E585A">
      <w:pPr>
        <w:ind w:firstLine="709"/>
        <w:jc w:val="both"/>
        <w:rPr>
          <w:szCs w:val="24"/>
          <w:lang w:eastAsia="lt-LT"/>
        </w:rPr>
      </w:pPr>
      <w:r>
        <w:rPr>
          <w:szCs w:val="24"/>
          <w:lang w:eastAsia="lt-LT"/>
        </w:rPr>
        <w:t>Gimnazijoje siekiama</w:t>
      </w:r>
      <w:r w:rsidRPr="00453443">
        <w:rPr>
          <w:szCs w:val="24"/>
          <w:lang w:eastAsia="lt-LT"/>
        </w:rPr>
        <w:t xml:space="preserve"> kokybiško ugdymo(</w:t>
      </w:r>
      <w:proofErr w:type="spellStart"/>
      <w:r w:rsidRPr="00453443">
        <w:rPr>
          <w:szCs w:val="24"/>
          <w:lang w:eastAsia="lt-LT"/>
        </w:rPr>
        <w:t>si</w:t>
      </w:r>
      <w:proofErr w:type="spellEnd"/>
      <w:r w:rsidRPr="00453443">
        <w:rPr>
          <w:szCs w:val="24"/>
          <w:lang w:eastAsia="lt-LT"/>
        </w:rPr>
        <w:t>) ir kiekvieno mokinio pažangos. Ugdymo kokybei užtikrinti kasmet analizuojamas ir stebimas naujai atvykusių mokinių adaptacijos laikotarpis. Nuolat stebimi mokinių individualios pažangos pokyčiai. Sudaroma galimybė kiekvienam mokiniui dirbti aktyviai, stiprinti mokymosi motyvaciją, rinktis dalykų modulius aukštą pasiekimų lygį turintiems mokiniams (gilinti dalykų mokymąsi) bei žemesnių gebėjimų mokiniams (žinių, gebėjimų spragoms kompensuoti) formaliajame ir neformaliajame ugdyme. Kokybiškai suplanuotas ugdymo turinys, numatant ugdymo metodų įvairovę, užtikrinant, kad mokomųjų dalykų ilgalaikiai planai būtų orientuoti į ugdymo kokybę.</w:t>
      </w:r>
    </w:p>
    <w:p w14:paraId="1B43E568" w14:textId="77777777" w:rsidR="00D30EB7" w:rsidRDefault="00D30EB7" w:rsidP="00D30EB7">
      <w:pPr>
        <w:ind w:firstLine="743"/>
        <w:jc w:val="both"/>
        <w:rPr>
          <w:szCs w:val="24"/>
          <w:lang w:eastAsia="lt-LT"/>
        </w:rPr>
      </w:pPr>
      <w:r w:rsidRPr="00453443">
        <w:rPr>
          <w:szCs w:val="24"/>
          <w:lang w:eastAsia="lt-LT"/>
        </w:rPr>
        <w:t>Ugdoma mokinių atsakomybė už savo mokymąsi (pamokų lankomumo kontrolė, pažangumo analizė).</w:t>
      </w:r>
      <w:r w:rsidRPr="00453443">
        <w:rPr>
          <w:rFonts w:ascii="Arial" w:hAnsi="Arial" w:cs="Arial"/>
          <w:szCs w:val="24"/>
        </w:rPr>
        <w:t xml:space="preserve"> </w:t>
      </w:r>
      <w:r w:rsidRPr="00453443">
        <w:rPr>
          <w:szCs w:val="24"/>
          <w:lang w:eastAsia="lt-LT"/>
        </w:rPr>
        <w:t xml:space="preserve">Lankomumo kontrolė buvo vykdoma aktyviai. Dėl kiekvienos nepateisintos pamokos vyko aptarimas tiek su mokiniais, tiek su jų tėvais. Mokinių atsakomybė buvo ugdoma pamokose, įvairiuose projektuose, planuojant mokinio veiklas, fiksuojant lūkesčius ir asmeninę mokinio pažangą gimnazijos patvirtintose stebėsenos formose. Buvo susitarta vykdyti trišalius (mokytojas, mokinys ir jo tėvai) pokalbius iškart, kai tik pastebimi mokymosi sunkumai ar fiksuojamas rezultatų blogėjimas. Tėvų ir mokytojų nuomone, ši taikoma priemonė pasiteisino. </w:t>
      </w:r>
    </w:p>
    <w:p w14:paraId="16C483A0" w14:textId="68051112" w:rsidR="00D30EB7" w:rsidRDefault="00D30EB7" w:rsidP="00C3336F">
      <w:pPr>
        <w:ind w:firstLine="709"/>
        <w:jc w:val="both"/>
        <w:rPr>
          <w:szCs w:val="24"/>
          <w:lang w:eastAsia="lt-LT"/>
        </w:rPr>
      </w:pPr>
      <w:r>
        <w:rPr>
          <w:szCs w:val="24"/>
          <w:lang w:eastAsia="lt-LT"/>
        </w:rPr>
        <w:t>2021 m. gegužės mėn. atliktos apklausos duomenimis, pozityviai yra vertinamas mokyklos komunikabilumas ir informatyvumas (viena iš tėvų apklausos aukščiausioji vertė – 3,5), teigiamai atsiliepiama apie humanitarinius ir socialinius mokslus (3,5), tinkamą parengimą tolesniam mokymuisi, pakankamai skiriama dėmesio mokinio atsakomybei skatinti (3,4).</w:t>
      </w:r>
    </w:p>
    <w:p w14:paraId="0BFA577C" w14:textId="37046F1C" w:rsidR="00D30EB7" w:rsidRDefault="00D30EB7" w:rsidP="00D30EB7">
      <w:pPr>
        <w:ind w:firstLine="743"/>
        <w:jc w:val="both"/>
        <w:rPr>
          <w:szCs w:val="24"/>
          <w:lang w:eastAsia="lt-LT"/>
        </w:rPr>
      </w:pPr>
      <w:r w:rsidRPr="00B80BDA">
        <w:rPr>
          <w:szCs w:val="24"/>
          <w:lang w:eastAsia="lt-LT"/>
        </w:rPr>
        <w:t>80 proc. apklaustųjų tėvų sutinka su teiginiu „Mano vaikas mokykloje turi visas galimybes išmokti tai, ko reikia“, todėl galima daryti išvadą, kad pasitenkinimo lygis teikiamomis ugdymo paslaugomis ne mažesnis nei 80 proc.</w:t>
      </w:r>
    </w:p>
    <w:p w14:paraId="42F036B1" w14:textId="77777777" w:rsidR="00C3336F" w:rsidRDefault="00C3336F" w:rsidP="00C3336F">
      <w:pPr>
        <w:ind w:firstLine="709"/>
        <w:jc w:val="both"/>
      </w:pPr>
      <w:r w:rsidRPr="00453443">
        <w:t xml:space="preserve">Sėkmingai įgyvendintas nuotolinis mokymas,  atlikus mokinių nuotolinio mokymo vertinimą, 9,7 proc. mokinių atsakė, jog jaučiasi puikiai, 27, 8 proc. nurodė, kad jokių sunkumų mokantis nuotoliniu būdu nepatiria, 43,1 proc. atskleidė, kad jaučiasi „visai gerai“. </w:t>
      </w:r>
    </w:p>
    <w:p w14:paraId="6917AA2E" w14:textId="074438C0" w:rsidR="00F756EB" w:rsidRPr="00BD7561" w:rsidRDefault="00F756EB" w:rsidP="00F756EB">
      <w:pPr>
        <w:ind w:firstLine="709"/>
        <w:jc w:val="both"/>
      </w:pPr>
      <w:r w:rsidRPr="00453443">
        <w:t xml:space="preserve">Neringos gimnazijoje pateikiamas platus </w:t>
      </w:r>
      <w:r w:rsidRPr="00BD7561">
        <w:rPr>
          <w:b/>
          <w:bCs/>
          <w:i/>
          <w:iCs/>
        </w:rPr>
        <w:t xml:space="preserve">neformaliojo </w:t>
      </w:r>
      <w:r w:rsidR="00BD7561" w:rsidRPr="00BD7561">
        <w:rPr>
          <w:b/>
          <w:bCs/>
          <w:i/>
          <w:iCs/>
        </w:rPr>
        <w:t xml:space="preserve">vaikų </w:t>
      </w:r>
      <w:r w:rsidRPr="00BD7561">
        <w:rPr>
          <w:b/>
          <w:bCs/>
          <w:i/>
          <w:iCs/>
        </w:rPr>
        <w:t>švietimo</w:t>
      </w:r>
      <w:r w:rsidRPr="00BD7561">
        <w:t xml:space="preserve"> paslaugų spektras, vykdoma 11 neformalaus ugdymo programų:</w:t>
      </w:r>
    </w:p>
    <w:tbl>
      <w:tblPr>
        <w:tblW w:w="9639" w:type="dxa"/>
        <w:tblInd w:w="-5" w:type="dxa"/>
        <w:tblCellMar>
          <w:left w:w="10" w:type="dxa"/>
          <w:right w:w="10" w:type="dxa"/>
        </w:tblCellMar>
        <w:tblLook w:val="04A0" w:firstRow="1" w:lastRow="0" w:firstColumn="1" w:lastColumn="0" w:noHBand="0" w:noVBand="1"/>
      </w:tblPr>
      <w:tblGrid>
        <w:gridCol w:w="5103"/>
        <w:gridCol w:w="992"/>
        <w:gridCol w:w="993"/>
        <w:gridCol w:w="1417"/>
        <w:gridCol w:w="1134"/>
      </w:tblGrid>
      <w:tr w:rsidR="00F756EB" w:rsidRPr="00453443" w14:paraId="6387D569" w14:textId="77777777" w:rsidTr="00C3336F">
        <w:trPr>
          <w:trHeight w:val="233"/>
        </w:trPr>
        <w:tc>
          <w:tcPr>
            <w:tcW w:w="51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8983A" w14:textId="77777777" w:rsidR="00F756EB" w:rsidRPr="003840E6" w:rsidRDefault="00F756EB" w:rsidP="00F832FF">
            <w:pPr>
              <w:rPr>
                <w:b/>
                <w:sz w:val="20"/>
              </w:rPr>
            </w:pPr>
          </w:p>
          <w:p w14:paraId="3524CA07" w14:textId="77777777" w:rsidR="00F756EB" w:rsidRPr="003840E6" w:rsidRDefault="00F756EB" w:rsidP="00F832FF">
            <w:pPr>
              <w:rPr>
                <w:b/>
                <w:sz w:val="20"/>
              </w:rPr>
            </w:pPr>
            <w:r w:rsidRPr="003840E6">
              <w:rPr>
                <w:b/>
                <w:sz w:val="20"/>
              </w:rPr>
              <w:t>Neformaliojo švietimo programos pavadinimas</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74A07" w14:textId="77777777" w:rsidR="00F756EB" w:rsidRPr="003840E6" w:rsidRDefault="00F756EB" w:rsidP="00F832FF">
            <w:pPr>
              <w:rPr>
                <w:b/>
                <w:sz w:val="20"/>
              </w:rPr>
            </w:pPr>
            <w:r w:rsidRPr="003840E6">
              <w:rPr>
                <w:b/>
                <w:sz w:val="20"/>
              </w:rPr>
              <w:t>Valandų skaičius</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FE66E" w14:textId="77777777" w:rsidR="00F756EB" w:rsidRPr="003840E6" w:rsidRDefault="00F756EB" w:rsidP="00F832FF">
            <w:pPr>
              <w:rPr>
                <w:b/>
                <w:sz w:val="20"/>
              </w:rPr>
            </w:pPr>
            <w:r w:rsidRPr="003840E6">
              <w:rPr>
                <w:b/>
                <w:sz w:val="20"/>
              </w:rPr>
              <w:t xml:space="preserve">Dalyvių amžius </w:t>
            </w:r>
          </w:p>
        </w:tc>
      </w:tr>
      <w:tr w:rsidR="00F756EB" w:rsidRPr="00453443" w14:paraId="366C09D0" w14:textId="77777777" w:rsidTr="00C3336F">
        <w:trPr>
          <w:trHeight w:val="192"/>
        </w:trPr>
        <w:tc>
          <w:tcPr>
            <w:tcW w:w="5103" w:type="dxa"/>
            <w:vMerge/>
            <w:tcBorders>
              <w:top w:val="single" w:sz="4" w:space="0" w:color="000000"/>
              <w:left w:val="single" w:sz="4" w:space="0" w:color="000000"/>
              <w:bottom w:val="single" w:sz="4" w:space="0" w:color="000000"/>
              <w:right w:val="single" w:sz="4" w:space="0" w:color="000000"/>
            </w:tcBorders>
            <w:vAlign w:val="center"/>
            <w:hideMark/>
          </w:tcPr>
          <w:p w14:paraId="6D1319F9" w14:textId="77777777" w:rsidR="00F756EB" w:rsidRPr="003840E6" w:rsidRDefault="00F756EB" w:rsidP="00F832FF">
            <w:pPr>
              <w:rPr>
                <w:b/>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856D4" w14:textId="77777777" w:rsidR="00F756EB" w:rsidRPr="003840E6" w:rsidRDefault="00F756EB" w:rsidP="00F832FF">
            <w:pPr>
              <w:rPr>
                <w:b/>
                <w:sz w:val="20"/>
              </w:rPr>
            </w:pPr>
            <w:r w:rsidRPr="003840E6">
              <w:rPr>
                <w:b/>
                <w:sz w:val="20"/>
              </w:rPr>
              <w:t>Per savaitę</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7AFBF" w14:textId="77777777" w:rsidR="00F756EB" w:rsidRPr="003840E6" w:rsidRDefault="00F756EB" w:rsidP="00F832FF">
            <w:pPr>
              <w:rPr>
                <w:b/>
                <w:sz w:val="20"/>
              </w:rPr>
            </w:pPr>
            <w:r w:rsidRPr="003840E6">
              <w:rPr>
                <w:b/>
                <w:sz w:val="20"/>
              </w:rPr>
              <w:t>Per metus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E1D16" w14:textId="77777777" w:rsidR="00F756EB" w:rsidRPr="003840E6" w:rsidRDefault="00F756EB" w:rsidP="00F832FF">
            <w:pPr>
              <w:rPr>
                <w:b/>
                <w:sz w:val="20"/>
              </w:rPr>
            </w:pPr>
            <w:r w:rsidRPr="003840E6">
              <w:rPr>
                <w:b/>
                <w:sz w:val="20"/>
              </w:rPr>
              <w:t>Klasė</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A1A5" w14:textId="77777777" w:rsidR="00F756EB" w:rsidRPr="003840E6" w:rsidRDefault="00F756EB" w:rsidP="00F832FF">
            <w:pPr>
              <w:rPr>
                <w:b/>
                <w:sz w:val="20"/>
              </w:rPr>
            </w:pPr>
            <w:r w:rsidRPr="003840E6">
              <w:rPr>
                <w:b/>
                <w:sz w:val="20"/>
              </w:rPr>
              <w:t>Metai</w:t>
            </w:r>
          </w:p>
        </w:tc>
      </w:tr>
      <w:tr w:rsidR="00F756EB" w:rsidRPr="00453443" w14:paraId="2B615D6A" w14:textId="77777777" w:rsidTr="00C3336F">
        <w:trPr>
          <w:trHeight w:val="209"/>
        </w:trPr>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1465A" w14:textId="77777777" w:rsidR="00F756EB" w:rsidRPr="00453443" w:rsidRDefault="00F756EB" w:rsidP="00F832FF">
            <w:pPr>
              <w:numPr>
                <w:ilvl w:val="0"/>
                <w:numId w:val="12"/>
              </w:numPr>
              <w:tabs>
                <w:tab w:val="left" w:pos="464"/>
              </w:tabs>
              <w:ind w:left="38" w:firstLine="0"/>
              <w:rPr>
                <w:color w:val="000000"/>
              </w:rPr>
            </w:pPr>
            <w:r w:rsidRPr="00453443">
              <w:rPr>
                <w:color w:val="000000"/>
              </w:rPr>
              <w:t>Mažieji gamtininkai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4EA13" w14:textId="77777777" w:rsidR="00F756EB" w:rsidRPr="00453443" w:rsidRDefault="00F756EB" w:rsidP="00F832FF">
            <w:pPr>
              <w:rPr>
                <w:color w:val="000000"/>
              </w:rPr>
            </w:pPr>
            <w:r w:rsidRPr="00453443">
              <w:rPr>
                <w:color w:val="000000"/>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4ACA6" w14:textId="77777777" w:rsidR="00F756EB" w:rsidRPr="00453443" w:rsidRDefault="00F756EB" w:rsidP="00F832FF">
            <w:pPr>
              <w:rPr>
                <w:color w:val="000000"/>
              </w:rPr>
            </w:pPr>
            <w:r w:rsidRPr="00453443">
              <w:rPr>
                <w:color w:val="000000"/>
              </w:rPr>
              <w:t>35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03CA9" w14:textId="77777777" w:rsidR="00F756EB" w:rsidRPr="00453443" w:rsidRDefault="00F756EB" w:rsidP="00F832FF">
            <w:pPr>
              <w:rPr>
                <w:color w:val="000000"/>
              </w:rPr>
            </w:pPr>
            <w:proofErr w:type="spellStart"/>
            <w:r w:rsidRPr="00453443">
              <w:rPr>
                <w:color w:val="000000"/>
              </w:rPr>
              <w:t>Prad</w:t>
            </w:r>
            <w:proofErr w:type="spellEnd"/>
            <w:r w:rsidRPr="00453443">
              <w:rPr>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40FDC" w14:textId="77777777" w:rsidR="00F756EB" w:rsidRPr="00453443" w:rsidRDefault="00F756EB" w:rsidP="00F832FF">
            <w:pPr>
              <w:rPr>
                <w:color w:val="000000"/>
              </w:rPr>
            </w:pPr>
            <w:r w:rsidRPr="00453443">
              <w:rPr>
                <w:color w:val="000000"/>
              </w:rPr>
              <w:t>8-11</w:t>
            </w:r>
          </w:p>
        </w:tc>
      </w:tr>
      <w:tr w:rsidR="00F756EB" w:rsidRPr="00453443" w14:paraId="3B2B222E" w14:textId="77777777" w:rsidTr="00C3336F">
        <w:trPr>
          <w:trHeight w:val="209"/>
        </w:trPr>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973F6" w14:textId="77777777" w:rsidR="00F756EB" w:rsidRPr="00453443" w:rsidRDefault="00F756EB" w:rsidP="00F832FF">
            <w:pPr>
              <w:numPr>
                <w:ilvl w:val="0"/>
                <w:numId w:val="12"/>
              </w:numPr>
              <w:tabs>
                <w:tab w:val="left" w:pos="464"/>
              </w:tabs>
              <w:ind w:left="38" w:firstLine="0"/>
              <w:rPr>
                <w:color w:val="000000"/>
              </w:rPr>
            </w:pPr>
            <w:r w:rsidRPr="00453443">
              <w:rPr>
                <w:color w:val="000000"/>
              </w:rPr>
              <w:t>Etnokultūra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29703" w14:textId="77777777" w:rsidR="00F756EB" w:rsidRPr="00453443" w:rsidRDefault="00F756EB" w:rsidP="00F832FF">
            <w:pPr>
              <w:rPr>
                <w:color w:val="000000"/>
              </w:rPr>
            </w:pPr>
            <w:r w:rsidRPr="00453443">
              <w:rPr>
                <w:color w:val="000000"/>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7FE1F" w14:textId="77777777" w:rsidR="00F756EB" w:rsidRPr="00453443" w:rsidRDefault="00F756EB" w:rsidP="00F832FF">
            <w:pPr>
              <w:rPr>
                <w:color w:val="000000"/>
              </w:rPr>
            </w:pPr>
            <w:r w:rsidRPr="00453443">
              <w:rPr>
                <w:color w:val="000000"/>
              </w:rPr>
              <w:t>35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CAF4B" w14:textId="77777777" w:rsidR="00F756EB" w:rsidRPr="00453443" w:rsidRDefault="00F756EB" w:rsidP="00F832FF">
            <w:pPr>
              <w:rPr>
                <w:color w:val="000000"/>
              </w:rPr>
            </w:pPr>
            <w:proofErr w:type="spellStart"/>
            <w:r w:rsidRPr="00453443">
              <w:rPr>
                <w:color w:val="000000"/>
              </w:rPr>
              <w:t>Prad</w:t>
            </w:r>
            <w:proofErr w:type="spellEnd"/>
            <w:r w:rsidRPr="00453443">
              <w:rPr>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DCDC0" w14:textId="77777777" w:rsidR="00F756EB" w:rsidRPr="00453443" w:rsidRDefault="00F756EB" w:rsidP="00F832FF">
            <w:pPr>
              <w:rPr>
                <w:color w:val="000000"/>
              </w:rPr>
            </w:pPr>
            <w:r w:rsidRPr="00453443">
              <w:rPr>
                <w:color w:val="000000"/>
              </w:rPr>
              <w:t>7-8</w:t>
            </w:r>
          </w:p>
        </w:tc>
      </w:tr>
      <w:tr w:rsidR="00F756EB" w:rsidRPr="00453443" w14:paraId="3B0EB0FB" w14:textId="77777777" w:rsidTr="00C3336F">
        <w:trPr>
          <w:trHeight w:val="209"/>
        </w:trPr>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B19FA" w14:textId="77777777" w:rsidR="00F756EB" w:rsidRPr="00453443" w:rsidRDefault="00F756EB" w:rsidP="00F832FF">
            <w:pPr>
              <w:numPr>
                <w:ilvl w:val="0"/>
                <w:numId w:val="12"/>
              </w:numPr>
              <w:tabs>
                <w:tab w:val="left" w:pos="464"/>
              </w:tabs>
              <w:ind w:left="38" w:firstLine="0"/>
              <w:rPr>
                <w:color w:val="000000"/>
              </w:rPr>
            </w:pPr>
            <w:r w:rsidRPr="00453443">
              <w:rPr>
                <w:color w:val="000000"/>
              </w:rPr>
              <w:t>Jaunieji keramikai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4871" w14:textId="77777777" w:rsidR="00F756EB" w:rsidRPr="00453443" w:rsidRDefault="00F756EB" w:rsidP="00F832FF">
            <w:pPr>
              <w:rPr>
                <w:color w:val="000000"/>
              </w:rPr>
            </w:pPr>
            <w:r w:rsidRPr="00453443">
              <w:rPr>
                <w:color w:val="000000"/>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7C882" w14:textId="77777777" w:rsidR="00F756EB" w:rsidRPr="00453443" w:rsidRDefault="00F756EB" w:rsidP="00F832FF">
            <w:pPr>
              <w:rPr>
                <w:color w:val="000000"/>
              </w:rPr>
            </w:pPr>
            <w:r w:rsidRPr="00453443">
              <w:rPr>
                <w:color w:val="000000"/>
              </w:rPr>
              <w:t>111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3DDB6" w14:textId="77777777" w:rsidR="00F756EB" w:rsidRPr="00453443" w:rsidRDefault="00F756EB" w:rsidP="00F832FF">
            <w:pPr>
              <w:rPr>
                <w:color w:val="000000"/>
              </w:rPr>
            </w:pPr>
            <w:proofErr w:type="spellStart"/>
            <w:r w:rsidRPr="00453443">
              <w:rPr>
                <w:color w:val="000000"/>
              </w:rPr>
              <w:t>Prad</w:t>
            </w:r>
            <w:proofErr w:type="spellEnd"/>
            <w:r w:rsidRPr="00453443">
              <w:rPr>
                <w:color w:val="000000"/>
              </w:rPr>
              <w:t>.-</w:t>
            </w:r>
            <w:proofErr w:type="spellStart"/>
            <w:r w:rsidRPr="00453443">
              <w:rPr>
                <w:color w:val="000000"/>
              </w:rPr>
              <w:t>pagr</w:t>
            </w:r>
            <w:proofErr w:type="spellEnd"/>
            <w:r w:rsidRPr="00453443">
              <w:rPr>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D4CF9" w14:textId="77777777" w:rsidR="00F756EB" w:rsidRPr="00453443" w:rsidRDefault="00F756EB" w:rsidP="00F832FF">
            <w:pPr>
              <w:rPr>
                <w:color w:val="000000"/>
              </w:rPr>
            </w:pPr>
            <w:r w:rsidRPr="00453443">
              <w:rPr>
                <w:color w:val="000000"/>
              </w:rPr>
              <w:t>7-12</w:t>
            </w:r>
          </w:p>
        </w:tc>
      </w:tr>
      <w:tr w:rsidR="00F756EB" w:rsidRPr="00453443" w14:paraId="294497EF" w14:textId="77777777" w:rsidTr="00C3336F">
        <w:trPr>
          <w:trHeight w:val="209"/>
        </w:trPr>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5813" w14:textId="77777777" w:rsidR="00F756EB" w:rsidRPr="00453443" w:rsidRDefault="00F756EB" w:rsidP="00F832FF">
            <w:pPr>
              <w:numPr>
                <w:ilvl w:val="0"/>
                <w:numId w:val="12"/>
              </w:numPr>
              <w:tabs>
                <w:tab w:val="left" w:pos="464"/>
              </w:tabs>
              <w:ind w:left="38" w:firstLine="0"/>
              <w:rPr>
                <w:color w:val="000000"/>
              </w:rPr>
            </w:pPr>
            <w:r w:rsidRPr="00453443">
              <w:rPr>
                <w:color w:val="000000"/>
              </w:rPr>
              <w:t>Lauko tenisas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7AC9C" w14:textId="77777777" w:rsidR="00F756EB" w:rsidRPr="00453443" w:rsidRDefault="00F756EB" w:rsidP="00F832FF">
            <w:pPr>
              <w:rPr>
                <w:color w:val="000000"/>
              </w:rPr>
            </w:pPr>
            <w:r w:rsidRPr="00453443">
              <w:rPr>
                <w:color w:val="000000"/>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5E977" w14:textId="77777777" w:rsidR="00F756EB" w:rsidRPr="00453443" w:rsidRDefault="00F756EB" w:rsidP="00F832FF">
            <w:pPr>
              <w:rPr>
                <w:color w:val="000000"/>
              </w:rPr>
            </w:pPr>
            <w:r w:rsidRPr="00453443">
              <w:rPr>
                <w:color w:val="000000"/>
              </w:rPr>
              <w:t>74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A3965" w14:textId="77777777" w:rsidR="00F756EB" w:rsidRPr="00453443" w:rsidRDefault="00F756EB" w:rsidP="00F832FF">
            <w:pPr>
              <w:rPr>
                <w:color w:val="000000"/>
              </w:rPr>
            </w:pPr>
            <w:proofErr w:type="spellStart"/>
            <w:r w:rsidRPr="00453443">
              <w:rPr>
                <w:color w:val="000000"/>
              </w:rPr>
              <w:t>Prad</w:t>
            </w:r>
            <w:proofErr w:type="spellEnd"/>
            <w:r w:rsidRPr="00453443">
              <w:rPr>
                <w:color w:val="000000"/>
              </w:rPr>
              <w:t>.-</w:t>
            </w:r>
            <w:proofErr w:type="spellStart"/>
            <w:r w:rsidRPr="00453443">
              <w:rPr>
                <w:color w:val="000000"/>
              </w:rPr>
              <w:t>pagr</w:t>
            </w:r>
            <w:proofErr w:type="spellEnd"/>
            <w:r w:rsidRPr="00453443">
              <w:rPr>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8B640" w14:textId="77777777" w:rsidR="00F756EB" w:rsidRPr="00453443" w:rsidRDefault="00F756EB" w:rsidP="00F832FF">
            <w:pPr>
              <w:rPr>
                <w:color w:val="000000"/>
              </w:rPr>
            </w:pPr>
            <w:r w:rsidRPr="00453443">
              <w:rPr>
                <w:color w:val="000000"/>
              </w:rPr>
              <w:t>9-16</w:t>
            </w:r>
          </w:p>
        </w:tc>
      </w:tr>
      <w:tr w:rsidR="00F756EB" w:rsidRPr="00453443" w14:paraId="4E4B43B8" w14:textId="77777777" w:rsidTr="00C3336F">
        <w:trPr>
          <w:trHeight w:val="209"/>
        </w:trPr>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567C4" w14:textId="77777777" w:rsidR="00F756EB" w:rsidRPr="00453443" w:rsidRDefault="00F756EB" w:rsidP="00F832FF">
            <w:pPr>
              <w:numPr>
                <w:ilvl w:val="0"/>
                <w:numId w:val="12"/>
              </w:numPr>
              <w:tabs>
                <w:tab w:val="left" w:pos="464"/>
              </w:tabs>
              <w:ind w:left="38" w:firstLine="0"/>
              <w:rPr>
                <w:color w:val="000000"/>
              </w:rPr>
            </w:pPr>
            <w:r w:rsidRPr="00453443">
              <w:rPr>
                <w:color w:val="000000"/>
              </w:rPr>
              <w:t>Šachmatai ir šaškės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B007" w14:textId="77777777" w:rsidR="00F756EB" w:rsidRPr="00453443" w:rsidRDefault="00F756EB" w:rsidP="00F832FF">
            <w:pPr>
              <w:rPr>
                <w:color w:val="000000"/>
              </w:rPr>
            </w:pPr>
            <w:r w:rsidRPr="00453443">
              <w:rPr>
                <w:color w:val="000000"/>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F6FA" w14:textId="77777777" w:rsidR="00F756EB" w:rsidRPr="00453443" w:rsidRDefault="00F756EB" w:rsidP="00F832FF">
            <w:pPr>
              <w:rPr>
                <w:color w:val="000000"/>
              </w:rPr>
            </w:pPr>
            <w:r w:rsidRPr="00453443">
              <w:rPr>
                <w:color w:val="000000"/>
              </w:rPr>
              <w:t>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2A705" w14:textId="77777777" w:rsidR="00F756EB" w:rsidRPr="00453443" w:rsidRDefault="00F756EB" w:rsidP="00F832FF">
            <w:pPr>
              <w:rPr>
                <w:color w:val="000000"/>
              </w:rPr>
            </w:pPr>
            <w:proofErr w:type="spellStart"/>
            <w:r w:rsidRPr="00453443">
              <w:rPr>
                <w:color w:val="000000"/>
              </w:rPr>
              <w:t>Prad</w:t>
            </w:r>
            <w:proofErr w:type="spellEnd"/>
            <w:r w:rsidRPr="00453443">
              <w:rPr>
                <w:color w:val="000000"/>
              </w:rPr>
              <w:t>.-</w:t>
            </w:r>
            <w:proofErr w:type="spellStart"/>
            <w:r w:rsidRPr="00453443">
              <w:rPr>
                <w:color w:val="000000"/>
              </w:rPr>
              <w:t>pagr</w:t>
            </w:r>
            <w:proofErr w:type="spellEnd"/>
            <w:r w:rsidRPr="00453443">
              <w:rPr>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E2841" w14:textId="77777777" w:rsidR="00F756EB" w:rsidRPr="00453443" w:rsidRDefault="00F756EB" w:rsidP="00F832FF">
            <w:pPr>
              <w:rPr>
                <w:color w:val="000000"/>
              </w:rPr>
            </w:pPr>
            <w:r w:rsidRPr="00453443">
              <w:rPr>
                <w:color w:val="000000"/>
              </w:rPr>
              <w:t>8-12</w:t>
            </w:r>
          </w:p>
        </w:tc>
      </w:tr>
      <w:tr w:rsidR="00F756EB" w:rsidRPr="00453443" w14:paraId="2C717CB4" w14:textId="77777777" w:rsidTr="00C3336F">
        <w:trPr>
          <w:trHeight w:val="209"/>
        </w:trPr>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51608" w14:textId="673A854D" w:rsidR="00F756EB" w:rsidRPr="00453443" w:rsidRDefault="00F756EB" w:rsidP="00C3336F">
            <w:pPr>
              <w:numPr>
                <w:ilvl w:val="0"/>
                <w:numId w:val="12"/>
              </w:numPr>
              <w:tabs>
                <w:tab w:val="left" w:pos="464"/>
              </w:tabs>
              <w:ind w:left="38" w:firstLine="0"/>
              <w:rPr>
                <w:color w:val="000000"/>
              </w:rPr>
            </w:pPr>
            <w:r w:rsidRPr="00453443">
              <w:rPr>
                <w:color w:val="000000"/>
              </w:rPr>
              <w:t>Pamario krašto etninės kultūros ypatumai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B1B02" w14:textId="77777777" w:rsidR="00F756EB" w:rsidRPr="00453443" w:rsidRDefault="00F756EB" w:rsidP="00F832FF">
            <w:pPr>
              <w:rPr>
                <w:color w:val="000000"/>
              </w:rPr>
            </w:pPr>
            <w:r w:rsidRPr="00453443">
              <w:rPr>
                <w:color w:val="000000"/>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7D6FE" w14:textId="77777777" w:rsidR="00F756EB" w:rsidRPr="00453443" w:rsidRDefault="00F756EB" w:rsidP="00F832FF">
            <w:pPr>
              <w:rPr>
                <w:color w:val="000000"/>
              </w:rPr>
            </w:pPr>
            <w:r w:rsidRPr="00453443">
              <w:rPr>
                <w:color w:val="000000"/>
              </w:rPr>
              <w:t>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FC21D" w14:textId="77777777" w:rsidR="00F756EB" w:rsidRPr="00453443" w:rsidRDefault="00F756EB" w:rsidP="00F832FF">
            <w:pPr>
              <w:rPr>
                <w:color w:val="000000"/>
              </w:rPr>
            </w:pPr>
            <w:proofErr w:type="spellStart"/>
            <w:r w:rsidRPr="00453443">
              <w:rPr>
                <w:color w:val="000000"/>
              </w:rPr>
              <w:t>Pagr</w:t>
            </w:r>
            <w:proofErr w:type="spellEnd"/>
            <w:r w:rsidRPr="00453443">
              <w:rPr>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6A554" w14:textId="77777777" w:rsidR="00F756EB" w:rsidRPr="00453443" w:rsidRDefault="00F756EB" w:rsidP="00F832FF">
            <w:pPr>
              <w:rPr>
                <w:color w:val="000000"/>
              </w:rPr>
            </w:pPr>
            <w:r w:rsidRPr="00453443">
              <w:rPr>
                <w:color w:val="000000"/>
              </w:rPr>
              <w:t>10-12</w:t>
            </w:r>
          </w:p>
        </w:tc>
      </w:tr>
      <w:tr w:rsidR="00F756EB" w:rsidRPr="00453443" w14:paraId="36DC7283" w14:textId="77777777" w:rsidTr="00C3336F">
        <w:trPr>
          <w:trHeight w:val="209"/>
        </w:trPr>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E287" w14:textId="77777777" w:rsidR="00F756EB" w:rsidRPr="00453443" w:rsidRDefault="00F756EB" w:rsidP="00F832FF">
            <w:pPr>
              <w:numPr>
                <w:ilvl w:val="0"/>
                <w:numId w:val="12"/>
              </w:numPr>
              <w:tabs>
                <w:tab w:val="left" w:pos="464"/>
              </w:tabs>
              <w:ind w:left="38" w:firstLine="0"/>
              <w:rPr>
                <w:color w:val="000000"/>
              </w:rPr>
            </w:pPr>
            <w:r w:rsidRPr="00453443">
              <w:rPr>
                <w:color w:val="000000"/>
              </w:rPr>
              <w:t>Mažieji auksarankiai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266B" w14:textId="77777777" w:rsidR="00F756EB" w:rsidRPr="00453443" w:rsidRDefault="00F756EB" w:rsidP="00F832FF">
            <w:pPr>
              <w:rPr>
                <w:color w:val="000000"/>
              </w:rPr>
            </w:pPr>
            <w:r w:rsidRPr="00453443">
              <w:rPr>
                <w:color w:val="000000"/>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29462" w14:textId="77777777" w:rsidR="00F756EB" w:rsidRPr="00453443" w:rsidRDefault="00F756EB" w:rsidP="00F832FF">
            <w:pPr>
              <w:rPr>
                <w:color w:val="000000"/>
              </w:rPr>
            </w:pPr>
            <w:r w:rsidRPr="00453443">
              <w:rPr>
                <w:color w:val="000000"/>
              </w:rPr>
              <w:t>74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378AC" w14:textId="77777777" w:rsidR="00F756EB" w:rsidRPr="00453443" w:rsidRDefault="00F756EB" w:rsidP="00F832FF">
            <w:pPr>
              <w:rPr>
                <w:color w:val="000000"/>
              </w:rPr>
            </w:pPr>
            <w:proofErr w:type="spellStart"/>
            <w:r w:rsidRPr="00453443">
              <w:rPr>
                <w:color w:val="000000"/>
              </w:rPr>
              <w:t>Pagr</w:t>
            </w:r>
            <w:proofErr w:type="spellEnd"/>
            <w:r w:rsidRPr="00453443">
              <w:rPr>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94F1A" w14:textId="77777777" w:rsidR="00F756EB" w:rsidRPr="00453443" w:rsidRDefault="00F756EB" w:rsidP="00F832FF">
            <w:pPr>
              <w:rPr>
                <w:color w:val="000000"/>
              </w:rPr>
            </w:pPr>
            <w:r w:rsidRPr="00453443">
              <w:rPr>
                <w:color w:val="000000"/>
              </w:rPr>
              <w:t>11-15</w:t>
            </w:r>
          </w:p>
        </w:tc>
      </w:tr>
      <w:tr w:rsidR="00F756EB" w:rsidRPr="00453443" w14:paraId="2160C1EA" w14:textId="77777777" w:rsidTr="00C3336F">
        <w:trPr>
          <w:trHeight w:val="209"/>
        </w:trPr>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1CBCE" w14:textId="77777777" w:rsidR="00F756EB" w:rsidRPr="00453443" w:rsidRDefault="00F756EB" w:rsidP="00F832FF">
            <w:pPr>
              <w:numPr>
                <w:ilvl w:val="0"/>
                <w:numId w:val="12"/>
              </w:numPr>
              <w:tabs>
                <w:tab w:val="left" w:pos="464"/>
              </w:tabs>
              <w:ind w:left="38" w:firstLine="0"/>
              <w:rPr>
                <w:color w:val="000000"/>
              </w:rPr>
            </w:pPr>
            <w:r w:rsidRPr="00453443">
              <w:rPr>
                <w:color w:val="000000"/>
              </w:rPr>
              <w:t xml:space="preserve">ECO </w:t>
            </w:r>
            <w:proofErr w:type="spellStart"/>
            <w:r w:rsidRPr="00453443">
              <w:rPr>
                <w:color w:val="000000"/>
              </w:rPr>
              <w:t>Guides</w:t>
            </w:r>
            <w:proofErr w:type="spellEnd"/>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6ADD" w14:textId="77777777" w:rsidR="00F756EB" w:rsidRPr="00453443" w:rsidRDefault="00F756EB" w:rsidP="00F832FF">
            <w:pPr>
              <w:rPr>
                <w:color w:val="000000"/>
              </w:rPr>
            </w:pPr>
            <w:r w:rsidRPr="00453443">
              <w:rPr>
                <w:color w:val="000000"/>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46FA2" w14:textId="77777777" w:rsidR="00F756EB" w:rsidRPr="00453443" w:rsidRDefault="00F756EB" w:rsidP="00F832FF">
            <w:pPr>
              <w:rPr>
                <w:color w:val="000000"/>
              </w:rPr>
            </w:pPr>
            <w:r w:rsidRPr="00453443">
              <w:rPr>
                <w:color w:val="000000"/>
              </w:rPr>
              <w:t>74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B8166" w14:textId="77777777" w:rsidR="00F756EB" w:rsidRPr="00453443" w:rsidRDefault="00F756EB" w:rsidP="00F832FF">
            <w:pPr>
              <w:rPr>
                <w:color w:val="000000"/>
              </w:rPr>
            </w:pPr>
            <w:proofErr w:type="spellStart"/>
            <w:r w:rsidRPr="00453443">
              <w:rPr>
                <w:color w:val="000000"/>
              </w:rPr>
              <w:t>Pagr</w:t>
            </w:r>
            <w:proofErr w:type="spellEnd"/>
            <w:r w:rsidRPr="00453443">
              <w:rPr>
                <w:color w:val="000000"/>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0274F" w14:textId="77777777" w:rsidR="00F756EB" w:rsidRPr="00453443" w:rsidRDefault="00F756EB" w:rsidP="00F832FF">
            <w:pPr>
              <w:rPr>
                <w:color w:val="000000"/>
              </w:rPr>
            </w:pPr>
            <w:r w:rsidRPr="00453443">
              <w:rPr>
                <w:color w:val="000000"/>
              </w:rPr>
              <w:t>11-15</w:t>
            </w:r>
          </w:p>
        </w:tc>
      </w:tr>
      <w:tr w:rsidR="00F756EB" w:rsidRPr="00453443" w14:paraId="39A1E3E6" w14:textId="77777777" w:rsidTr="00C3336F">
        <w:trPr>
          <w:trHeight w:val="209"/>
        </w:trPr>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BFB09" w14:textId="77777777" w:rsidR="00F756EB" w:rsidRPr="00453443" w:rsidRDefault="00F756EB" w:rsidP="00F832FF">
            <w:pPr>
              <w:numPr>
                <w:ilvl w:val="0"/>
                <w:numId w:val="12"/>
              </w:numPr>
              <w:tabs>
                <w:tab w:val="left" w:pos="464"/>
              </w:tabs>
              <w:ind w:left="38" w:firstLine="0"/>
              <w:rPr>
                <w:color w:val="000000"/>
              </w:rPr>
            </w:pPr>
            <w:proofErr w:type="spellStart"/>
            <w:r w:rsidRPr="00453443">
              <w:rPr>
                <w:color w:val="000000"/>
              </w:rPr>
              <w:t>Frankofonai</w:t>
            </w:r>
            <w:proofErr w:type="spellEnd"/>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A579F" w14:textId="77777777" w:rsidR="00F756EB" w:rsidRPr="00453443" w:rsidRDefault="00F756EB" w:rsidP="00F832FF">
            <w:pPr>
              <w:rPr>
                <w:color w:val="000000"/>
              </w:rPr>
            </w:pPr>
            <w:r w:rsidRPr="00453443">
              <w:rPr>
                <w:color w:val="000000"/>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02FF3" w14:textId="77777777" w:rsidR="00F756EB" w:rsidRPr="00453443" w:rsidRDefault="00F756EB" w:rsidP="00F832FF">
            <w:pPr>
              <w:rPr>
                <w:color w:val="000000"/>
              </w:rPr>
            </w:pPr>
            <w:r w:rsidRPr="00453443">
              <w:rPr>
                <w:color w:val="000000"/>
              </w:rPr>
              <w:t>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C582B" w14:textId="77777777" w:rsidR="00F756EB" w:rsidRPr="00453443" w:rsidRDefault="00F756EB" w:rsidP="00F832FF">
            <w:pPr>
              <w:rPr>
                <w:color w:val="000000"/>
              </w:rPr>
            </w:pPr>
            <w:proofErr w:type="spellStart"/>
            <w:r w:rsidRPr="00453443">
              <w:rPr>
                <w:color w:val="000000"/>
              </w:rPr>
              <w:t>Pagr</w:t>
            </w:r>
            <w:proofErr w:type="spellEnd"/>
            <w:r w:rsidRPr="00453443">
              <w:rPr>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F29C2" w14:textId="77777777" w:rsidR="00F756EB" w:rsidRPr="00453443" w:rsidRDefault="00F756EB" w:rsidP="00F832FF">
            <w:pPr>
              <w:rPr>
                <w:color w:val="000000"/>
              </w:rPr>
            </w:pPr>
            <w:r w:rsidRPr="00453443">
              <w:rPr>
                <w:color w:val="000000"/>
              </w:rPr>
              <w:t>10-16</w:t>
            </w:r>
          </w:p>
        </w:tc>
      </w:tr>
      <w:tr w:rsidR="00F756EB" w:rsidRPr="00453443" w14:paraId="1647B25F" w14:textId="77777777" w:rsidTr="00C3336F">
        <w:trPr>
          <w:trHeight w:val="209"/>
        </w:trPr>
        <w:tc>
          <w:tcPr>
            <w:tcW w:w="510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2B0C21A" w14:textId="77777777" w:rsidR="00F756EB" w:rsidRPr="00453443" w:rsidRDefault="00F756EB" w:rsidP="00F832FF">
            <w:pPr>
              <w:numPr>
                <w:ilvl w:val="0"/>
                <w:numId w:val="12"/>
              </w:numPr>
              <w:tabs>
                <w:tab w:val="left" w:pos="464"/>
              </w:tabs>
              <w:ind w:left="38" w:firstLine="0"/>
              <w:rPr>
                <w:color w:val="000000"/>
              </w:rPr>
            </w:pPr>
            <w:r w:rsidRPr="00453443">
              <w:rPr>
                <w:color w:val="000000"/>
              </w:rPr>
              <w:t>Vokalinis ansamblis „</w:t>
            </w:r>
            <w:proofErr w:type="spellStart"/>
            <w:r w:rsidRPr="00453443">
              <w:rPr>
                <w:color w:val="000000"/>
              </w:rPr>
              <w:t>Inspire</w:t>
            </w:r>
            <w:proofErr w:type="spellEnd"/>
            <w:r w:rsidRPr="00453443">
              <w:rPr>
                <w:color w:val="000000"/>
              </w:rPr>
              <w:t>“</w:t>
            </w:r>
          </w:p>
        </w:tc>
        <w:tc>
          <w:tcPr>
            <w:tcW w:w="9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213273B" w14:textId="77777777" w:rsidR="00F756EB" w:rsidRPr="00453443" w:rsidRDefault="00F756EB" w:rsidP="00F832FF">
            <w:pPr>
              <w:rPr>
                <w:color w:val="000000"/>
              </w:rPr>
            </w:pPr>
            <w:r w:rsidRPr="00453443">
              <w:rPr>
                <w:color w:val="000000"/>
              </w:rPr>
              <w:t>3</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3D4B65C" w14:textId="77777777" w:rsidR="00F756EB" w:rsidRPr="00453443" w:rsidRDefault="00F756EB" w:rsidP="00F832FF">
            <w:pPr>
              <w:rPr>
                <w:color w:val="000000"/>
              </w:rPr>
            </w:pPr>
            <w:r w:rsidRPr="00453443">
              <w:rPr>
                <w:color w:val="000000"/>
              </w:rPr>
              <w:t>111</w:t>
            </w:r>
          </w:p>
        </w:tc>
        <w:tc>
          <w:tcPr>
            <w:tcW w:w="14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264BC8B" w14:textId="77777777" w:rsidR="00F756EB" w:rsidRPr="00453443" w:rsidRDefault="00F756EB" w:rsidP="00F832FF">
            <w:pPr>
              <w:rPr>
                <w:color w:val="000000"/>
              </w:rPr>
            </w:pPr>
            <w:proofErr w:type="spellStart"/>
            <w:r w:rsidRPr="00453443">
              <w:rPr>
                <w:color w:val="000000"/>
              </w:rPr>
              <w:t>Vid</w:t>
            </w:r>
            <w:proofErr w:type="spellEnd"/>
            <w:r w:rsidRPr="00453443">
              <w:rPr>
                <w:color w:val="000000"/>
              </w:rPr>
              <w:t>.</w:t>
            </w:r>
          </w:p>
        </w:tc>
        <w:tc>
          <w:tcPr>
            <w:tcW w:w="113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DA1E12A" w14:textId="77777777" w:rsidR="00F756EB" w:rsidRPr="00453443" w:rsidRDefault="00F756EB" w:rsidP="00F832FF">
            <w:pPr>
              <w:rPr>
                <w:color w:val="000000"/>
              </w:rPr>
            </w:pPr>
            <w:r w:rsidRPr="00453443">
              <w:rPr>
                <w:color w:val="000000"/>
              </w:rPr>
              <w:t>17-18</w:t>
            </w:r>
          </w:p>
        </w:tc>
      </w:tr>
      <w:tr w:rsidR="00F756EB" w:rsidRPr="00453443" w14:paraId="60E74A4C" w14:textId="77777777" w:rsidTr="00C3336F">
        <w:trPr>
          <w:trHeight w:val="209"/>
        </w:trPr>
        <w:tc>
          <w:tcPr>
            <w:tcW w:w="510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7929D22" w14:textId="77777777" w:rsidR="00F756EB" w:rsidRPr="00453443" w:rsidRDefault="00F756EB" w:rsidP="00F832FF">
            <w:pPr>
              <w:numPr>
                <w:ilvl w:val="0"/>
                <w:numId w:val="12"/>
              </w:numPr>
              <w:tabs>
                <w:tab w:val="left" w:pos="464"/>
              </w:tabs>
              <w:ind w:left="0" w:firstLine="38"/>
              <w:rPr>
                <w:color w:val="000000"/>
              </w:rPr>
            </w:pPr>
            <w:r w:rsidRPr="00453443">
              <w:rPr>
                <w:color w:val="000000"/>
              </w:rPr>
              <w:t>Instrumentinis ansamblis  „</w:t>
            </w:r>
            <w:proofErr w:type="spellStart"/>
            <w:r w:rsidRPr="00453443">
              <w:rPr>
                <w:color w:val="000000"/>
              </w:rPr>
              <w:t>Inspire</w:t>
            </w:r>
            <w:proofErr w:type="spellEnd"/>
            <w:r w:rsidRPr="00453443">
              <w:rPr>
                <w:color w:val="000000"/>
              </w:rPr>
              <w:t>“</w:t>
            </w:r>
          </w:p>
        </w:tc>
        <w:tc>
          <w:tcPr>
            <w:tcW w:w="99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EA30B27" w14:textId="77777777" w:rsidR="00F756EB" w:rsidRPr="00453443" w:rsidRDefault="00F756EB" w:rsidP="00F832FF">
            <w:pPr>
              <w:rPr>
                <w:color w:val="000000"/>
              </w:rPr>
            </w:pPr>
            <w:r w:rsidRPr="00453443">
              <w:rPr>
                <w:color w:val="000000"/>
              </w:rPr>
              <w:t>3</w:t>
            </w:r>
          </w:p>
        </w:tc>
        <w:tc>
          <w:tcPr>
            <w:tcW w:w="9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FEF9CED" w14:textId="77777777" w:rsidR="00F756EB" w:rsidRPr="00453443" w:rsidRDefault="00F756EB" w:rsidP="00F832FF">
            <w:pPr>
              <w:rPr>
                <w:color w:val="000000"/>
              </w:rPr>
            </w:pPr>
            <w:r w:rsidRPr="00453443">
              <w:rPr>
                <w:color w:val="000000"/>
              </w:rPr>
              <w:t>111</w:t>
            </w:r>
          </w:p>
        </w:tc>
        <w:tc>
          <w:tcPr>
            <w:tcW w:w="14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6640E0E" w14:textId="77777777" w:rsidR="00F756EB" w:rsidRPr="00453443" w:rsidRDefault="00F756EB" w:rsidP="00F832FF">
            <w:pPr>
              <w:rPr>
                <w:color w:val="000000"/>
              </w:rPr>
            </w:pPr>
            <w:proofErr w:type="spellStart"/>
            <w:r w:rsidRPr="00453443">
              <w:rPr>
                <w:color w:val="000000"/>
              </w:rPr>
              <w:t>Vid</w:t>
            </w:r>
            <w:proofErr w:type="spellEnd"/>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77C26C0" w14:textId="77777777" w:rsidR="00F756EB" w:rsidRPr="00453443" w:rsidRDefault="00F756EB" w:rsidP="00F832FF">
            <w:pPr>
              <w:rPr>
                <w:color w:val="000000"/>
              </w:rPr>
            </w:pPr>
            <w:r w:rsidRPr="00453443">
              <w:rPr>
                <w:color w:val="000000"/>
              </w:rPr>
              <w:t>17-18</w:t>
            </w:r>
          </w:p>
        </w:tc>
      </w:tr>
    </w:tbl>
    <w:p w14:paraId="71F89922" w14:textId="15099866" w:rsidR="00F756EB" w:rsidRDefault="00F756EB" w:rsidP="00F756EB">
      <w:pPr>
        <w:ind w:firstLine="709"/>
        <w:jc w:val="both"/>
        <w:rPr>
          <w:rFonts w:eastAsia="Calibri"/>
        </w:rPr>
      </w:pPr>
      <w:r w:rsidRPr="00453443">
        <w:t xml:space="preserve">Neformalaus ugdymo užsiėmimai vykdomi </w:t>
      </w:r>
      <w:r w:rsidRPr="00453443">
        <w:rPr>
          <w:rFonts w:eastAsia="Calibri"/>
        </w:rPr>
        <w:t>siekiant sudaryti sąlygas kiekvienam mokiniui patirti sėkmę pasirinktoje popamokinės veiklos srityje, padėti formuotis kūrybingai, atsakingai ir atvirai asmenybei, siekiama užtikrinti kiekvieno asmens individualių gebėjimų ugdymą, pritaikymą ir pripažinimą, mokinys rengiamas tapti aktyviu visuomenės nariu.</w:t>
      </w:r>
    </w:p>
    <w:p w14:paraId="1E31CE8C" w14:textId="10A65F43" w:rsidR="00C3336F" w:rsidRPr="00453443" w:rsidRDefault="00C3336F" w:rsidP="00C3336F">
      <w:pPr>
        <w:ind w:firstLine="567"/>
        <w:jc w:val="both"/>
        <w:rPr>
          <w:szCs w:val="24"/>
        </w:rPr>
      </w:pPr>
      <w:r w:rsidRPr="00453443">
        <w:rPr>
          <w:szCs w:val="24"/>
        </w:rPr>
        <w:t>2020</w:t>
      </w:r>
      <w:r>
        <w:rPr>
          <w:szCs w:val="24"/>
        </w:rPr>
        <w:t>–</w:t>
      </w:r>
      <w:r w:rsidRPr="00453443">
        <w:rPr>
          <w:szCs w:val="24"/>
        </w:rPr>
        <w:t>2021 m.</w:t>
      </w:r>
      <w:r>
        <w:rPr>
          <w:szCs w:val="24"/>
        </w:rPr>
        <w:t xml:space="preserve"> </w:t>
      </w:r>
      <w:r w:rsidRPr="00453443">
        <w:rPr>
          <w:szCs w:val="24"/>
        </w:rPr>
        <w:t>m. pradžioje Juodkrantės skyriuje ugdėsi 25 ugdytini</w:t>
      </w:r>
      <w:r>
        <w:rPr>
          <w:szCs w:val="24"/>
        </w:rPr>
        <w:t>ai</w:t>
      </w:r>
      <w:r w:rsidRPr="00453443">
        <w:rPr>
          <w:szCs w:val="24"/>
        </w:rPr>
        <w:t>, iš jų – 3 priešmokyklinio ugdymo. Suformuotos dvi grupės: ikimokyklinio ugdymo grupė „</w:t>
      </w:r>
      <w:proofErr w:type="spellStart"/>
      <w:r w:rsidRPr="00453443">
        <w:rPr>
          <w:szCs w:val="24"/>
        </w:rPr>
        <w:t>Voveriukai</w:t>
      </w:r>
      <w:proofErr w:type="spellEnd"/>
      <w:r w:rsidRPr="00453443">
        <w:rPr>
          <w:szCs w:val="24"/>
        </w:rPr>
        <w:t>“ (1) 2</w:t>
      </w:r>
      <w:r>
        <w:rPr>
          <w:szCs w:val="24"/>
        </w:rPr>
        <w:t>–</w:t>
      </w:r>
      <w:r w:rsidRPr="00453443">
        <w:rPr>
          <w:szCs w:val="24"/>
        </w:rPr>
        <w:t>3 metų vaikai ir jungtinė ikimokyklinio, priešmokyklinio ugdymo grupė „Kiškučiai“ 3</w:t>
      </w:r>
      <w:r>
        <w:rPr>
          <w:szCs w:val="24"/>
        </w:rPr>
        <w:t>–</w:t>
      </w:r>
      <w:r w:rsidRPr="00453443">
        <w:rPr>
          <w:szCs w:val="24"/>
        </w:rPr>
        <w:t>6 metų vaikai. </w:t>
      </w:r>
    </w:p>
    <w:p w14:paraId="77CD8070" w14:textId="77777777" w:rsidR="00C3336F" w:rsidRPr="00453443" w:rsidRDefault="00C3336F" w:rsidP="00C3336F">
      <w:pPr>
        <w:ind w:firstLine="567"/>
        <w:jc w:val="both"/>
        <w:rPr>
          <w:szCs w:val="24"/>
        </w:rPr>
      </w:pPr>
      <w:r w:rsidRPr="00453443">
        <w:rPr>
          <w:szCs w:val="24"/>
        </w:rPr>
        <w:t>Priešmokyklinio ugdymo ugdytiniai tęsia tarptautinę socialinių įgūdžių programą „</w:t>
      </w:r>
      <w:proofErr w:type="spellStart"/>
      <w:r w:rsidRPr="00453443">
        <w:rPr>
          <w:szCs w:val="24"/>
        </w:rPr>
        <w:t>Zipio</w:t>
      </w:r>
      <w:proofErr w:type="spellEnd"/>
      <w:r w:rsidRPr="00453443">
        <w:rPr>
          <w:szCs w:val="24"/>
        </w:rPr>
        <w:t xml:space="preserve"> draugai“. Sėkmingai pradėta įgyvendinti socialinių emocinių įgūdžių ugdymo programa pagal </w:t>
      </w:r>
      <w:proofErr w:type="spellStart"/>
      <w:r w:rsidRPr="00453443">
        <w:rPr>
          <w:szCs w:val="24"/>
        </w:rPr>
        <w:t>Kimochi</w:t>
      </w:r>
      <w:proofErr w:type="spellEnd"/>
      <w:r w:rsidRPr="00453443">
        <w:rPr>
          <w:szCs w:val="24"/>
        </w:rPr>
        <w:t xml:space="preserve"> programą. Visi priešmokyklinio ugdymo ugdytiniai mokėsi pagal ankstyvąją anglų kalbos ugdymo programą „</w:t>
      </w:r>
      <w:proofErr w:type="spellStart"/>
      <w:r w:rsidRPr="00453443">
        <w:rPr>
          <w:szCs w:val="24"/>
        </w:rPr>
        <w:t>Let‘s</w:t>
      </w:r>
      <w:proofErr w:type="spellEnd"/>
      <w:r w:rsidRPr="00453443">
        <w:rPr>
          <w:szCs w:val="24"/>
        </w:rPr>
        <w:t xml:space="preserve"> </w:t>
      </w:r>
      <w:proofErr w:type="spellStart"/>
      <w:r w:rsidRPr="00453443">
        <w:rPr>
          <w:szCs w:val="24"/>
        </w:rPr>
        <w:t>go</w:t>
      </w:r>
      <w:proofErr w:type="spellEnd"/>
      <w:r w:rsidRPr="00453443">
        <w:rPr>
          <w:szCs w:val="24"/>
        </w:rPr>
        <w:t xml:space="preserve"> </w:t>
      </w:r>
      <w:proofErr w:type="spellStart"/>
      <w:r w:rsidRPr="00453443">
        <w:rPr>
          <w:szCs w:val="24"/>
        </w:rPr>
        <w:t>with</w:t>
      </w:r>
      <w:proofErr w:type="spellEnd"/>
      <w:r w:rsidRPr="00453443">
        <w:rPr>
          <w:szCs w:val="24"/>
        </w:rPr>
        <w:t xml:space="preserve"> </w:t>
      </w:r>
      <w:proofErr w:type="spellStart"/>
      <w:r w:rsidRPr="00453443">
        <w:rPr>
          <w:szCs w:val="24"/>
        </w:rPr>
        <w:t>Bo</w:t>
      </w:r>
      <w:proofErr w:type="spellEnd"/>
      <w:r w:rsidRPr="00453443">
        <w:rPr>
          <w:szCs w:val="24"/>
        </w:rPr>
        <w:t>“.</w:t>
      </w:r>
    </w:p>
    <w:p w14:paraId="21C52FA4" w14:textId="1811C809" w:rsidR="00C3336F" w:rsidRDefault="00C3336F" w:rsidP="00C3336F">
      <w:pPr>
        <w:ind w:firstLine="567"/>
        <w:jc w:val="both"/>
        <w:rPr>
          <w:szCs w:val="24"/>
        </w:rPr>
      </w:pPr>
      <w:r w:rsidRPr="00453443">
        <w:rPr>
          <w:szCs w:val="24"/>
        </w:rPr>
        <w:t>Organizuojama daug netradicinių atvirų užsiėmimų, glaudžiai bendradarbiaujama su</w:t>
      </w:r>
      <w:r>
        <w:rPr>
          <w:szCs w:val="24"/>
        </w:rPr>
        <w:t xml:space="preserve"> </w:t>
      </w:r>
      <w:r w:rsidRPr="00453443">
        <w:rPr>
          <w:szCs w:val="24"/>
        </w:rPr>
        <w:t>Nidos lopšelio</w:t>
      </w:r>
      <w:r>
        <w:rPr>
          <w:szCs w:val="24"/>
        </w:rPr>
        <w:t>-</w:t>
      </w:r>
      <w:r w:rsidRPr="00453443">
        <w:rPr>
          <w:szCs w:val="24"/>
        </w:rPr>
        <w:t>darželio „Ąžuoliukas“  vadovėmis ir mokytojomis, Lietuvos dailės muziejaus filialais - Miniatiūrų muziejumi Juodkrantėje,  </w:t>
      </w:r>
      <w:proofErr w:type="spellStart"/>
      <w:r w:rsidRPr="00453443">
        <w:rPr>
          <w:szCs w:val="24"/>
        </w:rPr>
        <w:t>Domšaičio</w:t>
      </w:r>
      <w:proofErr w:type="spellEnd"/>
      <w:r w:rsidRPr="00453443">
        <w:rPr>
          <w:szCs w:val="24"/>
        </w:rPr>
        <w:t xml:space="preserve"> galerija, Liudviko Rėzos kultūros centru, Juodkrantės bendruomene, Neringos viešosios bibliotekos Juodkrantės skyriumi, Neringos meno ir sporto mokyklomis, Kuršių </w:t>
      </w:r>
      <w:r>
        <w:rPr>
          <w:szCs w:val="24"/>
        </w:rPr>
        <w:t>n</w:t>
      </w:r>
      <w:r w:rsidRPr="00453443">
        <w:rPr>
          <w:szCs w:val="24"/>
        </w:rPr>
        <w:t xml:space="preserve">erijos </w:t>
      </w:r>
      <w:r>
        <w:rPr>
          <w:szCs w:val="24"/>
        </w:rPr>
        <w:t>n</w:t>
      </w:r>
      <w:r w:rsidRPr="00453443">
        <w:rPr>
          <w:szCs w:val="24"/>
        </w:rPr>
        <w:t xml:space="preserve">acionaliniu </w:t>
      </w:r>
      <w:r>
        <w:rPr>
          <w:szCs w:val="24"/>
        </w:rPr>
        <w:t>p</w:t>
      </w:r>
      <w:r w:rsidRPr="00453443">
        <w:rPr>
          <w:szCs w:val="24"/>
        </w:rPr>
        <w:t>arku.</w:t>
      </w:r>
    </w:p>
    <w:p w14:paraId="2C28397A" w14:textId="77777777" w:rsidR="00C3336F" w:rsidRPr="00C07D0A" w:rsidRDefault="00C3336F" w:rsidP="00F756EB">
      <w:pPr>
        <w:ind w:firstLine="709"/>
        <w:jc w:val="both"/>
        <w:rPr>
          <w:sz w:val="4"/>
          <w:szCs w:val="4"/>
        </w:rPr>
      </w:pPr>
    </w:p>
    <w:p w14:paraId="087C9387" w14:textId="77777777" w:rsidR="00BD7561" w:rsidRPr="003840E6" w:rsidRDefault="00BD7561" w:rsidP="00BD7561">
      <w:pPr>
        <w:shd w:val="clear" w:color="auto" w:fill="FFFFFF"/>
        <w:tabs>
          <w:tab w:val="left" w:pos="0"/>
        </w:tabs>
        <w:ind w:firstLine="709"/>
        <w:rPr>
          <w:b/>
          <w:i/>
          <w:iCs/>
        </w:rPr>
      </w:pPr>
      <w:r w:rsidRPr="003840E6">
        <w:rPr>
          <w:b/>
          <w:i/>
          <w:iCs/>
        </w:rPr>
        <w:t>Dalyvavimas regiono ir šalies olimpiadose, sporto varžybose ir konkursuose</w:t>
      </w:r>
    </w:p>
    <w:p w14:paraId="2E345333" w14:textId="77777777" w:rsidR="00BD7561" w:rsidRPr="00146DAA" w:rsidRDefault="00BD7561" w:rsidP="00BD7561">
      <w:pPr>
        <w:ind w:firstLine="709"/>
        <w:jc w:val="both"/>
      </w:pPr>
      <w:r w:rsidRPr="005F70B7">
        <w:t>20</w:t>
      </w:r>
      <w:r>
        <w:t>20–2021</w:t>
      </w:r>
      <w:r w:rsidRPr="005F70B7">
        <w:t xml:space="preserve"> m. m. Neringos gimnazijos mokiniai dalyvavo tarptautiniame „Kengūros“ konkurse (pelnyti „Auksinė</w:t>
      </w:r>
      <w:r>
        <w:t>s</w:t>
      </w:r>
      <w:r w:rsidRPr="005F70B7">
        <w:t xml:space="preserve"> kengūros“, „Sida</w:t>
      </w:r>
      <w:r>
        <w:t>brinės Kengūros“ diplomai),</w:t>
      </w:r>
      <w:r w:rsidRPr="005F70B7">
        <w:t xml:space="preserve"> tarptautinėje olimpiadoje „</w:t>
      </w:r>
      <w:proofErr w:type="spellStart"/>
      <w:r w:rsidRPr="005F70B7">
        <w:t>Kings</w:t>
      </w:r>
      <w:proofErr w:type="spellEnd"/>
      <w:r w:rsidRPr="005F70B7">
        <w:t>“</w:t>
      </w:r>
      <w:r>
        <w:t xml:space="preserve"> (1 mokinė pasiekė aukščiausią žinių lygį lietuvių kalbos kvalifikaciniame etape)</w:t>
      </w:r>
      <w:r w:rsidRPr="005F70B7">
        <w:t>,</w:t>
      </w:r>
      <w:r w:rsidRPr="005F70B7">
        <w:rPr>
          <w:lang w:eastAsia="lt-LT"/>
        </w:rPr>
        <w:t xml:space="preserve"> </w:t>
      </w:r>
      <w:r w:rsidRPr="005F70B7">
        <w:t xml:space="preserve">respublikiniame </w:t>
      </w:r>
      <w:r>
        <w:t>informacinio mąstymo</w:t>
      </w:r>
      <w:r w:rsidRPr="005F70B7">
        <w:t xml:space="preserve"> konkurse „Bebras“, edukaciniame konkurse „</w:t>
      </w:r>
      <w:proofErr w:type="spellStart"/>
      <w:r w:rsidRPr="005F70B7">
        <w:t>Olympis</w:t>
      </w:r>
      <w:proofErr w:type="spellEnd"/>
      <w:r w:rsidRPr="005F70B7">
        <w:t xml:space="preserve">“, </w:t>
      </w:r>
      <w:r>
        <w:t xml:space="preserve">istorinių </w:t>
      </w:r>
      <w:proofErr w:type="spellStart"/>
      <w:r>
        <w:t>memų</w:t>
      </w:r>
      <w:proofErr w:type="spellEnd"/>
      <w:r>
        <w:t xml:space="preserve"> konkurse „Valstybingumo dūzgės“ (pelnytos padėkos), eilėraščių ir </w:t>
      </w:r>
      <w:proofErr w:type="spellStart"/>
      <w:r>
        <w:t>esė</w:t>
      </w:r>
      <w:proofErr w:type="spellEnd"/>
      <w:r>
        <w:t xml:space="preserve"> konkurse „Švenčiu Lietuvą“, vertimų konkurse „Tavo žvilgsnis“ (6 diplomantai), etnokultūros konkurse „</w:t>
      </w:r>
      <w:proofErr w:type="spellStart"/>
      <w:r>
        <w:t>Ritin</w:t>
      </w:r>
      <w:proofErr w:type="spellEnd"/>
      <w:r>
        <w:t xml:space="preserve"> kalne </w:t>
      </w:r>
      <w:proofErr w:type="spellStart"/>
      <w:r>
        <w:t>smiltatę</w:t>
      </w:r>
      <w:proofErr w:type="spellEnd"/>
      <w:r>
        <w:t>“ (pelnytos 3 prizinės vietos), antikorupcijos konkurse, respublikiniame konkurse „Laisvės karta jiems sako ačiū</w:t>
      </w:r>
      <w:r w:rsidRPr="00146DAA">
        <w:t>!”, Lietuvos pasieniečių talismano konkurse (pelnytos 2 prizinės vietos), Lietuvos vaikų ir moksleivių lietuvių liaudies kūrybos konkurse “</w:t>
      </w:r>
      <w:proofErr w:type="spellStart"/>
      <w:r w:rsidRPr="00146DAA">
        <w:t>Tramtatulis</w:t>
      </w:r>
      <w:proofErr w:type="spellEnd"/>
      <w:r w:rsidRPr="00146DAA">
        <w:t xml:space="preserve">” (pelnytos padėkos), respublikiniame konkurse “Didysis Šekspyras” (1 darbas pateko į parodą) ir kt. </w:t>
      </w:r>
    </w:p>
    <w:p w14:paraId="28688500" w14:textId="77777777" w:rsidR="00BD7561" w:rsidRPr="005F70B7" w:rsidRDefault="00BD7561" w:rsidP="00BD7561">
      <w:pPr>
        <w:shd w:val="clear" w:color="auto" w:fill="FFFFFF"/>
        <w:ind w:firstLine="567"/>
        <w:jc w:val="both"/>
      </w:pPr>
      <w:r w:rsidRPr="005F70B7">
        <w:rPr>
          <w:lang w:eastAsia="lt-LT"/>
        </w:rPr>
        <w:t xml:space="preserve">Dalyvauta </w:t>
      </w:r>
      <w:r w:rsidRPr="005F70B7">
        <w:rPr>
          <w:bCs/>
          <w:color w:val="000000"/>
        </w:rPr>
        <w:t>anglų kalbos,</w:t>
      </w:r>
      <w:r>
        <w:rPr>
          <w:bCs/>
          <w:color w:val="000000"/>
        </w:rPr>
        <w:t xml:space="preserve"> etnokultūros (respublikos etapas),</w:t>
      </w:r>
      <w:r w:rsidRPr="005F70B7">
        <w:rPr>
          <w:bCs/>
          <w:color w:val="000000"/>
        </w:rPr>
        <w:t xml:space="preserve"> </w:t>
      </w:r>
      <w:r w:rsidRPr="005F70B7">
        <w:rPr>
          <w:lang w:eastAsia="lt-LT"/>
        </w:rPr>
        <w:t>fizikos, matematikos, geografijos, istorijos, ekonomikos ir verslo, dailės olimpiadose.</w:t>
      </w:r>
    </w:p>
    <w:p w14:paraId="4CC310B0" w14:textId="77777777" w:rsidR="00BD7561" w:rsidRPr="005F70B7" w:rsidRDefault="00BD7561" w:rsidP="00BD7561">
      <w:pPr>
        <w:shd w:val="clear" w:color="auto" w:fill="FFFFFF"/>
        <w:ind w:firstLine="567"/>
        <w:jc w:val="both"/>
        <w:rPr>
          <w:lang w:eastAsia="lt-LT"/>
        </w:rPr>
      </w:pPr>
      <w:r w:rsidRPr="005F70B7">
        <w:t>Gimnazijos mokiniai kasmet aktyviai dalyvauja Europos kalbų savaitės, Lietuvių kalbos dienų renginių, Tiksliųjų mokslų savaitės, Judumo savaitės, Olimpinės savaitės, Gimtosios kalbos savaitės renginiuose bei įvairių sporto šakų miesto varžybose (Solidarumo bėgimas, Nidos maratonas ir kt.)</w:t>
      </w:r>
      <w:r>
        <w:t>.</w:t>
      </w:r>
    </w:p>
    <w:p w14:paraId="726418E9" w14:textId="77777777" w:rsidR="00BD7561" w:rsidRDefault="00BD7561" w:rsidP="00BD7561">
      <w:pPr>
        <w:shd w:val="clear" w:color="auto" w:fill="FFFFFF"/>
        <w:ind w:firstLine="709"/>
        <w:jc w:val="both"/>
      </w:pPr>
      <w:r w:rsidRPr="005F70B7">
        <w:t>Neringos gimnazija dalyvauja Gamtosauginių mokyklų programoje, veikla kasmet įvertinama įteikiant Žaliąją vėliavą ir Aplinkosauginio švietimo fondo sertifikatą, mokykliniame gamtosauginiame projekte „Sveikos gyvensenos ugdymas“, gamtamoksliniame projekte „Mes rūšiuojam“, respublikiniame projekte ,,Mano žalioji palangė“, 1</w:t>
      </w:r>
      <w:r>
        <w:t>–</w:t>
      </w:r>
      <w:r w:rsidRPr="005F70B7">
        <w:t xml:space="preserve">4 klasių projekte </w:t>
      </w:r>
      <w:r>
        <w:t>„</w:t>
      </w:r>
      <w:proofErr w:type="spellStart"/>
      <w:r w:rsidRPr="005F70B7">
        <w:t>Sveikatiada</w:t>
      </w:r>
      <w:proofErr w:type="spellEnd"/>
      <w:r w:rsidRPr="005F70B7">
        <w:t xml:space="preserve">“, </w:t>
      </w:r>
      <w:r>
        <w:br/>
      </w:r>
      <w:r w:rsidRPr="005F70B7">
        <w:t>1</w:t>
      </w:r>
      <w:r>
        <w:t>–</w:t>
      </w:r>
      <w:r w:rsidRPr="005F70B7">
        <w:t>4 klasių projekte „Vaisių, daržovių bei pieno produktų vartojimo skatinimas ugdymo įstaigose“, yra respublikinių programų „Sveika mokykla“ ir „Aktyvi mokykla“ narė.</w:t>
      </w:r>
    </w:p>
    <w:p w14:paraId="051C8ED8" w14:textId="77777777" w:rsidR="00BD7561" w:rsidRPr="00453443" w:rsidRDefault="00BD7561" w:rsidP="00BD7561">
      <w:pPr>
        <w:ind w:firstLine="567"/>
        <w:jc w:val="both"/>
        <w:rPr>
          <w:szCs w:val="24"/>
        </w:rPr>
      </w:pPr>
      <w:r w:rsidRPr="00453443">
        <w:rPr>
          <w:szCs w:val="24"/>
        </w:rPr>
        <w:t>Aktyvios mokyklos modelio kūrimas mokyklų bendruomenėms atveria plačias galimybes ne tik pagerinti fizinio ugdymo pamokas bei sukurti tam palankią aplinką, bet ir pakeisti visą mokyklos gyvenimą, t. y. skatinti visus proceso dalyvius imtis fizinio aktyvumo veiksmų visą dieną, ieškoti naujų netradicinių būdų fiziniam aktyvumui išreikšti bei įtraukti į šią veiklą partnerius. Tikslas – aukštesni vaikų pasiekimai, didesnis pasitenkinimas, geresnis lankomumas. </w:t>
      </w:r>
    </w:p>
    <w:p w14:paraId="33A0B309" w14:textId="77777777" w:rsidR="00BD7561" w:rsidRDefault="00BD7561" w:rsidP="00BD7561">
      <w:pPr>
        <w:ind w:firstLine="567"/>
        <w:jc w:val="both"/>
        <w:rPr>
          <w:szCs w:val="24"/>
          <w:lang w:eastAsia="lt-LT"/>
        </w:rPr>
      </w:pPr>
      <w:r w:rsidRPr="00453443">
        <w:rPr>
          <w:szCs w:val="24"/>
          <w:lang w:eastAsia="lt-LT"/>
        </w:rPr>
        <w:t>Ugdoma mokinių atsakomybė už savo mokymąsi (pamokų lankomumo kontrolė, pažangumo analizė).</w:t>
      </w:r>
      <w:r w:rsidRPr="00453443">
        <w:rPr>
          <w:rFonts w:ascii="Arial" w:hAnsi="Arial" w:cs="Arial"/>
          <w:szCs w:val="24"/>
        </w:rPr>
        <w:t xml:space="preserve"> </w:t>
      </w:r>
      <w:r w:rsidRPr="00453443">
        <w:rPr>
          <w:szCs w:val="24"/>
        </w:rPr>
        <w:t xml:space="preserve">Nuolat buvo vykdomas </w:t>
      </w:r>
      <w:r w:rsidRPr="00453443">
        <w:rPr>
          <w:szCs w:val="24"/>
          <w:lang w:eastAsia="lt-LT"/>
        </w:rPr>
        <w:t xml:space="preserve">švietimo pagalbos specialistų socialinės, psichologinės ar spec. pedagoginės pagalbos teikimas mokiniams. Sudaromos sąlygos mokiniams kryptingai plėtoti turimas ir įgytas naujas kompetencijas, didesnis dėmesys skiriamas gabiems, specialiųjų poreikių turintiems mokiniams. Skatinamas vaizdinių priemonių taikymas ugdymo procese (IKT ir inovacijos) organizuojant integruotas, atviras pamokas bei renginius. Visi mokytojai savo pamokose taikė išmaniąsias technologijas (interaktyvias lentas, internetą, planšetes, nuotolinio mokymo platformas Google </w:t>
      </w:r>
      <w:proofErr w:type="spellStart"/>
      <w:r w:rsidRPr="00453443">
        <w:rPr>
          <w:szCs w:val="24"/>
          <w:lang w:eastAsia="lt-LT"/>
        </w:rPr>
        <w:t>Classroom</w:t>
      </w:r>
      <w:proofErr w:type="spellEnd"/>
      <w:r w:rsidRPr="00453443">
        <w:rPr>
          <w:szCs w:val="24"/>
          <w:lang w:eastAsia="lt-LT"/>
        </w:rPr>
        <w:t xml:space="preserve">, </w:t>
      </w:r>
      <w:proofErr w:type="spellStart"/>
      <w:r w:rsidRPr="00453443">
        <w:rPr>
          <w:szCs w:val="24"/>
          <w:lang w:eastAsia="lt-LT"/>
        </w:rPr>
        <w:t>Zoom</w:t>
      </w:r>
      <w:proofErr w:type="spellEnd"/>
      <w:r w:rsidRPr="00453443">
        <w:rPr>
          <w:szCs w:val="24"/>
          <w:lang w:eastAsia="lt-LT"/>
        </w:rPr>
        <w:t xml:space="preserve"> ir Microsoft </w:t>
      </w:r>
      <w:proofErr w:type="spellStart"/>
      <w:r w:rsidRPr="00453443">
        <w:rPr>
          <w:szCs w:val="24"/>
          <w:lang w:eastAsia="lt-LT"/>
        </w:rPr>
        <w:t>Teams</w:t>
      </w:r>
      <w:proofErr w:type="spellEnd"/>
      <w:r w:rsidRPr="00453443">
        <w:rPr>
          <w:szCs w:val="24"/>
          <w:lang w:eastAsia="lt-LT"/>
        </w:rPr>
        <w:t xml:space="preserve">, Ema ir </w:t>
      </w:r>
      <w:proofErr w:type="spellStart"/>
      <w:r w:rsidRPr="00453443">
        <w:rPr>
          <w:szCs w:val="24"/>
          <w:lang w:eastAsia="lt-LT"/>
        </w:rPr>
        <w:t>Eduka</w:t>
      </w:r>
      <w:proofErr w:type="spellEnd"/>
      <w:r w:rsidRPr="00453443">
        <w:rPr>
          <w:szCs w:val="24"/>
          <w:lang w:eastAsia="lt-LT"/>
        </w:rPr>
        <w:t xml:space="preserve"> elektronines pratybas ir pan.). Skiriamas dėmesys dalyvaujant ES projektuose, tačiau ne visas projektines veiklas pavyko įgyvendinti prasidėjus Covid-19 pandemijai.</w:t>
      </w:r>
    </w:p>
    <w:p w14:paraId="501C86DF" w14:textId="77777777" w:rsidR="00C07D0A" w:rsidRPr="00C07D0A" w:rsidRDefault="00C07D0A" w:rsidP="00BD7561">
      <w:pPr>
        <w:ind w:firstLine="709"/>
        <w:jc w:val="both"/>
        <w:rPr>
          <w:b/>
          <w:bCs/>
          <w:i/>
          <w:iCs/>
          <w:sz w:val="4"/>
          <w:szCs w:val="4"/>
        </w:rPr>
      </w:pPr>
    </w:p>
    <w:p w14:paraId="3A9F6DB3" w14:textId="4ADE602D" w:rsidR="00BD7561" w:rsidRPr="003840E6" w:rsidRDefault="00BD7561" w:rsidP="00BD7561">
      <w:pPr>
        <w:ind w:firstLine="709"/>
        <w:jc w:val="both"/>
        <w:rPr>
          <w:rFonts w:eastAsia="Calibri"/>
          <w:i/>
          <w:iCs/>
          <w:lang w:bidi="en-US"/>
        </w:rPr>
      </w:pPr>
      <w:r w:rsidRPr="003840E6">
        <w:rPr>
          <w:b/>
          <w:bCs/>
          <w:i/>
          <w:iCs/>
        </w:rPr>
        <w:t>Tarptautiniai projektai</w:t>
      </w:r>
    </w:p>
    <w:p w14:paraId="11403C34" w14:textId="77777777" w:rsidR="00BD7561" w:rsidRPr="00146DAA" w:rsidRDefault="00BD7561" w:rsidP="00BD7561">
      <w:pPr>
        <w:ind w:firstLine="567"/>
        <w:jc w:val="both"/>
        <w:rPr>
          <w:rFonts w:ascii="Calibri" w:hAnsi="Calibri" w:cs="Calibri"/>
          <w:sz w:val="22"/>
          <w:szCs w:val="22"/>
          <w:lang w:eastAsia="lt-LT"/>
        </w:rPr>
      </w:pPr>
      <w:r w:rsidRPr="00146DAA">
        <w:t xml:space="preserve">Nuo 2018 metų Neringos gimnazijoje vykdomas dvejų metų Erasmus+ projektas A.P.P.S. A.S.A.P. (2018-1-IT02-KA229-048322_2), sietinas su skaitmeninio raštingumo įgūdžių gerinimu, užsienio kalbų mokymusi bei karjeros planavimu. Dėl COVID-19 </w:t>
      </w:r>
      <w:proofErr w:type="spellStart"/>
      <w:r w:rsidRPr="00146DAA">
        <w:t>pandeminės</w:t>
      </w:r>
      <w:proofErr w:type="spellEnd"/>
      <w:r w:rsidRPr="00146DAA">
        <w:t xml:space="preserve"> situacijos, projekto vykdymas </w:t>
      </w:r>
      <w:r>
        <w:t xml:space="preserve">buvo </w:t>
      </w:r>
      <w:r w:rsidRPr="00146DAA">
        <w:t>pratęstas iki 2021 m. rugpjūčio 31 d. Veiklos vykdomos nuotoliniu būdu.  </w:t>
      </w:r>
    </w:p>
    <w:p w14:paraId="68525800" w14:textId="3B26E105" w:rsidR="00BD7561" w:rsidRPr="00146DAA" w:rsidRDefault="00BD7561" w:rsidP="00BD7561">
      <w:pPr>
        <w:ind w:firstLine="567"/>
        <w:jc w:val="both"/>
        <w:rPr>
          <w:rFonts w:ascii="Calibri" w:hAnsi="Calibri" w:cs="Calibri"/>
          <w:sz w:val="22"/>
          <w:szCs w:val="22"/>
        </w:rPr>
      </w:pPr>
      <w:r w:rsidRPr="00146DAA">
        <w:t xml:space="preserve">Nuo 2019 m. lapkričio mėnesio vykdomas Erasmus+ projektas UMBRELLA </w:t>
      </w:r>
      <w:r w:rsidRPr="00146DAA">
        <w:br/>
        <w:t>(</w:t>
      </w:r>
      <w:r w:rsidRPr="00146DAA">
        <w:rPr>
          <w:color w:val="000000"/>
        </w:rPr>
        <w:t>2019-1-HR01-KA229-060805_2) apie meteorologiją, išmaniųjų technologijų taikymą ugdymo(</w:t>
      </w:r>
      <w:proofErr w:type="spellStart"/>
      <w:r w:rsidRPr="00146DAA">
        <w:rPr>
          <w:color w:val="000000"/>
        </w:rPr>
        <w:t>si</w:t>
      </w:r>
      <w:proofErr w:type="spellEnd"/>
      <w:r w:rsidRPr="00146DAA">
        <w:rPr>
          <w:color w:val="000000"/>
        </w:rPr>
        <w:t xml:space="preserve">) procese. </w:t>
      </w:r>
      <w:r w:rsidRPr="00146DAA">
        <w:t xml:space="preserve">Dėl COVID-19 </w:t>
      </w:r>
      <w:proofErr w:type="spellStart"/>
      <w:r w:rsidRPr="00146DAA">
        <w:t>pandeminės</w:t>
      </w:r>
      <w:proofErr w:type="spellEnd"/>
      <w:r w:rsidRPr="00146DAA">
        <w:t xml:space="preserve"> situacijos, projekto vykdymas pra</w:t>
      </w:r>
      <w:r w:rsidR="003840E6">
        <w:t>si</w:t>
      </w:r>
      <w:r w:rsidRPr="00146DAA">
        <w:t>tęs</w:t>
      </w:r>
      <w:r>
        <w:t>i</w:t>
      </w:r>
      <w:r w:rsidRPr="00146DAA">
        <w:t xml:space="preserve"> iki 2021 m. </w:t>
      </w:r>
      <w:r w:rsidRPr="00146DAA">
        <w:br/>
        <w:t xml:space="preserve">spalio 30 d. Veiklos vykdomos nuotoliniu būdu, integruojamos į ugdymo procesą, įtraukiant įvairias suinteresuotas šalis. </w:t>
      </w:r>
    </w:p>
    <w:p w14:paraId="3A06F249" w14:textId="77777777" w:rsidR="00BD7561" w:rsidRPr="00146DAA" w:rsidRDefault="00BD7561" w:rsidP="00BD7561">
      <w:pPr>
        <w:ind w:firstLine="567"/>
        <w:jc w:val="both"/>
      </w:pPr>
      <w:r w:rsidRPr="00146DAA">
        <w:t xml:space="preserve">Nuo 2020 m. rugsėjo mėn. iki 2021 m. gegužės mėn. nuotoliu būdu vykdomas tarptautinis </w:t>
      </w:r>
      <w:proofErr w:type="spellStart"/>
      <w:r w:rsidRPr="00146DAA">
        <w:t>eTwinning</w:t>
      </w:r>
      <w:proofErr w:type="spellEnd"/>
      <w:r w:rsidRPr="00146DAA">
        <w:t xml:space="preserve"> projektas „</w:t>
      </w:r>
      <w:proofErr w:type="spellStart"/>
      <w:r w:rsidRPr="00146DAA">
        <w:t>Reveal</w:t>
      </w:r>
      <w:proofErr w:type="spellEnd"/>
      <w:r w:rsidRPr="00146DAA">
        <w:t xml:space="preserve"> </w:t>
      </w:r>
      <w:proofErr w:type="spellStart"/>
      <w:r w:rsidRPr="00146DAA">
        <w:t>folk</w:t>
      </w:r>
      <w:proofErr w:type="spellEnd"/>
      <w:r w:rsidRPr="00146DAA">
        <w:t xml:space="preserve"> </w:t>
      </w:r>
      <w:proofErr w:type="spellStart"/>
      <w:r w:rsidRPr="00146DAA">
        <w:t>meteorology</w:t>
      </w:r>
      <w:proofErr w:type="spellEnd"/>
      <w:r w:rsidRPr="00146DAA">
        <w:t xml:space="preserve">“ apie šiuolaikinius ir senolių naudotus būdus bei priemones, taikomas orų prognozei nuspėti. Tai yra vykdomo Erasmus+ projekto UMBRELLA veiklų integravimo tęstinumas, orientuotas į jaunesnę tikslinę amžiaus grupę, 8 kl. – I gim. kl. mokinius. Tobulinami užsienio kalbos (anglų), geografijos, IT raštingumo įgūdžiai, kūrybiškumas, bendrosios kompetencijos. </w:t>
      </w:r>
    </w:p>
    <w:p w14:paraId="11AB8501" w14:textId="37899EC8" w:rsidR="00F756EB" w:rsidRDefault="00BD7561" w:rsidP="00BD7561">
      <w:pPr>
        <w:ind w:firstLine="709"/>
        <w:jc w:val="both"/>
      </w:pPr>
      <w:r w:rsidRPr="00146DAA">
        <w:t xml:space="preserve">Neringos gimnazija vykdo </w:t>
      </w:r>
      <w:proofErr w:type="spellStart"/>
      <w:r w:rsidRPr="00146DAA">
        <w:rPr>
          <w:i/>
        </w:rPr>
        <w:t>The</w:t>
      </w:r>
      <w:proofErr w:type="spellEnd"/>
      <w:r w:rsidRPr="00146DAA">
        <w:rPr>
          <w:i/>
        </w:rPr>
        <w:t xml:space="preserve"> </w:t>
      </w:r>
      <w:proofErr w:type="spellStart"/>
      <w:r w:rsidRPr="00146DAA">
        <w:rPr>
          <w:i/>
        </w:rPr>
        <w:t>Duke</w:t>
      </w:r>
      <w:proofErr w:type="spellEnd"/>
      <w:r w:rsidRPr="00146DAA">
        <w:rPr>
          <w:i/>
        </w:rPr>
        <w:t xml:space="preserve"> </w:t>
      </w:r>
      <w:proofErr w:type="spellStart"/>
      <w:r w:rsidRPr="00146DAA">
        <w:rPr>
          <w:i/>
        </w:rPr>
        <w:t>of</w:t>
      </w:r>
      <w:proofErr w:type="spellEnd"/>
      <w:r w:rsidRPr="00146DAA">
        <w:rPr>
          <w:i/>
        </w:rPr>
        <w:t xml:space="preserve"> </w:t>
      </w:r>
      <w:proofErr w:type="spellStart"/>
      <w:r w:rsidRPr="00146DAA">
        <w:rPr>
          <w:i/>
        </w:rPr>
        <w:t>Edinburgh's</w:t>
      </w:r>
      <w:proofErr w:type="spellEnd"/>
      <w:r w:rsidRPr="00146DAA">
        <w:rPr>
          <w:i/>
        </w:rPr>
        <w:t xml:space="preserve"> International </w:t>
      </w:r>
      <w:proofErr w:type="spellStart"/>
      <w:r w:rsidRPr="00146DAA">
        <w:rPr>
          <w:i/>
        </w:rPr>
        <w:t>Award</w:t>
      </w:r>
      <w:proofErr w:type="spellEnd"/>
      <w:r w:rsidRPr="00146DAA">
        <w:t xml:space="preserve"> (</w:t>
      </w:r>
      <w:proofErr w:type="spellStart"/>
      <w:r w:rsidRPr="00146DAA">
        <w:t>DofE</w:t>
      </w:r>
      <w:proofErr w:type="spellEnd"/>
      <w:r w:rsidRPr="00146DAA">
        <w:t xml:space="preserve">) išskirtinę neformalaus ugdymo programą jauniems žmonėms nuo 14 metų. Programa padeda mokiniams ugdyti savo talentus, mokytis iš patirties įveikiant iššūkius, taip įprasminant savo laisvalaikį.  </w:t>
      </w:r>
      <w:r w:rsidRPr="00146DAA">
        <w:br/>
        <w:t>2020–2021 m. m. programoje dalyvauja 4 mokiniai (7–8 kl.), kurie siekia bronzos ženkliuko apdovanojimo.</w:t>
      </w:r>
    </w:p>
    <w:p w14:paraId="7875FC71" w14:textId="77777777" w:rsidR="003840E6" w:rsidRDefault="003840E6" w:rsidP="00BD7561">
      <w:pPr>
        <w:ind w:firstLine="709"/>
        <w:jc w:val="both"/>
      </w:pPr>
    </w:p>
    <w:p w14:paraId="7BFE15A3" w14:textId="77777777" w:rsidR="00C07D0A" w:rsidRDefault="00C07D0A" w:rsidP="00C07D0A">
      <w:pPr>
        <w:pStyle w:val="Sraopastraipa"/>
        <w:spacing w:line="260" w:lineRule="exact"/>
        <w:ind w:left="0"/>
        <w:jc w:val="center"/>
        <w:rPr>
          <w:b/>
          <w:szCs w:val="24"/>
        </w:rPr>
      </w:pPr>
      <w:r w:rsidRPr="006F143B">
        <w:rPr>
          <w:b/>
          <w:szCs w:val="24"/>
        </w:rPr>
        <w:t>II</w:t>
      </w:r>
      <w:r>
        <w:rPr>
          <w:b/>
          <w:szCs w:val="24"/>
        </w:rPr>
        <w:t>I SKYRIUS</w:t>
      </w:r>
    </w:p>
    <w:p w14:paraId="1EE00C41" w14:textId="1BB86DA7" w:rsidR="00BD7561" w:rsidRDefault="00C07D0A" w:rsidP="00C07D0A">
      <w:pPr>
        <w:ind w:firstLine="709"/>
        <w:jc w:val="both"/>
        <w:rPr>
          <w:b/>
          <w:szCs w:val="24"/>
        </w:rPr>
      </w:pPr>
      <w:r w:rsidRPr="006F143B">
        <w:rPr>
          <w:b/>
          <w:szCs w:val="24"/>
        </w:rPr>
        <w:t>STRATEGINIO PLANO IR METINIO VEIKLOS PLANO ĮGYVENDINIMAS</w:t>
      </w:r>
    </w:p>
    <w:p w14:paraId="0D537264" w14:textId="77777777" w:rsidR="00C625F4" w:rsidRDefault="00C625F4" w:rsidP="00C07D0A">
      <w:pPr>
        <w:ind w:firstLine="709"/>
        <w:jc w:val="both"/>
        <w:rPr>
          <w:b/>
          <w:szCs w:val="24"/>
        </w:rPr>
      </w:pPr>
    </w:p>
    <w:p w14:paraId="0961F7C2" w14:textId="77777777" w:rsidR="00C625F4" w:rsidRDefault="00C625F4" w:rsidP="00C625F4">
      <w:pPr>
        <w:ind w:firstLine="460"/>
        <w:jc w:val="both"/>
        <w:rPr>
          <w:szCs w:val="24"/>
        </w:rPr>
      </w:pPr>
      <w:r w:rsidRPr="00453443">
        <w:rPr>
          <w:szCs w:val="24"/>
        </w:rPr>
        <w:t xml:space="preserve">2021 metais Gimnazijoje veikla vykdyta vadovaujantis Neringos gimnazijos 2021–2023 metų strateginiame plane, 2021 metų veiklos programoje iškeltais tikslais bei uždaviniais. </w:t>
      </w:r>
    </w:p>
    <w:p w14:paraId="0E6A75CB" w14:textId="77777777" w:rsidR="00C625F4" w:rsidRPr="00453443" w:rsidRDefault="00C625F4" w:rsidP="00C625F4">
      <w:pPr>
        <w:ind w:firstLine="460"/>
        <w:jc w:val="both"/>
        <w:rPr>
          <w:szCs w:val="24"/>
        </w:rPr>
      </w:pPr>
      <w:r w:rsidRPr="00453443">
        <w:rPr>
          <w:szCs w:val="24"/>
        </w:rPr>
        <w:t>2021 m. eigoje buvo parengti (patvirtinti, pakoreguoti) Gimnazijos veiklą reglamentuojantys dokumentai: 2021 metų veiklos programa, Ugdymo planas 2021</w:t>
      </w:r>
      <w:r>
        <w:rPr>
          <w:szCs w:val="24"/>
        </w:rPr>
        <w:t>–</w:t>
      </w:r>
      <w:r w:rsidRPr="00453443">
        <w:rPr>
          <w:szCs w:val="24"/>
        </w:rPr>
        <w:t xml:space="preserve">2022 m. m., Mokinių sergančių lėtinėmis neinfekcinėmis ligomis savirūpos proceso organizavimo tvarkos aprašas, Savikontrolės greitaisiais antigenais </w:t>
      </w:r>
      <w:r w:rsidRPr="00453443">
        <w:t xml:space="preserve">organizavimo, koordinavimo ir vykdymo tvarkos aprašas, </w:t>
      </w:r>
      <w:r w:rsidRPr="00453443">
        <w:rPr>
          <w:szCs w:val="24"/>
        </w:rPr>
        <w:t xml:space="preserve">Pirmosios pagalbos organizavimo tvarkos aprašas,   pakoreguoti: Gimnazijos darbuotojų veiksmų vaikui susirgus ar patyrus traumą gimnazijoje ir teisėtų vaiko atstovų informavimo apie Gimnazijoje patirtą traumą ar ūmų sveikatos sutrikdymą tvarkos aprašas,  </w:t>
      </w:r>
      <w:r w:rsidRPr="00453443">
        <w:t xml:space="preserve">Elektroninio dienyno tvarkymo nuostatai, </w:t>
      </w:r>
      <w:r w:rsidRPr="00453443">
        <w:rPr>
          <w:szCs w:val="24"/>
        </w:rPr>
        <w:t xml:space="preserve">gimnazijos Mokinių nemokamo maitinimo tvarka, Mokinių pasiekimų ir pažangos vertinimo tvarka, Mokomųjų dalykų ilgalaikiai planai, </w:t>
      </w:r>
      <w:r w:rsidRPr="00453443">
        <w:rPr>
          <w:szCs w:val="24"/>
          <w:lang w:eastAsia="lt-LT"/>
        </w:rPr>
        <w:t>Mokinių pažangos stebėjimo ir pasiekimų vertinimo tvarkos aprašas</w:t>
      </w:r>
      <w:r w:rsidRPr="00453443">
        <w:rPr>
          <w:szCs w:val="24"/>
        </w:rPr>
        <w:t xml:space="preserve">, Gimnazijos darbuotojų veiksmų, įtarus mokinį vartojus alkoholį, tabaką ir (ar) kitas psichiką veikiančias medžiagas tvarkos aprašas .       </w:t>
      </w:r>
    </w:p>
    <w:p w14:paraId="25359595" w14:textId="77777777" w:rsidR="00C625F4" w:rsidRPr="00453443" w:rsidRDefault="00C625F4" w:rsidP="00C625F4">
      <w:pPr>
        <w:ind w:firstLine="460"/>
        <w:jc w:val="both"/>
        <w:rPr>
          <w:szCs w:val="24"/>
          <w:lang w:eastAsia="lt-LT"/>
        </w:rPr>
      </w:pPr>
      <w:r w:rsidRPr="00453443">
        <w:rPr>
          <w:i/>
          <w:szCs w:val="24"/>
          <w:lang w:eastAsia="lt-LT"/>
        </w:rPr>
        <w:t xml:space="preserve">Tikslas </w:t>
      </w:r>
      <w:r w:rsidRPr="00453443">
        <w:rPr>
          <w:szCs w:val="24"/>
          <w:lang w:eastAsia="lt-LT"/>
        </w:rPr>
        <w:t>- stiprinant pasitikėjimu ir atvirumu grįstus švietimo bendruomenės tarpusavio santykius, užtikrinti kokybišką ugdymo proceso organizavimą ir ugdyti mokinių atsakomybės jausmą.</w:t>
      </w:r>
    </w:p>
    <w:p w14:paraId="13B84EBF" w14:textId="77777777" w:rsidR="00C625F4" w:rsidRPr="00453443" w:rsidRDefault="00C625F4" w:rsidP="00C625F4">
      <w:pPr>
        <w:ind w:firstLine="460"/>
        <w:jc w:val="both"/>
        <w:rPr>
          <w:i/>
          <w:szCs w:val="24"/>
          <w:lang w:eastAsia="lt-LT"/>
        </w:rPr>
      </w:pPr>
      <w:r w:rsidRPr="00453443">
        <w:rPr>
          <w:i/>
          <w:szCs w:val="24"/>
          <w:lang w:eastAsia="lt-LT"/>
        </w:rPr>
        <w:t xml:space="preserve">Uždaviniai: </w:t>
      </w:r>
    </w:p>
    <w:p w14:paraId="20B1B228" w14:textId="77777777" w:rsidR="00C625F4" w:rsidRPr="00453443" w:rsidRDefault="00C625F4" w:rsidP="00C625F4">
      <w:pPr>
        <w:ind w:firstLine="460"/>
        <w:jc w:val="both"/>
        <w:rPr>
          <w:szCs w:val="24"/>
          <w:lang w:eastAsia="lt-LT"/>
        </w:rPr>
      </w:pPr>
      <w:r w:rsidRPr="00453443">
        <w:rPr>
          <w:szCs w:val="24"/>
          <w:lang w:eastAsia="lt-LT"/>
        </w:rPr>
        <w:t>1. Keliant mokytojų bendrąsias kompetencijas, suteikti mokiniams kokybiškesnį ugdymą;</w:t>
      </w:r>
    </w:p>
    <w:p w14:paraId="5C0C67EB" w14:textId="77777777" w:rsidR="00C625F4" w:rsidRPr="00453443" w:rsidRDefault="00C625F4" w:rsidP="00C625F4">
      <w:pPr>
        <w:ind w:firstLine="460"/>
        <w:jc w:val="both"/>
        <w:rPr>
          <w:szCs w:val="24"/>
          <w:lang w:eastAsia="lt-LT"/>
        </w:rPr>
      </w:pPr>
      <w:r w:rsidRPr="00453443">
        <w:rPr>
          <w:szCs w:val="24"/>
          <w:lang w:eastAsia="lt-LT"/>
        </w:rPr>
        <w:t>2. Modernizuojant ugdymo(</w:t>
      </w:r>
      <w:proofErr w:type="spellStart"/>
      <w:r w:rsidRPr="00453443">
        <w:rPr>
          <w:szCs w:val="24"/>
          <w:lang w:eastAsia="lt-LT"/>
        </w:rPr>
        <w:t>si</w:t>
      </w:r>
      <w:proofErr w:type="spellEnd"/>
      <w:r w:rsidRPr="00453443">
        <w:rPr>
          <w:szCs w:val="24"/>
          <w:lang w:eastAsia="lt-LT"/>
        </w:rPr>
        <w:t xml:space="preserve">) erdves, sudaryti tinkamas sąlygas ugdyti(s); </w:t>
      </w:r>
    </w:p>
    <w:p w14:paraId="62FB95D5" w14:textId="77777777" w:rsidR="00C625F4" w:rsidRPr="00453443" w:rsidRDefault="00C625F4" w:rsidP="00C625F4">
      <w:pPr>
        <w:ind w:firstLine="460"/>
        <w:jc w:val="both"/>
        <w:rPr>
          <w:szCs w:val="24"/>
          <w:lang w:eastAsia="lt-LT"/>
        </w:rPr>
      </w:pPr>
      <w:r w:rsidRPr="00453443">
        <w:rPr>
          <w:szCs w:val="24"/>
          <w:lang w:eastAsia="lt-LT"/>
        </w:rPr>
        <w:t>3. Individualizuojant veiklas, didinti švietimo bendruomenės motyvaciją ir atsakomybę.</w:t>
      </w:r>
    </w:p>
    <w:p w14:paraId="68B0090F" w14:textId="77777777" w:rsidR="00C625F4" w:rsidRPr="007E0397" w:rsidRDefault="00C625F4" w:rsidP="00C625F4">
      <w:pPr>
        <w:rPr>
          <w:szCs w:val="24"/>
          <w:lang w:eastAsia="lt-LT"/>
        </w:rPr>
      </w:pPr>
      <w:r w:rsidRPr="007E0397">
        <w:rPr>
          <w:szCs w:val="24"/>
          <w:lang w:eastAsia="lt-LT"/>
        </w:rPr>
        <w:t>Svarbiausi rezultatai ir rodikliai:</w:t>
      </w:r>
    </w:p>
    <w:p w14:paraId="445867E1" w14:textId="77777777" w:rsidR="00C625F4" w:rsidRPr="007E0397" w:rsidRDefault="00C625F4" w:rsidP="00C625F4">
      <w:pPr>
        <w:rPr>
          <w:szCs w:val="24"/>
          <w:lang w:eastAsia="lt-LT"/>
        </w:rPr>
      </w:pPr>
      <w:r w:rsidRPr="007E0397">
        <w:rPr>
          <w:szCs w:val="24"/>
          <w:lang w:eastAsia="lt-LT"/>
        </w:rPr>
        <w:t xml:space="preserve">Pagrindiniai tikslai siekiant įgyvendinti strateginį planą: </w:t>
      </w:r>
    </w:p>
    <w:p w14:paraId="32F0A255" w14:textId="77777777" w:rsidR="00C625F4" w:rsidRDefault="00C625F4" w:rsidP="00C625F4">
      <w:pPr>
        <w:jc w:val="both"/>
        <w:rPr>
          <w:szCs w:val="24"/>
          <w:lang w:eastAsia="lt-LT"/>
        </w:rPr>
      </w:pPr>
      <w:r w:rsidRPr="00C625F4">
        <w:rPr>
          <w:b/>
          <w:bCs/>
          <w:i/>
          <w:iCs/>
          <w:szCs w:val="24"/>
          <w:lang w:eastAsia="lt-LT"/>
        </w:rPr>
        <w:t>1. Siekti kokybiško ugdymo(</w:t>
      </w:r>
      <w:proofErr w:type="spellStart"/>
      <w:r w:rsidRPr="00C625F4">
        <w:rPr>
          <w:b/>
          <w:bCs/>
          <w:i/>
          <w:iCs/>
          <w:szCs w:val="24"/>
          <w:lang w:eastAsia="lt-LT"/>
        </w:rPr>
        <w:t>si</w:t>
      </w:r>
      <w:proofErr w:type="spellEnd"/>
      <w:r w:rsidRPr="00C625F4">
        <w:rPr>
          <w:b/>
          <w:bCs/>
          <w:i/>
          <w:iCs/>
          <w:szCs w:val="24"/>
          <w:lang w:eastAsia="lt-LT"/>
        </w:rPr>
        <w:t>) ir kiekvieno mokinio pažangos.</w:t>
      </w:r>
      <w:r w:rsidRPr="007E0397">
        <w:rPr>
          <w:szCs w:val="24"/>
          <w:lang w:eastAsia="lt-LT"/>
        </w:rPr>
        <w:t xml:space="preserve"> </w:t>
      </w:r>
    </w:p>
    <w:p w14:paraId="0E95FE01" w14:textId="55582E2F" w:rsidR="00C625F4" w:rsidRPr="007E0397" w:rsidRDefault="00C625F4" w:rsidP="00C625F4">
      <w:pPr>
        <w:ind w:firstLine="709"/>
        <w:jc w:val="both"/>
        <w:rPr>
          <w:szCs w:val="24"/>
          <w:lang w:eastAsia="lt-LT"/>
        </w:rPr>
      </w:pPr>
      <w:r w:rsidRPr="007E0397">
        <w:rPr>
          <w:szCs w:val="24"/>
          <w:lang w:eastAsia="lt-LT"/>
        </w:rPr>
        <w:t>Kokybiškai suplanuotas ugdymo turinys, numatant ugdymo metodų įvairovę nuotoliniam/mišriam/hibridiniam darbui, užtikrinant, kad mokomųjų dalykų ilgalaikiai planai būtų orientuoti į ugdymo kokybę. Pedagoginių darbuotojų kvalifikacijos tobulinimas vykdytas 100%. Ugdoma mokinių atsakomybė už savo mokymąsi (pamokų lankomumo kontrolė, pažangumo analizė).</w:t>
      </w:r>
      <w:r w:rsidRPr="007E0397">
        <w:rPr>
          <w:rFonts w:ascii="Arial" w:hAnsi="Arial" w:cs="Arial"/>
          <w:szCs w:val="24"/>
        </w:rPr>
        <w:t xml:space="preserve"> </w:t>
      </w:r>
      <w:r w:rsidRPr="007E0397">
        <w:rPr>
          <w:szCs w:val="24"/>
        </w:rPr>
        <w:t xml:space="preserve">Nuolat vykdomas </w:t>
      </w:r>
      <w:r w:rsidRPr="007E0397">
        <w:rPr>
          <w:szCs w:val="24"/>
          <w:lang w:eastAsia="lt-LT"/>
        </w:rPr>
        <w:t>švietimo pagalbos specialistų socialinės, psichologinės ar spec.</w:t>
      </w:r>
      <w:r>
        <w:rPr>
          <w:szCs w:val="24"/>
          <w:lang w:eastAsia="lt-LT"/>
        </w:rPr>
        <w:t xml:space="preserve"> </w:t>
      </w:r>
      <w:r w:rsidRPr="007E0397">
        <w:rPr>
          <w:szCs w:val="24"/>
          <w:lang w:eastAsia="lt-LT"/>
        </w:rPr>
        <w:t xml:space="preserve">pedagoginės pagalbos teikimas mokiniams. Sudaromos sąlygos mokiniams kryptingai plėtoti turimas ir įgytas naujas kompetencijas, didesnis dėmesys skiriamas gabiems, specialiųjų poreikių turintiems mokiniams. Skatinamas vaizdinių priemonių taikymas ugdymo procese (IKT ir inovacijos) organizuojant integruotas, atviras pamokas bei renginius. Įsigyta priemonių(50 vnt.) visiems pradinukams gamtos ,,Tyrinėtojo rinkiniai“ už 1885,00 Eur(PĮ SB)lėšos. Visi mokytojai savo pamokose taikė išmaniąsias technologijas (interaktyvias lentas, internetą, planšetes, nuotolinio mokymo platformas Google </w:t>
      </w:r>
      <w:proofErr w:type="spellStart"/>
      <w:r w:rsidRPr="007E0397">
        <w:rPr>
          <w:szCs w:val="24"/>
          <w:lang w:eastAsia="lt-LT"/>
        </w:rPr>
        <w:t>Classroom</w:t>
      </w:r>
      <w:proofErr w:type="spellEnd"/>
      <w:r w:rsidRPr="007E0397">
        <w:rPr>
          <w:szCs w:val="24"/>
          <w:lang w:eastAsia="lt-LT"/>
        </w:rPr>
        <w:t xml:space="preserve">, </w:t>
      </w:r>
      <w:proofErr w:type="spellStart"/>
      <w:r w:rsidRPr="007E0397">
        <w:rPr>
          <w:szCs w:val="24"/>
          <w:lang w:eastAsia="lt-LT"/>
        </w:rPr>
        <w:t>Zoom</w:t>
      </w:r>
      <w:proofErr w:type="spellEnd"/>
      <w:r w:rsidRPr="007E0397">
        <w:rPr>
          <w:szCs w:val="24"/>
          <w:lang w:eastAsia="lt-LT"/>
        </w:rPr>
        <w:t xml:space="preserve"> ir Microsoft </w:t>
      </w:r>
      <w:proofErr w:type="spellStart"/>
      <w:r w:rsidRPr="007E0397">
        <w:rPr>
          <w:szCs w:val="24"/>
          <w:lang w:eastAsia="lt-LT"/>
        </w:rPr>
        <w:t>Teams</w:t>
      </w:r>
      <w:proofErr w:type="spellEnd"/>
      <w:r w:rsidRPr="007E0397">
        <w:rPr>
          <w:szCs w:val="24"/>
          <w:lang w:eastAsia="lt-LT"/>
        </w:rPr>
        <w:t xml:space="preserve">, Ema ir </w:t>
      </w:r>
      <w:proofErr w:type="spellStart"/>
      <w:r w:rsidRPr="007E0397">
        <w:rPr>
          <w:szCs w:val="24"/>
          <w:lang w:eastAsia="lt-LT"/>
        </w:rPr>
        <w:t>Eduka</w:t>
      </w:r>
      <w:proofErr w:type="spellEnd"/>
      <w:r w:rsidRPr="007E0397">
        <w:rPr>
          <w:szCs w:val="24"/>
          <w:lang w:eastAsia="lt-LT"/>
        </w:rPr>
        <w:t xml:space="preserve"> elektronines pratybas ir pan.). Skiriamas dėmesys dalyvaujant ES projektuose, tačiau ne visas projektines veiklas pavyko įgyvendinti prasidėjus </w:t>
      </w:r>
      <w:proofErr w:type="spellStart"/>
      <w:r w:rsidRPr="007E0397">
        <w:rPr>
          <w:szCs w:val="24"/>
          <w:lang w:eastAsia="lt-LT"/>
        </w:rPr>
        <w:t>Covid</w:t>
      </w:r>
      <w:proofErr w:type="spellEnd"/>
      <w:r w:rsidRPr="007E0397">
        <w:rPr>
          <w:szCs w:val="24"/>
          <w:lang w:eastAsia="lt-LT"/>
        </w:rPr>
        <w:t xml:space="preserve"> 19 pandemijai.</w:t>
      </w:r>
    </w:p>
    <w:p w14:paraId="2B3E28FB" w14:textId="77777777" w:rsidR="00C625F4" w:rsidRDefault="00C625F4" w:rsidP="00C625F4">
      <w:pPr>
        <w:jc w:val="both"/>
        <w:rPr>
          <w:szCs w:val="24"/>
          <w:lang w:eastAsia="lt-LT"/>
        </w:rPr>
      </w:pPr>
      <w:r w:rsidRPr="004D20DB">
        <w:rPr>
          <w:b/>
          <w:bCs/>
          <w:i/>
          <w:iCs/>
          <w:szCs w:val="24"/>
          <w:lang w:eastAsia="lt-LT"/>
        </w:rPr>
        <w:t>2. Stiprinti bendravimą ir bendradarbiavimą tarp gimnazijos bendruomenės narių.</w:t>
      </w:r>
      <w:r w:rsidRPr="007E0397">
        <w:rPr>
          <w:szCs w:val="24"/>
          <w:lang w:eastAsia="lt-LT"/>
        </w:rPr>
        <w:t xml:space="preserve"> </w:t>
      </w:r>
    </w:p>
    <w:p w14:paraId="0AB6FD01" w14:textId="77777777" w:rsidR="00C625F4" w:rsidRPr="007E0397" w:rsidRDefault="00C625F4" w:rsidP="00C625F4">
      <w:pPr>
        <w:ind w:firstLine="747"/>
        <w:jc w:val="both"/>
        <w:rPr>
          <w:szCs w:val="24"/>
          <w:lang w:eastAsia="lt-LT"/>
        </w:rPr>
      </w:pPr>
      <w:r w:rsidRPr="007E0397">
        <w:rPr>
          <w:szCs w:val="24"/>
          <w:lang w:eastAsia="lt-LT"/>
        </w:rPr>
        <w:t xml:space="preserve">Stiprinti mokinių, tėvų, mokytojų, pagalbos spec., ugdymo aplinkos darbuotojų bendradarbiavimą, siekiant kiekvieno mokinio ugdymo pažangos. Vyko nuolatinis darbas tarp visų gimnazijos bendruomenės grupių. Įtraukti visi gimnazijos tarybos nariai į gimnazijos veiklų planavimą. 2020 m. gruodžio mėn. IQES </w:t>
      </w:r>
      <w:proofErr w:type="spellStart"/>
      <w:r w:rsidRPr="007E0397">
        <w:rPr>
          <w:szCs w:val="24"/>
          <w:lang w:eastAsia="lt-LT"/>
        </w:rPr>
        <w:t>online</w:t>
      </w:r>
      <w:proofErr w:type="spellEnd"/>
      <w:r w:rsidRPr="007E0397">
        <w:rPr>
          <w:szCs w:val="24"/>
          <w:lang w:eastAsia="lt-LT"/>
        </w:rPr>
        <w:t xml:space="preserve"> platformoje atliktos Bendrojo ugdymo įsivertinimo ir pažangos apklausos duomenimis, gimnazijos bendruomenės nariai (mokytojai, tėvai, mokiniai) vienu iš gimnazijos stipriųjų aspektų laiko šią sritį - bendradarbiavimas.</w:t>
      </w:r>
    </w:p>
    <w:p w14:paraId="2914BE58" w14:textId="77777777" w:rsidR="00C625F4" w:rsidRPr="004D20DB" w:rsidRDefault="00C625F4" w:rsidP="00C625F4">
      <w:pPr>
        <w:jc w:val="both"/>
        <w:rPr>
          <w:b/>
          <w:bCs/>
          <w:i/>
          <w:iCs/>
          <w:szCs w:val="24"/>
          <w:lang w:eastAsia="lt-LT"/>
        </w:rPr>
      </w:pPr>
      <w:r w:rsidRPr="004D20DB">
        <w:rPr>
          <w:b/>
          <w:bCs/>
          <w:i/>
          <w:iCs/>
          <w:szCs w:val="24"/>
          <w:lang w:eastAsia="lt-LT"/>
        </w:rPr>
        <w:t xml:space="preserve">3. Gerinti infrastruktūros kokybę ir užtikrinti saugią ugdymo aplinką, atitinkančią higienos normų reikalavimus. </w:t>
      </w:r>
    </w:p>
    <w:p w14:paraId="1BD70B8A" w14:textId="6853AAF7" w:rsidR="00C625F4" w:rsidRPr="007E0397" w:rsidRDefault="00C625F4" w:rsidP="00C625F4">
      <w:pPr>
        <w:ind w:firstLine="747"/>
        <w:jc w:val="both"/>
        <w:rPr>
          <w:szCs w:val="24"/>
          <w:lang w:eastAsia="lt-LT"/>
        </w:rPr>
      </w:pPr>
      <w:r w:rsidRPr="007E0397">
        <w:rPr>
          <w:szCs w:val="24"/>
          <w:lang w:eastAsia="lt-LT"/>
        </w:rPr>
        <w:t>Mokykla aprūpinta visomis reikiamomis priemonėmis: kiekvienoje klasėje įrengtos interaktyvios lentos 2 vnt. už 4000 Eur</w:t>
      </w:r>
      <w:r w:rsidR="009F5849">
        <w:rPr>
          <w:szCs w:val="24"/>
          <w:lang w:eastAsia="lt-LT"/>
        </w:rPr>
        <w:t xml:space="preserve"> </w:t>
      </w:r>
      <w:r w:rsidRPr="007E0397">
        <w:rPr>
          <w:szCs w:val="24"/>
          <w:lang w:eastAsia="lt-LT"/>
        </w:rPr>
        <w:t>(VB PĮ SB) lėšos, technologijų pamokoms organizuoti įsigytos mokomosios programos bei įranga, įsigyta naujų muzikos instrumentų, lavinamųjų žaidimų, vadovėlių bei grožinės literatūros knygų už 3106,87 Eur (SB), atnaujintas sporto inventorius, Juodkrantės skyriuje pakeisti či</w:t>
      </w:r>
      <w:r w:rsidR="004337A5">
        <w:rPr>
          <w:szCs w:val="24"/>
          <w:lang w:eastAsia="lt-LT"/>
        </w:rPr>
        <w:t>u</w:t>
      </w:r>
      <w:r w:rsidRPr="007E0397">
        <w:rPr>
          <w:szCs w:val="24"/>
          <w:lang w:eastAsia="lt-LT"/>
        </w:rPr>
        <w:t>žiniai ir patalynė už 2140,00 Eur</w:t>
      </w:r>
      <w:r w:rsidR="009F5849">
        <w:rPr>
          <w:szCs w:val="24"/>
          <w:lang w:eastAsia="lt-LT"/>
        </w:rPr>
        <w:t xml:space="preserve"> </w:t>
      </w:r>
      <w:r w:rsidRPr="007E0397">
        <w:rPr>
          <w:szCs w:val="24"/>
          <w:lang w:eastAsia="lt-LT"/>
        </w:rPr>
        <w:t>(PĮ SB) lėšos.</w:t>
      </w:r>
    </w:p>
    <w:p w14:paraId="23E2713F" w14:textId="77777777" w:rsidR="00C625F4" w:rsidRDefault="00C625F4" w:rsidP="00C625F4">
      <w:pPr>
        <w:ind w:firstLine="567"/>
        <w:jc w:val="both"/>
        <w:rPr>
          <w:szCs w:val="24"/>
        </w:rPr>
      </w:pPr>
      <w:r w:rsidRPr="00453443">
        <w:t>Teikiama mokinių pavėžėjimo į mokyklą paslauga: 60</w:t>
      </w:r>
      <w:r w:rsidRPr="00453443">
        <w:rPr>
          <w:color w:val="FF0000"/>
        </w:rPr>
        <w:t xml:space="preserve"> </w:t>
      </w:r>
      <w:r w:rsidRPr="00453443">
        <w:t>mokinių vežami mokykliniais autobusais; visiems mokiniams kompensuojamos važiavimo į mokyklą išlaidos.</w:t>
      </w:r>
      <w:r w:rsidRPr="00453443">
        <w:rPr>
          <w:szCs w:val="24"/>
        </w:rPr>
        <w:t xml:space="preserve"> </w:t>
      </w:r>
    </w:p>
    <w:p w14:paraId="411F35A2" w14:textId="77777777" w:rsidR="00C625F4" w:rsidRPr="00453443" w:rsidRDefault="00C625F4" w:rsidP="00C625F4">
      <w:pPr>
        <w:ind w:firstLine="567"/>
        <w:jc w:val="both"/>
        <w:rPr>
          <w:szCs w:val="24"/>
        </w:rPr>
      </w:pPr>
      <w:r w:rsidRPr="00453443">
        <w:rPr>
          <w:szCs w:val="24"/>
        </w:rPr>
        <w:t>Vadovėlių ir mokymo priemonių įsigijimas 2021 metais:</w:t>
      </w:r>
    </w:p>
    <w:p w14:paraId="65596715" w14:textId="33A4A56E" w:rsidR="00C625F4" w:rsidRPr="007B2C02" w:rsidRDefault="00C625F4" w:rsidP="00C625F4">
      <w:pPr>
        <w:jc w:val="both"/>
        <w:rPr>
          <w:szCs w:val="24"/>
          <w:lang w:eastAsia="lt-LT"/>
        </w:rPr>
      </w:pPr>
      <w:r w:rsidRPr="007B2C02">
        <w:rPr>
          <w:szCs w:val="24"/>
          <w:lang w:eastAsia="lt-LT"/>
        </w:rPr>
        <w:t xml:space="preserve">Lietuvių kalbos vadovėliai 1 ir 2 kl., Matematikos vadovėliai 1 ir 2 kl., Pasaulio pažinimo vadovėliai 1 ir 2 kl., Muzikos vadovėliai 4 kl., Gamtos mokslų vadovėlis </w:t>
      </w:r>
      <w:proofErr w:type="spellStart"/>
      <w:r w:rsidRPr="007B2C02">
        <w:rPr>
          <w:szCs w:val="24"/>
          <w:lang w:eastAsia="lt-LT"/>
        </w:rPr>
        <w:t>Eureka</w:t>
      </w:r>
      <w:proofErr w:type="spellEnd"/>
      <w:r w:rsidRPr="007B2C02">
        <w:rPr>
          <w:szCs w:val="24"/>
          <w:lang w:eastAsia="lt-LT"/>
        </w:rPr>
        <w:t xml:space="preserve"> 5 kl. Biologijos vadovėliai 10</w:t>
      </w:r>
      <w:r w:rsidR="009F5849">
        <w:rPr>
          <w:szCs w:val="24"/>
          <w:lang w:eastAsia="lt-LT"/>
        </w:rPr>
        <w:t> </w:t>
      </w:r>
      <w:r w:rsidRPr="007B2C02">
        <w:rPr>
          <w:szCs w:val="24"/>
          <w:lang w:eastAsia="lt-LT"/>
        </w:rPr>
        <w:t>kl., Rusų k. vadovėliai 6 ir 7 kl., Vokiečių k. vadovėliai 6 kl.,</w:t>
      </w:r>
      <w:r>
        <w:rPr>
          <w:szCs w:val="24"/>
          <w:lang w:eastAsia="lt-LT"/>
        </w:rPr>
        <w:t xml:space="preserve"> </w:t>
      </w:r>
      <w:r w:rsidRPr="007B2C02">
        <w:rPr>
          <w:szCs w:val="24"/>
          <w:lang w:eastAsia="lt-LT"/>
        </w:rPr>
        <w:t>Anglų k, vadovėliai III g. kl.</w:t>
      </w:r>
    </w:p>
    <w:p w14:paraId="31D48BAA" w14:textId="566B2ABE" w:rsidR="00C625F4" w:rsidRDefault="00C625F4" w:rsidP="00C625F4">
      <w:pPr>
        <w:jc w:val="both"/>
        <w:rPr>
          <w:szCs w:val="24"/>
          <w:lang w:eastAsia="lt-LT"/>
        </w:rPr>
      </w:pPr>
      <w:r w:rsidRPr="007B2C02">
        <w:rPr>
          <w:szCs w:val="24"/>
          <w:lang w:eastAsia="lt-LT"/>
        </w:rPr>
        <w:t xml:space="preserve">Mokymo priemonės: mokytojo knygos (lietuvių k., pasaulio pažinimo 1 ir 2 kl. serija </w:t>
      </w:r>
      <w:r w:rsidR="009F5849">
        <w:rPr>
          <w:szCs w:val="24"/>
          <w:lang w:eastAsia="lt-LT"/>
        </w:rPr>
        <w:t>„</w:t>
      </w:r>
      <w:r w:rsidRPr="007B2C02">
        <w:rPr>
          <w:szCs w:val="24"/>
          <w:lang w:eastAsia="lt-LT"/>
        </w:rPr>
        <w:t>Taip</w:t>
      </w:r>
      <w:r w:rsidR="009F5849">
        <w:rPr>
          <w:szCs w:val="24"/>
          <w:lang w:eastAsia="lt-LT"/>
        </w:rPr>
        <w:t>“</w:t>
      </w:r>
      <w:r w:rsidRPr="007B2C02">
        <w:rPr>
          <w:szCs w:val="24"/>
          <w:lang w:eastAsia="lt-LT"/>
        </w:rPr>
        <w:t xml:space="preserve">, pasitikrinamieji darbai, tyrimai-užduotys, </w:t>
      </w:r>
      <w:proofErr w:type="spellStart"/>
      <w:r w:rsidRPr="007B2C02">
        <w:rPr>
          <w:szCs w:val="24"/>
          <w:lang w:eastAsia="lt-LT"/>
        </w:rPr>
        <w:t>logopedinės</w:t>
      </w:r>
      <w:proofErr w:type="spellEnd"/>
      <w:r w:rsidRPr="007B2C02">
        <w:rPr>
          <w:szCs w:val="24"/>
          <w:lang w:eastAsia="lt-LT"/>
        </w:rPr>
        <w:t xml:space="preserve"> pratybos, pratybos spec. poreikių mokiniams, programinė grožinė literatūra, metodinė literatūra mokytojams</w:t>
      </w:r>
      <w:r w:rsidR="009F5849">
        <w:rPr>
          <w:szCs w:val="24"/>
          <w:lang w:eastAsia="lt-LT"/>
        </w:rPr>
        <w:t>)</w:t>
      </w:r>
      <w:r w:rsidRPr="007B2C02">
        <w:rPr>
          <w:szCs w:val="24"/>
          <w:lang w:eastAsia="lt-LT"/>
        </w:rPr>
        <w:t>, grožinė literatūra.</w:t>
      </w:r>
    </w:p>
    <w:p w14:paraId="7CD25E5F" w14:textId="77777777" w:rsidR="00C625F4" w:rsidRDefault="00C625F4" w:rsidP="00E07E23">
      <w:pPr>
        <w:pStyle w:val="Sraopastraipa"/>
        <w:ind w:left="0" w:firstLine="709"/>
        <w:jc w:val="both"/>
        <w:rPr>
          <w:szCs w:val="24"/>
          <w:u w:val="single"/>
          <w:lang w:eastAsia="lt-LT"/>
        </w:rPr>
      </w:pPr>
      <w:r w:rsidRPr="00895461">
        <w:rPr>
          <w:szCs w:val="24"/>
          <w:lang w:eastAsia="lt-LT"/>
        </w:rPr>
        <w:t>Per 20</w:t>
      </w:r>
      <w:r>
        <w:rPr>
          <w:szCs w:val="24"/>
          <w:lang w:eastAsia="lt-LT"/>
        </w:rPr>
        <w:t>21</w:t>
      </w:r>
      <w:r w:rsidRPr="00895461">
        <w:rPr>
          <w:szCs w:val="24"/>
          <w:lang w:eastAsia="lt-LT"/>
        </w:rPr>
        <w:t xml:space="preserve"> metus gimnazijoje vykdyti </w:t>
      </w:r>
      <w:r w:rsidRPr="00E07E23">
        <w:rPr>
          <w:b/>
          <w:bCs/>
          <w:i/>
          <w:iCs/>
          <w:szCs w:val="24"/>
          <w:lang w:eastAsia="lt-LT"/>
        </w:rPr>
        <w:t>patikrinimai</w:t>
      </w:r>
      <w:r>
        <w:rPr>
          <w:szCs w:val="24"/>
          <w:lang w:eastAsia="lt-LT"/>
        </w:rPr>
        <w:t>:</w:t>
      </w:r>
    </w:p>
    <w:p w14:paraId="2D7B524E" w14:textId="1D98349E" w:rsidR="00C625F4" w:rsidRDefault="00C625F4" w:rsidP="00C625F4">
      <w:pPr>
        <w:pStyle w:val="Sraopastraipa"/>
        <w:numPr>
          <w:ilvl w:val="0"/>
          <w:numId w:val="13"/>
        </w:numPr>
        <w:jc w:val="both"/>
        <w:rPr>
          <w:szCs w:val="24"/>
          <w:lang w:eastAsia="lt-LT"/>
        </w:rPr>
      </w:pPr>
      <w:r>
        <w:rPr>
          <w:szCs w:val="24"/>
          <w:lang w:eastAsia="lt-LT"/>
        </w:rPr>
        <w:t>2021-06-18  LR ŠMSM švietimo kokybės ir regioninės politikos departamentas – matematikos VBE priežiūra – nusižengimų bei pažeidimų nerasta.</w:t>
      </w:r>
    </w:p>
    <w:p w14:paraId="6F115479" w14:textId="62872979" w:rsidR="00C625F4" w:rsidRPr="00F4745D" w:rsidRDefault="00C625F4" w:rsidP="00C625F4">
      <w:pPr>
        <w:pStyle w:val="Sraopastraipa"/>
        <w:numPr>
          <w:ilvl w:val="0"/>
          <w:numId w:val="13"/>
        </w:numPr>
        <w:jc w:val="both"/>
        <w:rPr>
          <w:szCs w:val="24"/>
          <w:lang w:eastAsia="lt-LT"/>
        </w:rPr>
      </w:pPr>
      <w:r>
        <w:rPr>
          <w:szCs w:val="24"/>
          <w:lang w:eastAsia="lt-LT"/>
        </w:rPr>
        <w:t xml:space="preserve"> 2021-07-07  Valstybinės maisto ir veterinarijos tarnybos Klaipėdos departamentas. </w:t>
      </w:r>
    </w:p>
    <w:p w14:paraId="06E29382" w14:textId="77777777" w:rsidR="00C625F4" w:rsidRDefault="00C625F4" w:rsidP="00C625F4">
      <w:pPr>
        <w:jc w:val="both"/>
        <w:rPr>
          <w:szCs w:val="24"/>
          <w:lang w:eastAsia="lt-LT"/>
        </w:rPr>
      </w:pPr>
      <w:r w:rsidRPr="00895461">
        <w:rPr>
          <w:szCs w:val="24"/>
          <w:lang w:eastAsia="lt-LT"/>
        </w:rPr>
        <w:t>Juodkrantės pradinio ir ikimokyklinio ugdymo skyriuje:</w:t>
      </w:r>
    </w:p>
    <w:p w14:paraId="61759A82" w14:textId="77777777" w:rsidR="00C625F4" w:rsidRDefault="00C625F4" w:rsidP="00C625F4">
      <w:pPr>
        <w:pStyle w:val="Sraopastraipa"/>
        <w:numPr>
          <w:ilvl w:val="0"/>
          <w:numId w:val="13"/>
        </w:numPr>
        <w:jc w:val="both"/>
        <w:rPr>
          <w:szCs w:val="24"/>
          <w:lang w:eastAsia="lt-LT"/>
        </w:rPr>
      </w:pPr>
      <w:r w:rsidRPr="00C625F4">
        <w:rPr>
          <w:szCs w:val="24"/>
          <w:lang w:eastAsia="lt-LT"/>
        </w:rPr>
        <w:t xml:space="preserve">2021-10-19  Valstybinės maisto ir veterinarijos tarnybos Klaipėdos departamentas. </w:t>
      </w:r>
    </w:p>
    <w:p w14:paraId="1936A7F1" w14:textId="2E313E06" w:rsidR="00C625F4" w:rsidRDefault="00C625F4" w:rsidP="00C625F4">
      <w:pPr>
        <w:jc w:val="both"/>
        <w:rPr>
          <w:szCs w:val="24"/>
          <w:lang w:eastAsia="lt-LT"/>
        </w:rPr>
      </w:pPr>
      <w:r w:rsidRPr="00C625F4">
        <w:rPr>
          <w:szCs w:val="24"/>
          <w:lang w:eastAsia="lt-LT"/>
        </w:rPr>
        <w:t>Gautos patikrinimų pažymos. Parengti trūkumų šalinimo planai. Pagal galimybes trūkumai pašalinti.</w:t>
      </w:r>
    </w:p>
    <w:p w14:paraId="7D1CB906" w14:textId="77777777" w:rsidR="00E07E23" w:rsidRDefault="00E07E23" w:rsidP="00E07E23">
      <w:pPr>
        <w:pStyle w:val="Sraopastraipa"/>
        <w:ind w:left="0" w:hanging="720"/>
        <w:jc w:val="center"/>
        <w:rPr>
          <w:b/>
          <w:szCs w:val="24"/>
          <w:lang w:eastAsia="lt-LT"/>
        </w:rPr>
      </w:pPr>
    </w:p>
    <w:p w14:paraId="6210F306" w14:textId="25DF2860" w:rsidR="00E07E23" w:rsidRDefault="00E07E23" w:rsidP="00E07E23">
      <w:pPr>
        <w:pStyle w:val="Sraopastraipa"/>
        <w:ind w:left="0" w:hanging="720"/>
        <w:jc w:val="center"/>
        <w:rPr>
          <w:b/>
          <w:szCs w:val="24"/>
          <w:lang w:eastAsia="lt-LT"/>
        </w:rPr>
      </w:pPr>
      <w:r w:rsidRPr="00D60A5F">
        <w:rPr>
          <w:b/>
          <w:szCs w:val="24"/>
          <w:lang w:eastAsia="lt-LT"/>
        </w:rPr>
        <w:t>I</w:t>
      </w:r>
      <w:r>
        <w:rPr>
          <w:b/>
          <w:szCs w:val="24"/>
          <w:lang w:eastAsia="lt-LT"/>
        </w:rPr>
        <w:t>V SKYRIUS</w:t>
      </w:r>
    </w:p>
    <w:p w14:paraId="3F48109C" w14:textId="1EF3D1B7" w:rsidR="00E07E23" w:rsidRDefault="00E07E23" w:rsidP="00E07E23">
      <w:pPr>
        <w:pStyle w:val="Sraopastraipa"/>
        <w:ind w:left="0" w:hanging="720"/>
        <w:jc w:val="center"/>
        <w:rPr>
          <w:b/>
          <w:szCs w:val="24"/>
          <w:lang w:eastAsia="lt-LT"/>
        </w:rPr>
      </w:pPr>
      <w:r w:rsidRPr="00D60A5F">
        <w:rPr>
          <w:b/>
          <w:szCs w:val="24"/>
          <w:lang w:eastAsia="lt-LT"/>
        </w:rPr>
        <w:t>FINANSINIS APRŪPINIMAS</w:t>
      </w:r>
    </w:p>
    <w:p w14:paraId="0AC11A5F" w14:textId="67695543" w:rsidR="00E07E23" w:rsidRDefault="00E07E23" w:rsidP="00E07E23">
      <w:pPr>
        <w:pStyle w:val="Sraopastraipa"/>
        <w:ind w:left="0" w:hanging="720"/>
        <w:jc w:val="center"/>
        <w:rPr>
          <w:b/>
          <w:szCs w:val="24"/>
          <w:lang w:eastAsia="lt-LT"/>
        </w:rPr>
      </w:pPr>
    </w:p>
    <w:p w14:paraId="3A0FF79B" w14:textId="77777777" w:rsidR="00E07E23" w:rsidRPr="00453443" w:rsidRDefault="00E07E23" w:rsidP="00E07E23">
      <w:pPr>
        <w:spacing w:line="259" w:lineRule="auto"/>
        <w:ind w:firstLine="460"/>
        <w:jc w:val="both"/>
        <w:rPr>
          <w:rFonts w:eastAsiaTheme="minorHAnsi"/>
          <w:szCs w:val="24"/>
        </w:rPr>
      </w:pPr>
      <w:r w:rsidRPr="00453443">
        <w:rPr>
          <w:rFonts w:eastAsiaTheme="minorHAnsi"/>
          <w:szCs w:val="24"/>
        </w:rPr>
        <w:t xml:space="preserve">Iš savivaldybės biudžeto lėšų : </w:t>
      </w:r>
    </w:p>
    <w:p w14:paraId="119ACAA8" w14:textId="28C01A9C" w:rsidR="00E07E23" w:rsidRPr="00453443" w:rsidRDefault="00E07E23" w:rsidP="00E07E23">
      <w:pPr>
        <w:spacing w:line="259" w:lineRule="auto"/>
        <w:ind w:firstLine="460"/>
        <w:jc w:val="both"/>
        <w:rPr>
          <w:rFonts w:eastAsiaTheme="minorHAnsi"/>
          <w:szCs w:val="24"/>
        </w:rPr>
      </w:pPr>
      <w:r w:rsidRPr="00453443">
        <w:rPr>
          <w:rFonts w:eastAsiaTheme="minorHAnsi"/>
          <w:szCs w:val="24"/>
        </w:rPr>
        <w:t xml:space="preserve">Juodkrantės darželyje atnaujinti </w:t>
      </w:r>
      <w:r>
        <w:rPr>
          <w:rFonts w:eastAsiaTheme="minorHAnsi"/>
          <w:szCs w:val="24"/>
        </w:rPr>
        <w:t>čiužiniai ir patalynė už 2140,0 Eur</w:t>
      </w:r>
      <w:r w:rsidRPr="00453443">
        <w:rPr>
          <w:rFonts w:eastAsiaTheme="minorHAnsi"/>
          <w:szCs w:val="24"/>
        </w:rPr>
        <w:t>.  Sumontuotos žaliuzės/</w:t>
      </w:r>
      <w:r>
        <w:rPr>
          <w:rFonts w:eastAsiaTheme="minorHAnsi"/>
          <w:szCs w:val="24"/>
        </w:rPr>
        <w:t xml:space="preserve"> </w:t>
      </w:r>
      <w:proofErr w:type="spellStart"/>
      <w:r w:rsidRPr="00453443">
        <w:rPr>
          <w:rFonts w:eastAsiaTheme="minorHAnsi"/>
          <w:szCs w:val="24"/>
        </w:rPr>
        <w:t>roletai</w:t>
      </w:r>
      <w:proofErr w:type="spellEnd"/>
      <w:r w:rsidRPr="00453443">
        <w:rPr>
          <w:rFonts w:eastAsiaTheme="minorHAnsi"/>
          <w:szCs w:val="24"/>
        </w:rPr>
        <w:t xml:space="preserve"> už 2200,00 Eur</w:t>
      </w:r>
      <w:r>
        <w:rPr>
          <w:rFonts w:eastAsiaTheme="minorHAnsi"/>
          <w:szCs w:val="24"/>
        </w:rPr>
        <w:t>, kondicionieriai už 4991,25 Eur, interaktyvi lenta už 1498,00 Eur.</w:t>
      </w:r>
      <w:r w:rsidRPr="00453443">
        <w:rPr>
          <w:rFonts w:eastAsiaTheme="minorHAnsi"/>
          <w:szCs w:val="24"/>
        </w:rPr>
        <w:t xml:space="preserve"> Įmontuotos indaplovės už 1145,29 Eur. </w:t>
      </w:r>
      <w:r w:rsidRPr="00453443">
        <w:rPr>
          <w:szCs w:val="24"/>
          <w:lang w:eastAsia="lt-LT"/>
        </w:rPr>
        <w:t xml:space="preserve">Iš viso už </w:t>
      </w:r>
      <w:r>
        <w:rPr>
          <w:szCs w:val="24"/>
          <w:lang w:eastAsia="lt-LT"/>
        </w:rPr>
        <w:t>11974,54</w:t>
      </w:r>
      <w:r w:rsidRPr="00453443">
        <w:rPr>
          <w:szCs w:val="24"/>
          <w:lang w:eastAsia="lt-LT"/>
        </w:rPr>
        <w:t xml:space="preserve"> Eur. </w:t>
      </w:r>
    </w:p>
    <w:p w14:paraId="7A5D3E3C" w14:textId="77777777" w:rsidR="00E07E23" w:rsidRPr="00453443" w:rsidRDefault="00E07E23" w:rsidP="00E07E23">
      <w:pPr>
        <w:spacing w:line="259" w:lineRule="auto"/>
        <w:ind w:firstLine="460"/>
        <w:jc w:val="both"/>
        <w:rPr>
          <w:rFonts w:eastAsiaTheme="minorHAnsi"/>
          <w:szCs w:val="24"/>
        </w:rPr>
      </w:pPr>
      <w:r w:rsidRPr="00453443">
        <w:rPr>
          <w:rFonts w:eastAsiaTheme="minorHAnsi"/>
          <w:szCs w:val="24"/>
        </w:rPr>
        <w:t xml:space="preserve">Gimnazijoje: </w:t>
      </w:r>
    </w:p>
    <w:p w14:paraId="0B4E3A06" w14:textId="77777777" w:rsidR="004337A5" w:rsidRDefault="00E07E23" w:rsidP="00E07E23">
      <w:pPr>
        <w:ind w:firstLine="709"/>
        <w:jc w:val="both"/>
        <w:rPr>
          <w:szCs w:val="24"/>
          <w:lang w:eastAsia="lt-LT"/>
        </w:rPr>
      </w:pPr>
      <w:r w:rsidRPr="00453443">
        <w:rPr>
          <w:szCs w:val="24"/>
          <w:lang w:eastAsia="lt-LT"/>
        </w:rPr>
        <w:t xml:space="preserve">Interaktyvi lenta už </w:t>
      </w:r>
      <w:r>
        <w:rPr>
          <w:szCs w:val="24"/>
          <w:lang w:eastAsia="lt-LT"/>
        </w:rPr>
        <w:t>2999</w:t>
      </w:r>
      <w:r w:rsidRPr="00453443">
        <w:rPr>
          <w:szCs w:val="24"/>
          <w:lang w:eastAsia="lt-LT"/>
        </w:rPr>
        <w:t>,00 Eur</w:t>
      </w:r>
      <w:r w:rsidR="004337A5">
        <w:rPr>
          <w:szCs w:val="24"/>
          <w:lang w:eastAsia="lt-LT"/>
        </w:rPr>
        <w:t>.</w:t>
      </w:r>
      <w:r w:rsidRPr="00453443">
        <w:rPr>
          <w:szCs w:val="24"/>
          <w:lang w:eastAsia="lt-LT"/>
        </w:rPr>
        <w:t xml:space="preserve"> Technologijų klasėje atnaujintas virtuvės baldų komplektas už 2770,90 Eur</w:t>
      </w:r>
      <w:r w:rsidR="004337A5">
        <w:rPr>
          <w:szCs w:val="24"/>
          <w:lang w:eastAsia="lt-LT"/>
        </w:rPr>
        <w:t>.</w:t>
      </w:r>
      <w:r w:rsidRPr="00453443">
        <w:rPr>
          <w:szCs w:val="24"/>
          <w:lang w:eastAsia="lt-LT"/>
        </w:rPr>
        <w:t xml:space="preserve"> Atnaujinti baldai </w:t>
      </w:r>
      <w:r>
        <w:rPr>
          <w:szCs w:val="24"/>
          <w:lang w:eastAsia="lt-LT"/>
        </w:rPr>
        <w:t xml:space="preserve">mokyklos </w:t>
      </w:r>
      <w:r w:rsidRPr="00453443">
        <w:rPr>
          <w:szCs w:val="24"/>
          <w:lang w:eastAsia="lt-LT"/>
        </w:rPr>
        <w:t>but</w:t>
      </w:r>
      <w:r>
        <w:rPr>
          <w:szCs w:val="24"/>
          <w:lang w:eastAsia="lt-LT"/>
        </w:rPr>
        <w:t>e</w:t>
      </w:r>
      <w:r w:rsidRPr="00453443">
        <w:rPr>
          <w:szCs w:val="24"/>
          <w:lang w:eastAsia="lt-LT"/>
        </w:rPr>
        <w:t xml:space="preserve"> už 1497,98 Eur; </w:t>
      </w:r>
      <w:r w:rsidR="004337A5">
        <w:rPr>
          <w:szCs w:val="24"/>
          <w:lang w:eastAsia="lt-LT"/>
        </w:rPr>
        <w:t>d</w:t>
      </w:r>
      <w:r w:rsidRPr="00453443">
        <w:rPr>
          <w:szCs w:val="24"/>
          <w:lang w:eastAsia="lt-LT"/>
        </w:rPr>
        <w:t xml:space="preserve">arbuotojų  kabinetų baldai už 3373,48 Eur; 2 nešiojami kompiuteriai už 999,98 Eur; </w:t>
      </w:r>
      <w:r w:rsidR="004337A5">
        <w:rPr>
          <w:szCs w:val="24"/>
          <w:lang w:eastAsia="lt-LT"/>
        </w:rPr>
        <w:t>r</w:t>
      </w:r>
      <w:r w:rsidRPr="00453443">
        <w:rPr>
          <w:szCs w:val="24"/>
          <w:lang w:eastAsia="lt-LT"/>
        </w:rPr>
        <w:t>ankų džiovintuvai 2 vnt. už 1940,00 Eur</w:t>
      </w:r>
      <w:r w:rsidR="004337A5">
        <w:rPr>
          <w:szCs w:val="24"/>
          <w:lang w:eastAsia="lt-LT"/>
        </w:rPr>
        <w:t>.</w:t>
      </w:r>
    </w:p>
    <w:p w14:paraId="66296E45" w14:textId="5314A19A" w:rsidR="00E07E23" w:rsidRDefault="00E07E23" w:rsidP="004337A5">
      <w:pPr>
        <w:jc w:val="both"/>
        <w:rPr>
          <w:szCs w:val="24"/>
          <w:lang w:eastAsia="lt-LT"/>
        </w:rPr>
      </w:pPr>
      <w:r w:rsidRPr="00453443">
        <w:rPr>
          <w:szCs w:val="24"/>
          <w:lang w:eastAsia="lt-LT"/>
        </w:rPr>
        <w:t>Iš viso už 12982,34 Eur.</w:t>
      </w:r>
    </w:p>
    <w:p w14:paraId="4EF8CE52" w14:textId="77777777" w:rsidR="00E07E23" w:rsidRDefault="00E07E23" w:rsidP="00E07E23">
      <w:pPr>
        <w:pStyle w:val="Sraopastraipa"/>
        <w:ind w:left="0" w:hanging="720"/>
        <w:jc w:val="center"/>
        <w:rPr>
          <w:b/>
          <w:szCs w:val="24"/>
          <w:lang w:eastAsia="lt-LT"/>
        </w:rPr>
      </w:pPr>
    </w:p>
    <w:tbl>
      <w:tblPr>
        <w:tblW w:w="9552" w:type="dxa"/>
        <w:tblCellMar>
          <w:left w:w="0" w:type="dxa"/>
          <w:right w:w="0" w:type="dxa"/>
        </w:tblCellMar>
        <w:tblLook w:val="04A0" w:firstRow="1" w:lastRow="0" w:firstColumn="1" w:lastColumn="0" w:noHBand="0" w:noVBand="1"/>
      </w:tblPr>
      <w:tblGrid>
        <w:gridCol w:w="3109"/>
        <w:gridCol w:w="1134"/>
        <w:gridCol w:w="1212"/>
        <w:gridCol w:w="4097"/>
      </w:tblGrid>
      <w:tr w:rsidR="00E07E23" w:rsidRPr="00453443" w14:paraId="19FFB7D2" w14:textId="77777777" w:rsidTr="00F832FF">
        <w:tc>
          <w:tcPr>
            <w:tcW w:w="31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5CF8AE" w14:textId="77777777" w:rsidR="00E07E23" w:rsidRPr="00202B9B" w:rsidRDefault="00E07E23" w:rsidP="00F832FF">
            <w:pPr>
              <w:jc w:val="center"/>
              <w:rPr>
                <w:b/>
                <w:lang w:eastAsia="lt-LT"/>
              </w:rPr>
            </w:pPr>
            <w:r w:rsidRPr="00202B9B">
              <w:rPr>
                <w:b/>
                <w:lang w:eastAsia="lt-LT"/>
              </w:rPr>
              <w:t>Lėšų pavadinimas</w:t>
            </w:r>
          </w:p>
        </w:tc>
        <w:tc>
          <w:tcPr>
            <w:tcW w:w="234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BD0CC4" w14:textId="77777777" w:rsidR="00E07E23" w:rsidRPr="00202B9B" w:rsidRDefault="00E07E23" w:rsidP="00F832FF">
            <w:pPr>
              <w:jc w:val="center"/>
              <w:rPr>
                <w:b/>
                <w:lang w:eastAsia="lt-LT"/>
              </w:rPr>
            </w:pPr>
            <w:r w:rsidRPr="00202B9B">
              <w:rPr>
                <w:b/>
                <w:lang w:eastAsia="lt-LT"/>
              </w:rPr>
              <w:t>Lėšų dydis, tūkst. Eur</w:t>
            </w:r>
          </w:p>
        </w:tc>
        <w:tc>
          <w:tcPr>
            <w:tcW w:w="409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9FA813" w14:textId="77777777" w:rsidR="00E07E23" w:rsidRPr="00202B9B" w:rsidRDefault="00E07E23" w:rsidP="00F832FF">
            <w:pPr>
              <w:jc w:val="center"/>
              <w:rPr>
                <w:b/>
                <w:lang w:eastAsia="lt-LT"/>
              </w:rPr>
            </w:pPr>
            <w:r w:rsidRPr="00202B9B">
              <w:rPr>
                <w:b/>
                <w:lang w:eastAsia="lt-LT"/>
              </w:rPr>
              <w:t>Panaudojimas 2021 m.</w:t>
            </w:r>
          </w:p>
        </w:tc>
      </w:tr>
      <w:tr w:rsidR="00E07E23" w:rsidRPr="00453443" w14:paraId="6341A5EC" w14:textId="77777777" w:rsidTr="00F832FF">
        <w:tc>
          <w:tcPr>
            <w:tcW w:w="3109" w:type="dxa"/>
            <w:vMerge/>
            <w:tcBorders>
              <w:top w:val="single" w:sz="8" w:space="0" w:color="auto"/>
              <w:left w:val="single" w:sz="8" w:space="0" w:color="auto"/>
              <w:bottom w:val="single" w:sz="8" w:space="0" w:color="auto"/>
              <w:right w:val="single" w:sz="8" w:space="0" w:color="auto"/>
            </w:tcBorders>
            <w:vAlign w:val="center"/>
            <w:hideMark/>
          </w:tcPr>
          <w:p w14:paraId="023BC1BE" w14:textId="77777777" w:rsidR="00E07E23" w:rsidRPr="00202B9B" w:rsidRDefault="00E07E23" w:rsidP="00F832FF">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9845051" w14:textId="77777777" w:rsidR="00E07E23" w:rsidRPr="00202B9B" w:rsidRDefault="00E07E23" w:rsidP="00F832FF">
            <w:pPr>
              <w:rPr>
                <w:b/>
                <w:lang w:eastAsia="lt-LT"/>
              </w:rPr>
            </w:pPr>
            <w:r w:rsidRPr="00202B9B">
              <w:rPr>
                <w:b/>
                <w:lang w:eastAsia="lt-LT"/>
              </w:rPr>
              <w:t>2020 m.</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14:paraId="740A1967" w14:textId="77777777" w:rsidR="00E07E23" w:rsidRPr="00202B9B" w:rsidRDefault="00E07E23" w:rsidP="00F832FF">
            <w:pPr>
              <w:rPr>
                <w:b/>
                <w:lang w:eastAsia="lt-LT"/>
              </w:rPr>
            </w:pPr>
            <w:r w:rsidRPr="00202B9B">
              <w:rPr>
                <w:b/>
                <w:lang w:eastAsia="lt-LT"/>
              </w:rPr>
              <w:t>2021 m.</w:t>
            </w:r>
          </w:p>
        </w:tc>
        <w:tc>
          <w:tcPr>
            <w:tcW w:w="0" w:type="auto"/>
            <w:vMerge/>
            <w:tcBorders>
              <w:top w:val="single" w:sz="8" w:space="0" w:color="auto"/>
              <w:left w:val="nil"/>
              <w:bottom w:val="single" w:sz="8" w:space="0" w:color="auto"/>
              <w:right w:val="single" w:sz="8" w:space="0" w:color="auto"/>
            </w:tcBorders>
            <w:vAlign w:val="center"/>
            <w:hideMark/>
          </w:tcPr>
          <w:p w14:paraId="427D7D6D" w14:textId="77777777" w:rsidR="00E07E23" w:rsidRPr="00202B9B" w:rsidRDefault="00E07E23" w:rsidP="00F832FF">
            <w:pPr>
              <w:rPr>
                <w:szCs w:val="24"/>
                <w:lang w:eastAsia="lt-LT"/>
              </w:rPr>
            </w:pPr>
          </w:p>
        </w:tc>
      </w:tr>
      <w:tr w:rsidR="00E07E23" w:rsidRPr="00453443" w14:paraId="610F5FDA" w14:textId="77777777" w:rsidTr="00F832FF">
        <w:tc>
          <w:tcPr>
            <w:tcW w:w="31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73B14" w14:textId="77777777" w:rsidR="00E07E23" w:rsidRPr="00574A15" w:rsidRDefault="00E07E23" w:rsidP="00F832FF">
            <w:pPr>
              <w:rPr>
                <w:szCs w:val="24"/>
                <w:lang w:eastAsia="lt-LT"/>
              </w:rPr>
            </w:pPr>
            <w:r w:rsidRPr="00574A15">
              <w:rPr>
                <w:szCs w:val="24"/>
                <w:lang w:eastAsia="lt-LT"/>
              </w:rPr>
              <w:t>Savivaldybės biudžeto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6F26122" w14:textId="77777777" w:rsidR="00E07E23" w:rsidRPr="00C06D4D" w:rsidRDefault="00E07E23" w:rsidP="00F832FF">
            <w:pPr>
              <w:rPr>
                <w:szCs w:val="24"/>
                <w:lang w:eastAsia="lt-LT"/>
              </w:rPr>
            </w:pPr>
            <w:r w:rsidRPr="00C06D4D">
              <w:rPr>
                <w:szCs w:val="24"/>
                <w:lang w:eastAsia="lt-LT"/>
              </w:rPr>
              <w:t>577,8</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3B851A49" w14:textId="77777777" w:rsidR="00E07E23" w:rsidRPr="00574A15" w:rsidRDefault="00E07E23" w:rsidP="00F832FF">
            <w:pPr>
              <w:rPr>
                <w:szCs w:val="24"/>
                <w:lang w:eastAsia="lt-LT"/>
              </w:rPr>
            </w:pPr>
            <w:r w:rsidRPr="00574A15">
              <w:rPr>
                <w:szCs w:val="24"/>
                <w:lang w:eastAsia="lt-LT"/>
              </w:rPr>
              <w:t>730,7</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7C4E408D" w14:textId="3CB32140" w:rsidR="00E07E23" w:rsidRPr="00574A15" w:rsidRDefault="00E07E23" w:rsidP="00F832FF">
            <w:pPr>
              <w:rPr>
                <w:szCs w:val="24"/>
                <w:lang w:eastAsia="lt-LT"/>
              </w:rPr>
            </w:pPr>
            <w:r w:rsidRPr="00574A15">
              <w:rPr>
                <w:szCs w:val="24"/>
                <w:lang w:eastAsia="lt-LT"/>
              </w:rPr>
              <w:t xml:space="preserve">DU 546,7 tūkst. </w:t>
            </w:r>
            <w:r w:rsidR="004337A5" w:rsidRPr="00574A15">
              <w:rPr>
                <w:szCs w:val="24"/>
                <w:lang w:eastAsia="lt-LT"/>
              </w:rPr>
              <w:t>Eur</w:t>
            </w:r>
            <w:r w:rsidRPr="00574A15">
              <w:rPr>
                <w:szCs w:val="24"/>
                <w:lang w:eastAsia="lt-LT"/>
              </w:rPr>
              <w:t xml:space="preserve">; darbdavio </w:t>
            </w:r>
            <w:r w:rsidR="004337A5" w:rsidRPr="00574A15">
              <w:rPr>
                <w:szCs w:val="24"/>
                <w:lang w:eastAsia="lt-LT"/>
              </w:rPr>
              <w:t>Sodra</w:t>
            </w:r>
            <w:r w:rsidRPr="00574A15">
              <w:rPr>
                <w:szCs w:val="24"/>
                <w:lang w:eastAsia="lt-LT"/>
              </w:rPr>
              <w:t xml:space="preserve"> 8,0 tūkst. </w:t>
            </w:r>
            <w:r w:rsidR="004337A5" w:rsidRPr="00574A15">
              <w:rPr>
                <w:szCs w:val="24"/>
                <w:lang w:eastAsia="lt-LT"/>
              </w:rPr>
              <w:t>Eur</w:t>
            </w:r>
            <w:r w:rsidRPr="00574A15">
              <w:rPr>
                <w:szCs w:val="24"/>
                <w:lang w:eastAsia="lt-LT"/>
              </w:rPr>
              <w:t>.</w:t>
            </w:r>
          </w:p>
        </w:tc>
      </w:tr>
      <w:tr w:rsidR="00E07E23" w:rsidRPr="00453443" w14:paraId="0619649F" w14:textId="77777777" w:rsidTr="00F832FF">
        <w:tc>
          <w:tcPr>
            <w:tcW w:w="3109" w:type="dxa"/>
            <w:vMerge/>
            <w:tcBorders>
              <w:top w:val="nil"/>
              <w:left w:val="single" w:sz="8" w:space="0" w:color="auto"/>
              <w:bottom w:val="single" w:sz="8" w:space="0" w:color="auto"/>
              <w:right w:val="single" w:sz="8" w:space="0" w:color="auto"/>
            </w:tcBorders>
            <w:vAlign w:val="center"/>
            <w:hideMark/>
          </w:tcPr>
          <w:p w14:paraId="25DD0723" w14:textId="77777777" w:rsidR="00E07E23" w:rsidRPr="00574A15" w:rsidRDefault="00E07E23" w:rsidP="00F832FF">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B67947F" w14:textId="77777777" w:rsidR="00E07E23" w:rsidRPr="00574A15" w:rsidRDefault="00E07E23" w:rsidP="00F832FF">
            <w:pPr>
              <w:rPr>
                <w:szCs w:val="24"/>
                <w:lang w:val="en-US" w:eastAsia="lt-LT"/>
              </w:rPr>
            </w:pPr>
            <w:r w:rsidRPr="00574A15">
              <w:rPr>
                <w:szCs w:val="24"/>
                <w:lang w:val="en-US" w:eastAsia="lt-LT"/>
              </w:rPr>
              <w:t>167,0</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3FB88A41" w14:textId="77777777" w:rsidR="00E07E23" w:rsidRPr="00574A15" w:rsidRDefault="00E07E23" w:rsidP="00F832FF">
            <w:pPr>
              <w:rPr>
                <w:szCs w:val="24"/>
                <w:lang w:eastAsia="lt-LT"/>
              </w:rPr>
            </w:pPr>
            <w:r w:rsidRPr="00574A15">
              <w:rPr>
                <w:szCs w:val="24"/>
                <w:lang w:eastAsia="lt-LT"/>
              </w:rPr>
              <w:t>162,7</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259CA958" w14:textId="640C04D8" w:rsidR="00E07E23" w:rsidRPr="00574A15" w:rsidRDefault="00E07E23" w:rsidP="00F832FF">
            <w:pPr>
              <w:rPr>
                <w:szCs w:val="24"/>
                <w:lang w:eastAsia="lt-LT"/>
              </w:rPr>
            </w:pPr>
            <w:r w:rsidRPr="00574A15">
              <w:rPr>
                <w:szCs w:val="24"/>
                <w:lang w:eastAsia="lt-LT"/>
              </w:rPr>
              <w:t xml:space="preserve">Įstaigos išlaikymui 162,7 tūkst. </w:t>
            </w:r>
            <w:r w:rsidR="004337A5" w:rsidRPr="00574A15">
              <w:rPr>
                <w:szCs w:val="24"/>
                <w:lang w:eastAsia="lt-LT"/>
              </w:rPr>
              <w:t>Eur</w:t>
            </w:r>
            <w:r w:rsidRPr="00574A15">
              <w:rPr>
                <w:szCs w:val="24"/>
                <w:lang w:eastAsia="lt-LT"/>
              </w:rPr>
              <w:t>.</w:t>
            </w:r>
          </w:p>
        </w:tc>
      </w:tr>
      <w:tr w:rsidR="00E07E23" w:rsidRPr="00453443" w14:paraId="19A6035E" w14:textId="77777777" w:rsidTr="00F832FF">
        <w:tc>
          <w:tcPr>
            <w:tcW w:w="3109" w:type="dxa"/>
            <w:vMerge/>
            <w:tcBorders>
              <w:top w:val="nil"/>
              <w:left w:val="single" w:sz="8" w:space="0" w:color="auto"/>
              <w:bottom w:val="single" w:sz="8" w:space="0" w:color="auto"/>
              <w:right w:val="single" w:sz="8" w:space="0" w:color="auto"/>
            </w:tcBorders>
            <w:vAlign w:val="center"/>
            <w:hideMark/>
          </w:tcPr>
          <w:p w14:paraId="1735DE76" w14:textId="77777777" w:rsidR="00E07E23" w:rsidRPr="00574A15" w:rsidRDefault="00E07E23" w:rsidP="00F832FF">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8A41F46" w14:textId="77777777" w:rsidR="00E07E23" w:rsidRPr="00574A15" w:rsidRDefault="00E07E23" w:rsidP="00F832FF">
            <w:pPr>
              <w:rPr>
                <w:szCs w:val="24"/>
                <w:lang w:val="en-US" w:eastAsia="lt-LT"/>
              </w:rPr>
            </w:pPr>
            <w:r w:rsidRPr="00574A15">
              <w:rPr>
                <w:szCs w:val="24"/>
                <w:lang w:val="en-US" w:eastAsia="lt-LT"/>
              </w:rPr>
              <w:t>4,3</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1B508212" w14:textId="77777777" w:rsidR="00E07E23" w:rsidRPr="00574A15" w:rsidRDefault="00E07E23" w:rsidP="00F832FF">
            <w:pPr>
              <w:rPr>
                <w:szCs w:val="24"/>
                <w:lang w:eastAsia="lt-LT"/>
              </w:rPr>
            </w:pPr>
            <w:r w:rsidRPr="00574A15">
              <w:rPr>
                <w:szCs w:val="24"/>
                <w:lang w:eastAsia="lt-LT"/>
              </w:rPr>
              <w:t>11,8</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7A9AA482" w14:textId="1A025B52" w:rsidR="00E07E23" w:rsidRPr="00574A15" w:rsidRDefault="00E07E23" w:rsidP="00F832FF">
            <w:pPr>
              <w:rPr>
                <w:szCs w:val="24"/>
                <w:lang w:eastAsia="lt-LT"/>
              </w:rPr>
            </w:pPr>
            <w:r w:rsidRPr="00574A15">
              <w:rPr>
                <w:szCs w:val="24"/>
                <w:lang w:eastAsia="lt-LT"/>
              </w:rPr>
              <w:t xml:space="preserve">Ilgalaikiam turtui 11,8tūkst. </w:t>
            </w:r>
            <w:r w:rsidR="004337A5" w:rsidRPr="00574A15">
              <w:rPr>
                <w:szCs w:val="24"/>
                <w:lang w:eastAsia="lt-LT"/>
              </w:rPr>
              <w:t>Eur</w:t>
            </w:r>
            <w:r w:rsidRPr="00574A15">
              <w:rPr>
                <w:szCs w:val="24"/>
                <w:lang w:eastAsia="lt-LT"/>
              </w:rPr>
              <w:t>.</w:t>
            </w:r>
          </w:p>
        </w:tc>
      </w:tr>
      <w:tr w:rsidR="00E07E23" w:rsidRPr="00453443" w14:paraId="7F22A0A3" w14:textId="77777777" w:rsidTr="00F832FF">
        <w:tc>
          <w:tcPr>
            <w:tcW w:w="31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BF59B" w14:textId="77777777" w:rsidR="00E07E23" w:rsidRPr="00574A15" w:rsidRDefault="00E07E23" w:rsidP="00F832FF">
            <w:pPr>
              <w:rPr>
                <w:szCs w:val="24"/>
                <w:lang w:eastAsia="lt-LT"/>
              </w:rPr>
            </w:pPr>
            <w:r w:rsidRPr="00574A15">
              <w:rPr>
                <w:szCs w:val="24"/>
                <w:lang w:eastAsia="lt-LT"/>
              </w:rPr>
              <w:t>Valstybės biudžeto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16A0795" w14:textId="77777777" w:rsidR="00E07E23" w:rsidRPr="00574A15" w:rsidRDefault="00E07E23" w:rsidP="00F832FF">
            <w:pPr>
              <w:rPr>
                <w:szCs w:val="24"/>
                <w:lang w:val="en-US" w:eastAsia="lt-LT"/>
              </w:rPr>
            </w:pPr>
            <w:r w:rsidRPr="00574A15">
              <w:rPr>
                <w:szCs w:val="24"/>
                <w:lang w:val="en-US" w:eastAsia="lt-LT"/>
              </w:rPr>
              <w:t>357,8</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3BB1DBE3" w14:textId="77777777" w:rsidR="00E07E23" w:rsidRPr="00574A15" w:rsidRDefault="00E07E23" w:rsidP="00F832FF">
            <w:pPr>
              <w:rPr>
                <w:szCs w:val="24"/>
                <w:lang w:eastAsia="lt-LT"/>
              </w:rPr>
            </w:pPr>
            <w:r w:rsidRPr="00574A15">
              <w:rPr>
                <w:szCs w:val="24"/>
                <w:lang w:eastAsia="lt-LT"/>
              </w:rPr>
              <w:t>415,8</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314D5780" w14:textId="38BC93B0" w:rsidR="00E07E23" w:rsidRPr="00574A15" w:rsidRDefault="00E07E23" w:rsidP="00F832FF">
            <w:pPr>
              <w:rPr>
                <w:szCs w:val="24"/>
                <w:lang w:eastAsia="lt-LT"/>
              </w:rPr>
            </w:pPr>
            <w:r w:rsidRPr="00574A15">
              <w:rPr>
                <w:szCs w:val="24"/>
                <w:lang w:eastAsia="lt-LT"/>
              </w:rPr>
              <w:t xml:space="preserve">DU – 408,6 tūkst. </w:t>
            </w:r>
            <w:r w:rsidR="004337A5" w:rsidRPr="00574A15">
              <w:rPr>
                <w:szCs w:val="24"/>
                <w:lang w:eastAsia="lt-LT"/>
              </w:rPr>
              <w:t>Eur</w:t>
            </w:r>
            <w:r w:rsidRPr="00574A15">
              <w:rPr>
                <w:szCs w:val="24"/>
                <w:lang w:eastAsia="lt-LT"/>
              </w:rPr>
              <w:t xml:space="preserve">; darbdavio </w:t>
            </w:r>
            <w:r w:rsidR="004337A5" w:rsidRPr="00574A15">
              <w:rPr>
                <w:szCs w:val="24"/>
                <w:lang w:eastAsia="lt-LT"/>
              </w:rPr>
              <w:t>Sodra</w:t>
            </w:r>
            <w:r w:rsidRPr="00574A15">
              <w:rPr>
                <w:szCs w:val="24"/>
                <w:lang w:eastAsia="lt-LT"/>
              </w:rPr>
              <w:t xml:space="preserve"> – 5,9 tūkst. </w:t>
            </w:r>
            <w:r w:rsidR="004337A5" w:rsidRPr="00574A15">
              <w:rPr>
                <w:szCs w:val="24"/>
                <w:lang w:eastAsia="lt-LT"/>
              </w:rPr>
              <w:t>Eur</w:t>
            </w:r>
            <w:r w:rsidRPr="00574A15">
              <w:rPr>
                <w:szCs w:val="24"/>
                <w:lang w:eastAsia="lt-LT"/>
              </w:rPr>
              <w:t>.</w:t>
            </w:r>
          </w:p>
        </w:tc>
      </w:tr>
      <w:tr w:rsidR="00E07E23" w:rsidRPr="00453443" w14:paraId="6300B236" w14:textId="77777777" w:rsidTr="00F832FF">
        <w:tc>
          <w:tcPr>
            <w:tcW w:w="3109" w:type="dxa"/>
            <w:vMerge/>
            <w:tcBorders>
              <w:top w:val="nil"/>
              <w:left w:val="single" w:sz="8" w:space="0" w:color="auto"/>
              <w:bottom w:val="single" w:sz="8" w:space="0" w:color="auto"/>
              <w:right w:val="single" w:sz="8" w:space="0" w:color="auto"/>
            </w:tcBorders>
            <w:vAlign w:val="center"/>
            <w:hideMark/>
          </w:tcPr>
          <w:p w14:paraId="6E7996EE" w14:textId="77777777" w:rsidR="00E07E23" w:rsidRPr="00574A15" w:rsidRDefault="00E07E23" w:rsidP="00F832FF">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9A02345" w14:textId="77777777" w:rsidR="00E07E23" w:rsidRPr="00574A15" w:rsidRDefault="00E07E23" w:rsidP="00F832FF">
            <w:pPr>
              <w:rPr>
                <w:szCs w:val="24"/>
                <w:lang w:val="en-US" w:eastAsia="lt-LT"/>
              </w:rPr>
            </w:pPr>
            <w:r w:rsidRPr="00574A15">
              <w:rPr>
                <w:szCs w:val="24"/>
                <w:lang w:val="en-US" w:eastAsia="lt-LT"/>
              </w:rPr>
              <w:t>8,1</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1F75DCD1" w14:textId="77777777" w:rsidR="00E07E23" w:rsidRPr="00574A15" w:rsidRDefault="00E07E23" w:rsidP="00F832FF">
            <w:pPr>
              <w:rPr>
                <w:szCs w:val="24"/>
                <w:lang w:eastAsia="lt-LT"/>
              </w:rPr>
            </w:pPr>
            <w:r w:rsidRPr="00574A15">
              <w:rPr>
                <w:szCs w:val="24"/>
                <w:lang w:eastAsia="lt-LT"/>
              </w:rPr>
              <w:t>1,3</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07A51419" w14:textId="50BDF994" w:rsidR="00E07E23" w:rsidRPr="00574A15" w:rsidRDefault="00E07E23" w:rsidP="00F832FF">
            <w:pPr>
              <w:rPr>
                <w:szCs w:val="24"/>
                <w:lang w:eastAsia="lt-LT"/>
              </w:rPr>
            </w:pPr>
            <w:r w:rsidRPr="00574A15">
              <w:rPr>
                <w:szCs w:val="24"/>
                <w:lang w:eastAsia="lt-LT"/>
              </w:rPr>
              <w:t xml:space="preserve">Įstaigos išlaikymui 1,3tūkst. </w:t>
            </w:r>
            <w:r w:rsidR="004337A5" w:rsidRPr="00574A15">
              <w:rPr>
                <w:szCs w:val="24"/>
                <w:lang w:eastAsia="lt-LT"/>
              </w:rPr>
              <w:t>Eur</w:t>
            </w:r>
            <w:r w:rsidRPr="00574A15">
              <w:rPr>
                <w:szCs w:val="24"/>
                <w:lang w:eastAsia="lt-LT"/>
              </w:rPr>
              <w:t>.</w:t>
            </w:r>
          </w:p>
        </w:tc>
      </w:tr>
      <w:tr w:rsidR="00E07E23" w:rsidRPr="00453443" w14:paraId="081CD2D2" w14:textId="77777777" w:rsidTr="00F832FF">
        <w:tc>
          <w:tcPr>
            <w:tcW w:w="3109" w:type="dxa"/>
            <w:vMerge/>
            <w:tcBorders>
              <w:top w:val="nil"/>
              <w:left w:val="single" w:sz="8" w:space="0" w:color="auto"/>
              <w:bottom w:val="single" w:sz="8" w:space="0" w:color="auto"/>
              <w:right w:val="single" w:sz="8" w:space="0" w:color="auto"/>
            </w:tcBorders>
            <w:vAlign w:val="center"/>
            <w:hideMark/>
          </w:tcPr>
          <w:p w14:paraId="2CC1A520" w14:textId="77777777" w:rsidR="00E07E23" w:rsidRPr="00574A15" w:rsidRDefault="00E07E23" w:rsidP="00F832FF">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BE8787F" w14:textId="77777777" w:rsidR="00E07E23" w:rsidRPr="00574A15" w:rsidRDefault="00E07E23" w:rsidP="00F832FF">
            <w:pPr>
              <w:rPr>
                <w:szCs w:val="24"/>
                <w:lang w:val="en-US" w:eastAsia="lt-LT"/>
              </w:rPr>
            </w:pPr>
            <w:r w:rsidRPr="00574A15">
              <w:rPr>
                <w:szCs w:val="24"/>
                <w:lang w:val="en-US" w:eastAsia="lt-LT"/>
              </w:rPr>
              <w:t>5,8</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406358A2" w14:textId="77777777" w:rsidR="00E07E23" w:rsidRPr="00574A15" w:rsidRDefault="00E07E23" w:rsidP="00F832FF">
            <w:pPr>
              <w:rPr>
                <w:szCs w:val="24"/>
                <w:lang w:eastAsia="lt-LT"/>
              </w:rPr>
            </w:pPr>
            <w:r w:rsidRPr="00574A15">
              <w:rPr>
                <w:szCs w:val="24"/>
                <w:lang w:eastAsia="lt-LT"/>
              </w:rPr>
              <w:t>0</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3E4C170B" w14:textId="77777777" w:rsidR="00E07E23" w:rsidRPr="00574A15" w:rsidRDefault="00E07E23" w:rsidP="00F832FF">
            <w:pPr>
              <w:rPr>
                <w:szCs w:val="24"/>
                <w:lang w:eastAsia="lt-LT"/>
              </w:rPr>
            </w:pPr>
          </w:p>
        </w:tc>
      </w:tr>
      <w:tr w:rsidR="00E07E23" w:rsidRPr="00453443" w14:paraId="617DBE22" w14:textId="77777777" w:rsidTr="00F832FF">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08340" w14:textId="77777777" w:rsidR="00E07E23" w:rsidRPr="00574A15" w:rsidRDefault="00E07E23" w:rsidP="00F832FF">
            <w:pPr>
              <w:rPr>
                <w:szCs w:val="24"/>
                <w:lang w:eastAsia="lt-LT"/>
              </w:rPr>
            </w:pPr>
            <w:r w:rsidRPr="00574A15">
              <w:rPr>
                <w:szCs w:val="24"/>
                <w:lang w:eastAsia="lt-LT"/>
              </w:rPr>
              <w:t>Projektų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E481A98" w14:textId="77777777" w:rsidR="00E07E23" w:rsidRPr="00574A15" w:rsidRDefault="00E07E23" w:rsidP="00F832FF">
            <w:pPr>
              <w:rPr>
                <w:szCs w:val="24"/>
                <w:lang w:val="en-US" w:eastAsia="lt-LT"/>
              </w:rPr>
            </w:pPr>
            <w:r w:rsidRPr="00574A15">
              <w:rPr>
                <w:szCs w:val="24"/>
                <w:lang w:val="en-US" w:eastAsia="lt-LT"/>
              </w:rPr>
              <w:t>35,9</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0F312C16" w14:textId="77777777" w:rsidR="00E07E23" w:rsidRPr="00574A15" w:rsidRDefault="00E07E23" w:rsidP="00F832FF">
            <w:pPr>
              <w:rPr>
                <w:szCs w:val="24"/>
                <w:lang w:eastAsia="lt-LT"/>
              </w:rPr>
            </w:pPr>
            <w:r w:rsidRPr="00574A15">
              <w:rPr>
                <w:szCs w:val="24"/>
                <w:lang w:eastAsia="lt-LT"/>
              </w:rPr>
              <w:t>35,9</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6C750CED" w14:textId="77777777" w:rsidR="00E07E23" w:rsidRPr="00574A15" w:rsidRDefault="00E07E23" w:rsidP="00F832FF">
            <w:pPr>
              <w:rPr>
                <w:szCs w:val="24"/>
                <w:lang w:eastAsia="lt-LT"/>
              </w:rPr>
            </w:pPr>
            <w:r w:rsidRPr="00574A15">
              <w:rPr>
                <w:szCs w:val="24"/>
                <w:lang w:eastAsia="lt-LT"/>
              </w:rPr>
              <w:t> </w:t>
            </w:r>
          </w:p>
        </w:tc>
      </w:tr>
      <w:tr w:rsidR="00E07E23" w:rsidRPr="00453443" w14:paraId="216CD253" w14:textId="77777777" w:rsidTr="00F832FF">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3F6B1" w14:textId="77777777" w:rsidR="00E07E23" w:rsidRPr="00574A15" w:rsidRDefault="00E07E23" w:rsidP="00F832FF">
            <w:pPr>
              <w:rPr>
                <w:szCs w:val="24"/>
                <w:lang w:eastAsia="lt-LT"/>
              </w:rPr>
            </w:pPr>
            <w:r w:rsidRPr="00574A15">
              <w:rPr>
                <w:szCs w:val="24"/>
                <w:lang w:eastAsia="lt-LT"/>
              </w:rPr>
              <w:t>Paramos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D4BC40F" w14:textId="77777777" w:rsidR="00E07E23" w:rsidRPr="00574A15" w:rsidRDefault="00E07E23" w:rsidP="00F832FF">
            <w:pPr>
              <w:rPr>
                <w:szCs w:val="24"/>
                <w:lang w:val="en-US" w:eastAsia="lt-LT"/>
              </w:rPr>
            </w:pPr>
            <w:r w:rsidRPr="00574A15">
              <w:rPr>
                <w:szCs w:val="24"/>
                <w:lang w:val="en-US" w:eastAsia="lt-LT"/>
              </w:rPr>
              <w:t>0,6</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1EAD5289" w14:textId="77777777" w:rsidR="00E07E23" w:rsidRPr="00574A15" w:rsidRDefault="00E07E23" w:rsidP="00F832FF">
            <w:pPr>
              <w:rPr>
                <w:szCs w:val="24"/>
                <w:lang w:eastAsia="lt-LT"/>
              </w:rPr>
            </w:pPr>
            <w:r w:rsidRPr="00574A15">
              <w:rPr>
                <w:szCs w:val="24"/>
                <w:lang w:eastAsia="lt-LT"/>
              </w:rPr>
              <w:t>0,6</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7A441880" w14:textId="77777777" w:rsidR="00E07E23" w:rsidRPr="00574A15" w:rsidRDefault="00E07E23" w:rsidP="00F832FF">
            <w:pPr>
              <w:rPr>
                <w:szCs w:val="24"/>
                <w:lang w:eastAsia="lt-LT"/>
              </w:rPr>
            </w:pPr>
          </w:p>
        </w:tc>
      </w:tr>
      <w:tr w:rsidR="00E07E23" w:rsidRPr="00453443" w14:paraId="64EE5A55" w14:textId="77777777" w:rsidTr="00F832FF">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CD7C50" w14:textId="77777777" w:rsidR="00E07E23" w:rsidRPr="00574A15" w:rsidRDefault="00E07E23" w:rsidP="00F832FF">
            <w:pPr>
              <w:rPr>
                <w:szCs w:val="24"/>
                <w:lang w:eastAsia="lt-LT"/>
              </w:rPr>
            </w:pPr>
            <w:r w:rsidRPr="00574A15">
              <w:rPr>
                <w:szCs w:val="24"/>
                <w:lang w:eastAsia="lt-LT"/>
              </w:rPr>
              <w:t>Spec. programų (lėšos už mokamas paslaugas)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426F1CF" w14:textId="77777777" w:rsidR="00E07E23" w:rsidRPr="00574A15" w:rsidRDefault="00E07E23" w:rsidP="00F832FF">
            <w:pPr>
              <w:rPr>
                <w:szCs w:val="24"/>
                <w:lang w:val="en-US" w:eastAsia="lt-LT"/>
              </w:rPr>
            </w:pPr>
            <w:r w:rsidRPr="00574A15">
              <w:rPr>
                <w:szCs w:val="24"/>
                <w:lang w:val="en-US" w:eastAsia="lt-LT"/>
              </w:rPr>
              <w:t>88,4</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15178FDB" w14:textId="77777777" w:rsidR="00E07E23" w:rsidRPr="00574A15" w:rsidRDefault="00E07E23" w:rsidP="00F832FF">
            <w:pPr>
              <w:rPr>
                <w:szCs w:val="24"/>
                <w:lang w:eastAsia="lt-LT"/>
              </w:rPr>
            </w:pPr>
            <w:r w:rsidRPr="00574A15">
              <w:rPr>
                <w:szCs w:val="24"/>
                <w:lang w:eastAsia="lt-LT"/>
              </w:rPr>
              <w:t>78,0</w:t>
            </w:r>
          </w:p>
        </w:tc>
        <w:tc>
          <w:tcPr>
            <w:tcW w:w="4097" w:type="dxa"/>
            <w:tcBorders>
              <w:top w:val="nil"/>
              <w:left w:val="nil"/>
              <w:bottom w:val="single" w:sz="8" w:space="0" w:color="auto"/>
              <w:right w:val="single" w:sz="8" w:space="0" w:color="auto"/>
            </w:tcBorders>
            <w:tcMar>
              <w:top w:w="0" w:type="dxa"/>
              <w:left w:w="108" w:type="dxa"/>
              <w:bottom w:w="0" w:type="dxa"/>
              <w:right w:w="108" w:type="dxa"/>
            </w:tcMar>
          </w:tcPr>
          <w:p w14:paraId="43F68F90" w14:textId="4B843999" w:rsidR="00E07E23" w:rsidRPr="00574A15" w:rsidRDefault="00E07E23" w:rsidP="00F832FF">
            <w:pPr>
              <w:rPr>
                <w:szCs w:val="24"/>
                <w:lang w:eastAsia="lt-LT"/>
              </w:rPr>
            </w:pPr>
            <w:r w:rsidRPr="00574A15">
              <w:rPr>
                <w:szCs w:val="24"/>
                <w:lang w:eastAsia="lt-LT"/>
              </w:rPr>
              <w:t xml:space="preserve">DU 4,3 tūkst. </w:t>
            </w:r>
            <w:r w:rsidR="004337A5" w:rsidRPr="00574A15">
              <w:rPr>
                <w:szCs w:val="24"/>
                <w:lang w:eastAsia="lt-LT"/>
              </w:rPr>
              <w:t>Eur</w:t>
            </w:r>
            <w:r w:rsidRPr="00574A15">
              <w:rPr>
                <w:szCs w:val="24"/>
                <w:lang w:eastAsia="lt-LT"/>
              </w:rPr>
              <w:t xml:space="preserve">.; darbdavio </w:t>
            </w:r>
            <w:r w:rsidR="004337A5" w:rsidRPr="00574A15">
              <w:rPr>
                <w:szCs w:val="24"/>
                <w:lang w:eastAsia="lt-LT"/>
              </w:rPr>
              <w:t>Sodra</w:t>
            </w:r>
            <w:r w:rsidRPr="00574A15">
              <w:rPr>
                <w:szCs w:val="24"/>
                <w:lang w:eastAsia="lt-LT"/>
              </w:rPr>
              <w:t xml:space="preserve"> 0,1 tūkst. </w:t>
            </w:r>
            <w:r w:rsidR="004337A5" w:rsidRPr="00574A15">
              <w:rPr>
                <w:szCs w:val="24"/>
                <w:lang w:eastAsia="lt-LT"/>
              </w:rPr>
              <w:t>Eur</w:t>
            </w:r>
            <w:r w:rsidRPr="00574A15">
              <w:rPr>
                <w:szCs w:val="24"/>
                <w:lang w:eastAsia="lt-LT"/>
              </w:rPr>
              <w:t xml:space="preserve">., įstaigos išlaikymui – 52,9 tūkst. </w:t>
            </w:r>
            <w:r w:rsidR="004337A5" w:rsidRPr="00574A15">
              <w:rPr>
                <w:szCs w:val="24"/>
                <w:lang w:eastAsia="lt-LT"/>
              </w:rPr>
              <w:t>Eur</w:t>
            </w:r>
            <w:r w:rsidRPr="00574A15">
              <w:rPr>
                <w:szCs w:val="24"/>
                <w:lang w:eastAsia="lt-LT"/>
              </w:rPr>
              <w:t>.</w:t>
            </w:r>
          </w:p>
        </w:tc>
      </w:tr>
      <w:tr w:rsidR="00E07E23" w:rsidRPr="00453443" w14:paraId="108CC1A1" w14:textId="77777777" w:rsidTr="00F832FF">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C529C" w14:textId="77777777" w:rsidR="00E07E23" w:rsidRPr="00574A15" w:rsidRDefault="00E07E23" w:rsidP="00F832FF">
            <w:pPr>
              <w:rPr>
                <w:szCs w:val="24"/>
                <w:lang w:eastAsia="lt-LT"/>
              </w:rPr>
            </w:pPr>
            <w:r w:rsidRPr="00574A15">
              <w:rPr>
                <w:szCs w:val="24"/>
                <w:lang w:eastAsia="lt-LT"/>
              </w:rPr>
              <w:t>Spec. programų (lėšos už mokamas paslaugas)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EC9FB72" w14:textId="77777777" w:rsidR="00E07E23" w:rsidRPr="00574A15" w:rsidRDefault="00E07E23" w:rsidP="00F832FF">
            <w:pPr>
              <w:rPr>
                <w:szCs w:val="24"/>
                <w:lang w:eastAsia="lt-LT"/>
              </w:rPr>
            </w:pPr>
            <w:r w:rsidRPr="00574A15">
              <w:rPr>
                <w:szCs w:val="24"/>
                <w:lang w:eastAsia="lt-LT"/>
              </w:rPr>
              <w:t>15,0</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45C016E9" w14:textId="77777777" w:rsidR="00E07E23" w:rsidRPr="00574A15" w:rsidRDefault="00E07E23" w:rsidP="00F832FF">
            <w:pPr>
              <w:rPr>
                <w:szCs w:val="24"/>
                <w:lang w:eastAsia="lt-LT"/>
              </w:rPr>
            </w:pPr>
            <w:r w:rsidRPr="00574A15">
              <w:rPr>
                <w:szCs w:val="24"/>
                <w:lang w:eastAsia="lt-LT"/>
              </w:rPr>
              <w:t>4,3</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753BC1F5" w14:textId="45289718" w:rsidR="00E07E23" w:rsidRPr="00574A15" w:rsidRDefault="00E07E23" w:rsidP="00F832FF">
            <w:pPr>
              <w:rPr>
                <w:szCs w:val="24"/>
                <w:lang w:eastAsia="lt-LT"/>
              </w:rPr>
            </w:pPr>
            <w:r w:rsidRPr="00574A15">
              <w:rPr>
                <w:szCs w:val="24"/>
                <w:lang w:eastAsia="lt-LT"/>
              </w:rPr>
              <w:t xml:space="preserve"> Ilgalaikiam turtui 4,2 tūkst. </w:t>
            </w:r>
            <w:r w:rsidR="004337A5" w:rsidRPr="00574A15">
              <w:rPr>
                <w:szCs w:val="24"/>
                <w:lang w:eastAsia="lt-LT"/>
              </w:rPr>
              <w:t>Eur</w:t>
            </w:r>
            <w:r w:rsidRPr="00574A15">
              <w:rPr>
                <w:szCs w:val="24"/>
                <w:lang w:eastAsia="lt-LT"/>
              </w:rPr>
              <w:t>.</w:t>
            </w:r>
          </w:p>
        </w:tc>
      </w:tr>
    </w:tbl>
    <w:p w14:paraId="5CFFA4AA" w14:textId="77777777" w:rsidR="00E07E23" w:rsidRPr="00D60A5F" w:rsidRDefault="00E07E23" w:rsidP="00E07E23">
      <w:pPr>
        <w:pStyle w:val="Sraopastraipa"/>
        <w:ind w:left="0" w:hanging="720"/>
        <w:jc w:val="center"/>
        <w:rPr>
          <w:b/>
          <w:szCs w:val="24"/>
          <w:lang w:eastAsia="lt-LT"/>
        </w:rPr>
      </w:pPr>
    </w:p>
    <w:p w14:paraId="1E3DA42A" w14:textId="16E4B821" w:rsidR="00E07E23" w:rsidRPr="006E65A1" w:rsidRDefault="00E07E23" w:rsidP="00E07E23">
      <w:pPr>
        <w:rPr>
          <w:szCs w:val="24"/>
          <w:lang w:eastAsia="lt-LT"/>
        </w:rPr>
      </w:pPr>
      <w:r w:rsidRPr="006E65A1">
        <w:rPr>
          <w:szCs w:val="24"/>
          <w:lang w:eastAsia="lt-LT"/>
        </w:rPr>
        <w:t>PRITARTA</w:t>
      </w:r>
    </w:p>
    <w:p w14:paraId="782988F8" w14:textId="77777777" w:rsidR="00E07E23" w:rsidRDefault="00E07E23" w:rsidP="00E07E23">
      <w:pPr>
        <w:rPr>
          <w:szCs w:val="24"/>
          <w:lang w:eastAsia="lt-LT"/>
        </w:rPr>
      </w:pPr>
      <w:r w:rsidRPr="006E65A1">
        <w:rPr>
          <w:szCs w:val="24"/>
          <w:lang w:eastAsia="lt-LT"/>
        </w:rPr>
        <w:t xml:space="preserve">Neringos gimnazijos </w:t>
      </w:r>
      <w:r>
        <w:rPr>
          <w:szCs w:val="24"/>
          <w:lang w:eastAsia="lt-LT"/>
        </w:rPr>
        <w:t>t</w:t>
      </w:r>
      <w:r w:rsidRPr="006E65A1">
        <w:rPr>
          <w:szCs w:val="24"/>
          <w:lang w:eastAsia="lt-LT"/>
        </w:rPr>
        <w:t xml:space="preserve">arybos </w:t>
      </w:r>
    </w:p>
    <w:p w14:paraId="3DCFA9BD" w14:textId="4AFDC116" w:rsidR="00E07E23" w:rsidRPr="006E65A1" w:rsidRDefault="00E07E23" w:rsidP="00E07E23">
      <w:pPr>
        <w:rPr>
          <w:szCs w:val="24"/>
          <w:lang w:eastAsia="lt-LT"/>
        </w:rPr>
      </w:pPr>
      <w:r w:rsidRPr="006E65A1">
        <w:rPr>
          <w:szCs w:val="24"/>
          <w:lang w:eastAsia="lt-LT"/>
        </w:rPr>
        <w:t>2022 m. kovo 9 d. posėdyje (protokolas Nr.3</w:t>
      </w:r>
      <w:r>
        <w:rPr>
          <w:szCs w:val="24"/>
          <w:lang w:eastAsia="lt-LT"/>
        </w:rPr>
        <w:t xml:space="preserve"> </w:t>
      </w:r>
      <w:r w:rsidRPr="006E65A1">
        <w:rPr>
          <w:szCs w:val="24"/>
          <w:lang w:eastAsia="lt-LT"/>
        </w:rPr>
        <w:t xml:space="preserve"> )</w:t>
      </w:r>
    </w:p>
    <w:p w14:paraId="62AF8044" w14:textId="77777777" w:rsidR="00E07E23" w:rsidRPr="00453443" w:rsidRDefault="00E07E23" w:rsidP="00E07E23">
      <w:pPr>
        <w:rPr>
          <w:sz w:val="20"/>
          <w:lang w:eastAsia="lt-LT"/>
        </w:rPr>
      </w:pPr>
    </w:p>
    <w:p w14:paraId="699D47B0" w14:textId="2DD17150" w:rsidR="003553D2" w:rsidRPr="00C5203A" w:rsidRDefault="00E07E23" w:rsidP="003553D2">
      <w:pPr>
        <w:jc w:val="center"/>
        <w:rPr>
          <w:b/>
          <w:lang w:eastAsia="lt-LT"/>
        </w:rPr>
      </w:pPr>
      <w:r>
        <w:rPr>
          <w:b/>
          <w:lang w:eastAsia="lt-LT"/>
        </w:rPr>
        <w:t>__________________</w:t>
      </w:r>
    </w:p>
    <w:p w14:paraId="3B694EBE" w14:textId="74BC023C" w:rsidR="00AC66B8" w:rsidRDefault="004337A5">
      <w:pPr>
        <w:tabs>
          <w:tab w:val="left" w:pos="4536"/>
          <w:tab w:val="left" w:pos="7230"/>
        </w:tabs>
        <w:jc w:val="both"/>
      </w:pPr>
      <w:r>
        <w:t xml:space="preserve"> </w:t>
      </w:r>
    </w:p>
    <w:sectPr w:rsidR="00AC66B8" w:rsidSect="00A9042D">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97845" w14:textId="77777777" w:rsidR="00B60536" w:rsidRDefault="00B60536" w:rsidP="0007795A">
      <w:r>
        <w:separator/>
      </w:r>
    </w:p>
  </w:endnote>
  <w:endnote w:type="continuationSeparator" w:id="0">
    <w:p w14:paraId="02C8518F" w14:textId="77777777" w:rsidR="00B60536" w:rsidRDefault="00B60536" w:rsidP="0007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C403" w14:textId="77777777" w:rsidR="00B60536" w:rsidRDefault="00B60536" w:rsidP="0007795A">
      <w:r>
        <w:separator/>
      </w:r>
    </w:p>
  </w:footnote>
  <w:footnote w:type="continuationSeparator" w:id="0">
    <w:p w14:paraId="36E38A0B" w14:textId="77777777" w:rsidR="00B60536" w:rsidRDefault="00B60536" w:rsidP="00077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63817"/>
      <w:docPartObj>
        <w:docPartGallery w:val="Page Numbers (Top of Page)"/>
        <w:docPartUnique/>
      </w:docPartObj>
    </w:sdtPr>
    <w:sdtEndPr/>
    <w:sdtContent>
      <w:p w14:paraId="03088537" w14:textId="7660FD28" w:rsidR="007179C7" w:rsidRDefault="007179C7">
        <w:pPr>
          <w:pStyle w:val="Antrats"/>
          <w:jc w:val="center"/>
        </w:pPr>
        <w:r>
          <w:fldChar w:fldCharType="begin"/>
        </w:r>
        <w:r>
          <w:instrText>PAGE   \* MERGEFORMAT</w:instrText>
        </w:r>
        <w:r>
          <w:fldChar w:fldCharType="separate"/>
        </w:r>
        <w:r>
          <w:t>2</w:t>
        </w:r>
        <w:r>
          <w:fldChar w:fldCharType="end"/>
        </w:r>
      </w:p>
    </w:sdtContent>
  </w:sdt>
  <w:p w14:paraId="4FD199D9" w14:textId="77777777" w:rsidR="007179C7" w:rsidRDefault="007179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1378" w14:textId="77777777" w:rsidR="00296C2F" w:rsidRDefault="00296C2F" w:rsidP="000779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9EE"/>
    <w:multiLevelType w:val="multilevel"/>
    <w:tmpl w:val="CECAAB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567434"/>
    <w:multiLevelType w:val="multilevel"/>
    <w:tmpl w:val="9F2AA0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C13039"/>
    <w:multiLevelType w:val="multilevel"/>
    <w:tmpl w:val="65FAA62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E94D6C"/>
    <w:multiLevelType w:val="hybridMultilevel"/>
    <w:tmpl w:val="EC2014B4"/>
    <w:lvl w:ilvl="0" w:tplc="93CC991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2A1528"/>
    <w:multiLevelType w:val="hybridMultilevel"/>
    <w:tmpl w:val="C76E5C62"/>
    <w:lvl w:ilvl="0" w:tplc="9C6E9C6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1A7363"/>
    <w:multiLevelType w:val="hybridMultilevel"/>
    <w:tmpl w:val="3958373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093F10"/>
    <w:multiLevelType w:val="hybridMultilevel"/>
    <w:tmpl w:val="4FFA8952"/>
    <w:lvl w:ilvl="0" w:tplc="57C247D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0F2047"/>
    <w:multiLevelType w:val="multilevel"/>
    <w:tmpl w:val="E2FEE1AC"/>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8" w15:restartNumberingAfterBreak="0">
    <w:nsid w:val="300A2DD0"/>
    <w:multiLevelType w:val="multilevel"/>
    <w:tmpl w:val="7FE615A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494A88"/>
    <w:multiLevelType w:val="multilevel"/>
    <w:tmpl w:val="359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707695"/>
    <w:multiLevelType w:val="hybridMultilevel"/>
    <w:tmpl w:val="FCEEBC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D977C72"/>
    <w:multiLevelType w:val="hybridMultilevel"/>
    <w:tmpl w:val="01AC5B6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46C1D2D"/>
    <w:multiLevelType w:val="hybridMultilevel"/>
    <w:tmpl w:val="989AD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C24957"/>
    <w:multiLevelType w:val="hybridMultilevel"/>
    <w:tmpl w:val="C24C86E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num w:numId="1">
    <w:abstractNumId w:val="7"/>
  </w:num>
  <w:num w:numId="2">
    <w:abstractNumId w:val="1"/>
  </w:num>
  <w:num w:numId="3">
    <w:abstractNumId w:val="12"/>
  </w:num>
  <w:num w:numId="4">
    <w:abstractNumId w:val="11"/>
  </w:num>
  <w:num w:numId="5">
    <w:abstractNumId w:val="2"/>
  </w:num>
  <w:num w:numId="6">
    <w:abstractNumId w:val="10"/>
  </w:num>
  <w:num w:numId="7">
    <w:abstractNumId w:val="0"/>
  </w:num>
  <w:num w:numId="8">
    <w:abstractNumId w:val="9"/>
  </w:num>
  <w:num w:numId="9">
    <w:abstractNumId w:val="5"/>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D2"/>
    <w:rsid w:val="000351B7"/>
    <w:rsid w:val="0007795A"/>
    <w:rsid w:val="000E5ACF"/>
    <w:rsid w:val="00104466"/>
    <w:rsid w:val="001155C2"/>
    <w:rsid w:val="00117461"/>
    <w:rsid w:val="0012270E"/>
    <w:rsid w:val="001269BC"/>
    <w:rsid w:val="001312C6"/>
    <w:rsid w:val="001314C7"/>
    <w:rsid w:val="001C5DDE"/>
    <w:rsid w:val="001E061B"/>
    <w:rsid w:val="001E1F98"/>
    <w:rsid w:val="00202B9B"/>
    <w:rsid w:val="002072A9"/>
    <w:rsid w:val="00241949"/>
    <w:rsid w:val="00255EF6"/>
    <w:rsid w:val="00267453"/>
    <w:rsid w:val="00295C01"/>
    <w:rsid w:val="00296C2F"/>
    <w:rsid w:val="002978CE"/>
    <w:rsid w:val="002B6EB2"/>
    <w:rsid w:val="002C3F50"/>
    <w:rsid w:val="002E0BDD"/>
    <w:rsid w:val="0030473E"/>
    <w:rsid w:val="00322FF5"/>
    <w:rsid w:val="00344A4B"/>
    <w:rsid w:val="003553D2"/>
    <w:rsid w:val="00357DBC"/>
    <w:rsid w:val="003840E6"/>
    <w:rsid w:val="003C52E0"/>
    <w:rsid w:val="003F7D0B"/>
    <w:rsid w:val="00400B7F"/>
    <w:rsid w:val="0040591C"/>
    <w:rsid w:val="004337A5"/>
    <w:rsid w:val="00440DE5"/>
    <w:rsid w:val="00450103"/>
    <w:rsid w:val="00452EA0"/>
    <w:rsid w:val="00453443"/>
    <w:rsid w:val="00455301"/>
    <w:rsid w:val="00461217"/>
    <w:rsid w:val="0048426A"/>
    <w:rsid w:val="004D20DB"/>
    <w:rsid w:val="004F27A8"/>
    <w:rsid w:val="004F778B"/>
    <w:rsid w:val="005667B7"/>
    <w:rsid w:val="00574A15"/>
    <w:rsid w:val="005A25DD"/>
    <w:rsid w:val="005A3536"/>
    <w:rsid w:val="005B6E98"/>
    <w:rsid w:val="005C1657"/>
    <w:rsid w:val="005C6B71"/>
    <w:rsid w:val="005E1931"/>
    <w:rsid w:val="005E31B4"/>
    <w:rsid w:val="006001D8"/>
    <w:rsid w:val="00605B96"/>
    <w:rsid w:val="006233D6"/>
    <w:rsid w:val="0064040E"/>
    <w:rsid w:val="00643B46"/>
    <w:rsid w:val="00663B4F"/>
    <w:rsid w:val="0067631C"/>
    <w:rsid w:val="00697103"/>
    <w:rsid w:val="006A005E"/>
    <w:rsid w:val="006B70D9"/>
    <w:rsid w:val="006E65A1"/>
    <w:rsid w:val="0070250C"/>
    <w:rsid w:val="00702D26"/>
    <w:rsid w:val="00712793"/>
    <w:rsid w:val="00714696"/>
    <w:rsid w:val="00716432"/>
    <w:rsid w:val="007179C7"/>
    <w:rsid w:val="00717DDC"/>
    <w:rsid w:val="007463E2"/>
    <w:rsid w:val="0076100B"/>
    <w:rsid w:val="0078561D"/>
    <w:rsid w:val="0079232E"/>
    <w:rsid w:val="007B255B"/>
    <w:rsid w:val="007B2C02"/>
    <w:rsid w:val="007C5B68"/>
    <w:rsid w:val="007D5E6A"/>
    <w:rsid w:val="007D7352"/>
    <w:rsid w:val="007F1115"/>
    <w:rsid w:val="00813A94"/>
    <w:rsid w:val="0081734D"/>
    <w:rsid w:val="008244C1"/>
    <w:rsid w:val="008434F9"/>
    <w:rsid w:val="0086380C"/>
    <w:rsid w:val="0088123C"/>
    <w:rsid w:val="008B1E26"/>
    <w:rsid w:val="008B513C"/>
    <w:rsid w:val="008C0E8D"/>
    <w:rsid w:val="008D02D9"/>
    <w:rsid w:val="008E2361"/>
    <w:rsid w:val="008E573C"/>
    <w:rsid w:val="008E7370"/>
    <w:rsid w:val="00903F18"/>
    <w:rsid w:val="00911043"/>
    <w:rsid w:val="00924C83"/>
    <w:rsid w:val="00955D04"/>
    <w:rsid w:val="00963476"/>
    <w:rsid w:val="00971006"/>
    <w:rsid w:val="009B3B71"/>
    <w:rsid w:val="009E585A"/>
    <w:rsid w:val="009F5849"/>
    <w:rsid w:val="00A215CF"/>
    <w:rsid w:val="00A4661A"/>
    <w:rsid w:val="00A72400"/>
    <w:rsid w:val="00A76A3C"/>
    <w:rsid w:val="00A9042D"/>
    <w:rsid w:val="00AB3ADB"/>
    <w:rsid w:val="00AC66B8"/>
    <w:rsid w:val="00AD2529"/>
    <w:rsid w:val="00AE1F54"/>
    <w:rsid w:val="00B017A9"/>
    <w:rsid w:val="00B167C4"/>
    <w:rsid w:val="00B3420A"/>
    <w:rsid w:val="00B5436B"/>
    <w:rsid w:val="00B60536"/>
    <w:rsid w:val="00B80BDA"/>
    <w:rsid w:val="00B85485"/>
    <w:rsid w:val="00B947B1"/>
    <w:rsid w:val="00B95EE0"/>
    <w:rsid w:val="00BB43C2"/>
    <w:rsid w:val="00BC6AE8"/>
    <w:rsid w:val="00BD7561"/>
    <w:rsid w:val="00BF3E54"/>
    <w:rsid w:val="00BF4BDE"/>
    <w:rsid w:val="00C06D4D"/>
    <w:rsid w:val="00C07D0A"/>
    <w:rsid w:val="00C2596D"/>
    <w:rsid w:val="00C3336F"/>
    <w:rsid w:val="00C5203A"/>
    <w:rsid w:val="00C56822"/>
    <w:rsid w:val="00C57601"/>
    <w:rsid w:val="00C625F4"/>
    <w:rsid w:val="00C62E72"/>
    <w:rsid w:val="00C66DAD"/>
    <w:rsid w:val="00CA4F67"/>
    <w:rsid w:val="00CD2565"/>
    <w:rsid w:val="00CE768A"/>
    <w:rsid w:val="00D062D9"/>
    <w:rsid w:val="00D075FA"/>
    <w:rsid w:val="00D30EB7"/>
    <w:rsid w:val="00D34FB0"/>
    <w:rsid w:val="00D378C6"/>
    <w:rsid w:val="00D41234"/>
    <w:rsid w:val="00D516D3"/>
    <w:rsid w:val="00D63428"/>
    <w:rsid w:val="00D7212A"/>
    <w:rsid w:val="00DC0672"/>
    <w:rsid w:val="00DC3102"/>
    <w:rsid w:val="00E01BC0"/>
    <w:rsid w:val="00E052DC"/>
    <w:rsid w:val="00E07E23"/>
    <w:rsid w:val="00E233D7"/>
    <w:rsid w:val="00E319BA"/>
    <w:rsid w:val="00E53475"/>
    <w:rsid w:val="00E70B11"/>
    <w:rsid w:val="00E82273"/>
    <w:rsid w:val="00E927F4"/>
    <w:rsid w:val="00E957B6"/>
    <w:rsid w:val="00EA159C"/>
    <w:rsid w:val="00EB01B1"/>
    <w:rsid w:val="00EB4896"/>
    <w:rsid w:val="00EC5D32"/>
    <w:rsid w:val="00ED24B8"/>
    <w:rsid w:val="00ED3271"/>
    <w:rsid w:val="00ED4B1E"/>
    <w:rsid w:val="00ED6335"/>
    <w:rsid w:val="00EF3C7D"/>
    <w:rsid w:val="00EF7C90"/>
    <w:rsid w:val="00F0224C"/>
    <w:rsid w:val="00F458B3"/>
    <w:rsid w:val="00F4745D"/>
    <w:rsid w:val="00F5584E"/>
    <w:rsid w:val="00F63F61"/>
    <w:rsid w:val="00F756EB"/>
    <w:rsid w:val="00F90C3D"/>
    <w:rsid w:val="00FB7C70"/>
    <w:rsid w:val="00FC3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A99C"/>
  <w15:chartTrackingRefBased/>
  <w15:docId w15:val="{81EC0075-0D3C-4D0B-825D-FEFA1C2B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34F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55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qFormat/>
    <w:rsid w:val="00B95EE0"/>
    <w:pPr>
      <w:ind w:left="720"/>
      <w:contextualSpacing/>
    </w:pPr>
  </w:style>
  <w:style w:type="paragraph" w:styleId="Debesliotekstas">
    <w:name w:val="Balloon Text"/>
    <w:basedOn w:val="prastasis"/>
    <w:link w:val="DebesliotekstasDiagrama"/>
    <w:uiPriority w:val="99"/>
    <w:semiHidden/>
    <w:unhideWhenUsed/>
    <w:rsid w:val="00ED32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271"/>
    <w:rPr>
      <w:rFonts w:ascii="Segoe UI" w:eastAsia="Times New Roman" w:hAnsi="Segoe UI" w:cs="Segoe UI"/>
      <w:sz w:val="18"/>
      <w:szCs w:val="18"/>
    </w:rPr>
  </w:style>
  <w:style w:type="paragraph" w:customStyle="1" w:styleId="Default">
    <w:name w:val="Default"/>
    <w:rsid w:val="00712793"/>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07795A"/>
    <w:pPr>
      <w:tabs>
        <w:tab w:val="center" w:pos="4819"/>
        <w:tab w:val="right" w:pos="9638"/>
      </w:tabs>
    </w:pPr>
  </w:style>
  <w:style w:type="character" w:customStyle="1" w:styleId="AntratsDiagrama">
    <w:name w:val="Antraštės Diagrama"/>
    <w:basedOn w:val="Numatytasispastraiposriftas"/>
    <w:link w:val="Antrats"/>
    <w:uiPriority w:val="99"/>
    <w:rsid w:val="000779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7795A"/>
    <w:pPr>
      <w:tabs>
        <w:tab w:val="center" w:pos="4819"/>
        <w:tab w:val="right" w:pos="9638"/>
      </w:tabs>
    </w:pPr>
  </w:style>
  <w:style w:type="character" w:customStyle="1" w:styleId="PoratDiagrama">
    <w:name w:val="Poraštė Diagrama"/>
    <w:basedOn w:val="Numatytasispastraiposriftas"/>
    <w:link w:val="Porat"/>
    <w:uiPriority w:val="99"/>
    <w:rsid w:val="0007795A"/>
    <w:rPr>
      <w:rFonts w:ascii="Times New Roman" w:eastAsia="Times New Roman" w:hAnsi="Times New Roman" w:cs="Times New Roman"/>
      <w:sz w:val="24"/>
      <w:szCs w:val="20"/>
    </w:rPr>
  </w:style>
  <w:style w:type="character" w:customStyle="1" w:styleId="SraopastraipaDiagrama">
    <w:name w:val="Sąrašo pastraipa Diagrama"/>
    <w:link w:val="Sraopastraipa"/>
    <w:uiPriority w:val="34"/>
    <w:locked/>
    <w:rsid w:val="001E1F9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65988">
      <w:bodyDiv w:val="1"/>
      <w:marLeft w:val="0"/>
      <w:marRight w:val="0"/>
      <w:marTop w:val="0"/>
      <w:marBottom w:val="0"/>
      <w:divBdr>
        <w:top w:val="none" w:sz="0" w:space="0" w:color="auto"/>
        <w:left w:val="none" w:sz="0" w:space="0" w:color="auto"/>
        <w:bottom w:val="none" w:sz="0" w:space="0" w:color="auto"/>
        <w:right w:val="none" w:sz="0" w:space="0" w:color="auto"/>
      </w:divBdr>
      <w:divsChild>
        <w:div w:id="926888584">
          <w:marLeft w:val="0"/>
          <w:marRight w:val="0"/>
          <w:marTop w:val="0"/>
          <w:marBottom w:val="0"/>
          <w:divBdr>
            <w:top w:val="none" w:sz="0" w:space="0" w:color="auto"/>
            <w:left w:val="none" w:sz="0" w:space="0" w:color="auto"/>
            <w:bottom w:val="none" w:sz="0" w:space="0" w:color="auto"/>
            <w:right w:val="none" w:sz="0" w:space="0" w:color="auto"/>
          </w:divBdr>
        </w:div>
        <w:div w:id="494803530">
          <w:marLeft w:val="0"/>
          <w:marRight w:val="0"/>
          <w:marTop w:val="0"/>
          <w:marBottom w:val="0"/>
          <w:divBdr>
            <w:top w:val="none" w:sz="0" w:space="0" w:color="auto"/>
            <w:left w:val="none" w:sz="0" w:space="0" w:color="auto"/>
            <w:bottom w:val="none" w:sz="0" w:space="0" w:color="auto"/>
            <w:right w:val="none" w:sz="0" w:space="0" w:color="auto"/>
          </w:divBdr>
        </w:div>
      </w:divsChild>
    </w:div>
    <w:div w:id="1047530179">
      <w:bodyDiv w:val="1"/>
      <w:marLeft w:val="0"/>
      <w:marRight w:val="0"/>
      <w:marTop w:val="0"/>
      <w:marBottom w:val="0"/>
      <w:divBdr>
        <w:top w:val="none" w:sz="0" w:space="0" w:color="auto"/>
        <w:left w:val="none" w:sz="0" w:space="0" w:color="auto"/>
        <w:bottom w:val="none" w:sz="0" w:space="0" w:color="auto"/>
        <w:right w:val="none" w:sz="0" w:space="0" w:color="auto"/>
      </w:divBdr>
    </w:div>
    <w:div w:id="1130170808">
      <w:bodyDiv w:val="1"/>
      <w:marLeft w:val="0"/>
      <w:marRight w:val="0"/>
      <w:marTop w:val="0"/>
      <w:marBottom w:val="0"/>
      <w:divBdr>
        <w:top w:val="none" w:sz="0" w:space="0" w:color="auto"/>
        <w:left w:val="none" w:sz="0" w:space="0" w:color="auto"/>
        <w:bottom w:val="none" w:sz="0" w:space="0" w:color="auto"/>
        <w:right w:val="none" w:sz="0" w:space="0" w:color="auto"/>
      </w:divBdr>
      <w:divsChild>
        <w:div w:id="1635211869">
          <w:marLeft w:val="0"/>
          <w:marRight w:val="0"/>
          <w:marTop w:val="0"/>
          <w:marBottom w:val="0"/>
          <w:divBdr>
            <w:top w:val="none" w:sz="0" w:space="0" w:color="auto"/>
            <w:left w:val="none" w:sz="0" w:space="0" w:color="auto"/>
            <w:bottom w:val="none" w:sz="0" w:space="0" w:color="auto"/>
            <w:right w:val="none" w:sz="0" w:space="0" w:color="auto"/>
          </w:divBdr>
        </w:div>
        <w:div w:id="1123304061">
          <w:marLeft w:val="0"/>
          <w:marRight w:val="0"/>
          <w:marTop w:val="0"/>
          <w:marBottom w:val="0"/>
          <w:divBdr>
            <w:top w:val="none" w:sz="0" w:space="0" w:color="auto"/>
            <w:left w:val="none" w:sz="0" w:space="0" w:color="auto"/>
            <w:bottom w:val="none" w:sz="0" w:space="0" w:color="auto"/>
            <w:right w:val="none" w:sz="0" w:space="0" w:color="auto"/>
          </w:divBdr>
        </w:div>
      </w:divsChild>
    </w:div>
    <w:div w:id="1169760137">
      <w:bodyDiv w:val="1"/>
      <w:marLeft w:val="0"/>
      <w:marRight w:val="0"/>
      <w:marTop w:val="0"/>
      <w:marBottom w:val="0"/>
      <w:divBdr>
        <w:top w:val="none" w:sz="0" w:space="0" w:color="auto"/>
        <w:left w:val="none" w:sz="0" w:space="0" w:color="auto"/>
        <w:bottom w:val="none" w:sz="0" w:space="0" w:color="auto"/>
        <w:right w:val="none" w:sz="0" w:space="0" w:color="auto"/>
      </w:divBdr>
      <w:divsChild>
        <w:div w:id="54007820">
          <w:marLeft w:val="0"/>
          <w:marRight w:val="0"/>
          <w:marTop w:val="0"/>
          <w:marBottom w:val="0"/>
          <w:divBdr>
            <w:top w:val="none" w:sz="0" w:space="0" w:color="auto"/>
            <w:left w:val="none" w:sz="0" w:space="0" w:color="auto"/>
            <w:bottom w:val="none" w:sz="0" w:space="0" w:color="auto"/>
            <w:right w:val="none" w:sz="0" w:space="0" w:color="auto"/>
          </w:divBdr>
        </w:div>
        <w:div w:id="123741355">
          <w:marLeft w:val="0"/>
          <w:marRight w:val="0"/>
          <w:marTop w:val="0"/>
          <w:marBottom w:val="0"/>
          <w:divBdr>
            <w:top w:val="none" w:sz="0" w:space="0" w:color="auto"/>
            <w:left w:val="none" w:sz="0" w:space="0" w:color="auto"/>
            <w:bottom w:val="none" w:sz="0" w:space="0" w:color="auto"/>
            <w:right w:val="none" w:sz="0" w:space="0" w:color="auto"/>
          </w:divBdr>
        </w:div>
      </w:divsChild>
    </w:div>
    <w:div w:id="2084334450">
      <w:bodyDiv w:val="1"/>
      <w:marLeft w:val="0"/>
      <w:marRight w:val="0"/>
      <w:marTop w:val="0"/>
      <w:marBottom w:val="0"/>
      <w:divBdr>
        <w:top w:val="none" w:sz="0" w:space="0" w:color="auto"/>
        <w:left w:val="none" w:sz="0" w:space="0" w:color="auto"/>
        <w:bottom w:val="none" w:sz="0" w:space="0" w:color="auto"/>
        <w:right w:val="none" w:sz="0" w:space="0" w:color="auto"/>
      </w:divBdr>
      <w:divsChild>
        <w:div w:id="803037676">
          <w:marLeft w:val="0"/>
          <w:marRight w:val="0"/>
          <w:marTop w:val="0"/>
          <w:marBottom w:val="0"/>
          <w:divBdr>
            <w:top w:val="none" w:sz="0" w:space="0" w:color="auto"/>
            <w:left w:val="none" w:sz="0" w:space="0" w:color="auto"/>
            <w:bottom w:val="none" w:sz="0" w:space="0" w:color="auto"/>
            <w:right w:val="none" w:sz="0" w:space="0" w:color="auto"/>
          </w:divBdr>
          <w:divsChild>
            <w:div w:id="1344673541">
              <w:marLeft w:val="0"/>
              <w:marRight w:val="0"/>
              <w:marTop w:val="0"/>
              <w:marBottom w:val="0"/>
              <w:divBdr>
                <w:top w:val="none" w:sz="0" w:space="0" w:color="auto"/>
                <w:left w:val="none" w:sz="0" w:space="0" w:color="auto"/>
                <w:bottom w:val="none" w:sz="0" w:space="0" w:color="auto"/>
                <w:right w:val="none" w:sz="0" w:space="0" w:color="auto"/>
              </w:divBdr>
            </w:div>
          </w:divsChild>
        </w:div>
        <w:div w:id="1884827748">
          <w:marLeft w:val="0"/>
          <w:marRight w:val="0"/>
          <w:marTop w:val="0"/>
          <w:marBottom w:val="0"/>
          <w:divBdr>
            <w:top w:val="none" w:sz="0" w:space="0" w:color="auto"/>
            <w:left w:val="none" w:sz="0" w:space="0" w:color="auto"/>
            <w:bottom w:val="none" w:sz="0" w:space="0" w:color="auto"/>
            <w:right w:val="none" w:sz="0" w:space="0" w:color="auto"/>
          </w:divBdr>
          <w:divsChild>
            <w:div w:id="8196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EA12A-0717-4930-9B6A-EE8773A3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16012</Words>
  <Characters>9128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Asta Baškevičienė</cp:lastModifiedBy>
  <cp:revision>5</cp:revision>
  <cp:lastPrinted>2021-03-04T10:43:00Z</cp:lastPrinted>
  <dcterms:created xsi:type="dcterms:W3CDTF">2022-03-10T20:26:00Z</dcterms:created>
  <dcterms:modified xsi:type="dcterms:W3CDTF">2022-04-08T07:38:00Z</dcterms:modified>
</cp:coreProperties>
</file>