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EE6F" w14:textId="77777777" w:rsidR="00A91F31" w:rsidRPr="00A91F31" w:rsidRDefault="00A91F31" w:rsidP="00AE343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A91F31">
        <w:rPr>
          <w:rFonts w:ascii="Times New Roman" w:eastAsia="Times New Roman" w:hAnsi="Times New Roman" w:cs="Times New Roman"/>
          <w:sz w:val="24"/>
          <w:szCs w:val="24"/>
          <w:lang w:eastAsia="lt-LT"/>
        </w:rPr>
        <w:t>aikino atokvėpio paslaugos</w:t>
      </w:r>
    </w:p>
    <w:p w14:paraId="56480F62" w14:textId="77777777" w:rsidR="00A91F31" w:rsidRPr="00A91F31" w:rsidRDefault="005B0CCC" w:rsidP="00A91F31">
      <w:pPr>
        <w:spacing w:after="0" w:line="240" w:lineRule="auto"/>
        <w:rPr>
          <w:rFonts w:ascii="Times New Roman" w:eastAsia="Times New Roman" w:hAnsi="Times New Roman" w:cs="Times New Roman"/>
          <w:sz w:val="24"/>
          <w:szCs w:val="24"/>
          <w:lang w:eastAsia="lt-LT"/>
        </w:rPr>
      </w:pPr>
      <w:hyperlink r:id="rId5" w:history="1"/>
    </w:p>
    <w:p w14:paraId="25831492" w14:textId="77777777" w:rsidR="00A91F31" w:rsidRPr="00A91F31" w:rsidRDefault="00A91F31" w:rsidP="00BC3469">
      <w:pPr>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A91F31">
        <w:rPr>
          <w:rFonts w:ascii="Times New Roman" w:eastAsia="Times New Roman" w:hAnsi="Times New Roman" w:cs="Times New Roman"/>
          <w:sz w:val="24"/>
          <w:szCs w:val="24"/>
          <w:lang w:eastAsia="lt-LT"/>
        </w:rPr>
        <w:t>Laikino atokvėpio paslauga – trumpalaikės specialiosios socialinės paslaugos (socialinės priežiūros ir (arba) socialinės globos), teikiamos vaikams su negalia, suaugusiems asmenims su negalia ir (ar) senyvo amžiaus asmenims, kuriuos namuose augina, prižiūri ir (ar) globoja (rūpina) kartu gyvenantys šeimos nariai, artimieji, laikinai dėl tam tikrų priežasčių negalintys jais pasirūpinti.</w:t>
      </w:r>
    </w:p>
    <w:p w14:paraId="30B8E315" w14:textId="77777777" w:rsidR="00A91F31" w:rsidRPr="00A91F31" w:rsidRDefault="00A91F31" w:rsidP="00A91F31">
      <w:pPr>
        <w:spacing w:before="100" w:beforeAutospacing="1" w:after="100" w:afterAutospacing="1" w:line="240" w:lineRule="auto"/>
        <w:rPr>
          <w:rFonts w:ascii="Times New Roman" w:eastAsia="Times New Roman" w:hAnsi="Times New Roman" w:cs="Times New Roman"/>
          <w:sz w:val="24"/>
          <w:szCs w:val="24"/>
          <w:lang w:eastAsia="lt-LT"/>
        </w:rPr>
      </w:pPr>
      <w:r w:rsidRPr="00A91F31">
        <w:rPr>
          <w:rFonts w:ascii="Times New Roman" w:eastAsia="Times New Roman" w:hAnsi="Times New Roman" w:cs="Times New Roman"/>
          <w:sz w:val="24"/>
          <w:szCs w:val="24"/>
          <w:lang w:eastAsia="lt-LT"/>
        </w:rPr>
        <w:t xml:space="preserve">Laikino atokvėpio paslaugas </w:t>
      </w:r>
      <w:r>
        <w:rPr>
          <w:rFonts w:ascii="Times New Roman" w:eastAsia="Times New Roman" w:hAnsi="Times New Roman" w:cs="Times New Roman"/>
          <w:sz w:val="24"/>
          <w:szCs w:val="24"/>
          <w:lang w:eastAsia="lt-LT"/>
        </w:rPr>
        <w:t>Neringos</w:t>
      </w:r>
      <w:r w:rsidRPr="00A91F31">
        <w:rPr>
          <w:rFonts w:ascii="Times New Roman" w:eastAsia="Times New Roman" w:hAnsi="Times New Roman" w:cs="Times New Roman"/>
          <w:sz w:val="24"/>
          <w:szCs w:val="24"/>
          <w:lang w:eastAsia="lt-LT"/>
        </w:rPr>
        <w:t xml:space="preserve"> savivaldybėje teikia:</w:t>
      </w:r>
    </w:p>
    <w:tbl>
      <w:tblPr>
        <w:tblStyle w:val="TableGrid"/>
        <w:tblW w:w="9634" w:type="dxa"/>
        <w:tblLook w:val="04A0" w:firstRow="1" w:lastRow="0" w:firstColumn="1" w:lastColumn="0" w:noHBand="0" w:noVBand="1"/>
      </w:tblPr>
      <w:tblGrid>
        <w:gridCol w:w="988"/>
        <w:gridCol w:w="1559"/>
        <w:gridCol w:w="2268"/>
        <w:gridCol w:w="2410"/>
        <w:gridCol w:w="2409"/>
      </w:tblGrid>
      <w:tr w:rsidR="00A91F31" w14:paraId="14CD42EB" w14:textId="77777777" w:rsidTr="00AE3432">
        <w:tc>
          <w:tcPr>
            <w:tcW w:w="988" w:type="dxa"/>
          </w:tcPr>
          <w:p w14:paraId="3FEC5F64" w14:textId="12EAB1A6" w:rsidR="00A91F31" w:rsidRPr="00A91F31" w:rsidRDefault="00A91F31" w:rsidP="00D77D3B">
            <w:pPr>
              <w:jc w:val="center"/>
              <w:rPr>
                <w:rFonts w:ascii="Times New Roman" w:hAnsi="Times New Roman" w:cs="Times New Roman"/>
                <w:b/>
                <w:sz w:val="24"/>
                <w:szCs w:val="24"/>
              </w:rPr>
            </w:pPr>
            <w:r w:rsidRPr="00A91F31">
              <w:rPr>
                <w:rFonts w:ascii="Times New Roman" w:hAnsi="Times New Roman" w:cs="Times New Roman"/>
                <w:b/>
                <w:sz w:val="24"/>
                <w:szCs w:val="24"/>
              </w:rPr>
              <w:t>Eil. Nr.</w:t>
            </w:r>
          </w:p>
        </w:tc>
        <w:tc>
          <w:tcPr>
            <w:tcW w:w="1559" w:type="dxa"/>
          </w:tcPr>
          <w:p w14:paraId="6A145319" w14:textId="77777777" w:rsidR="00A91F31" w:rsidRPr="00A91F31" w:rsidRDefault="00A91F31" w:rsidP="00D77D3B">
            <w:pPr>
              <w:jc w:val="center"/>
              <w:rPr>
                <w:rFonts w:ascii="Times New Roman" w:hAnsi="Times New Roman" w:cs="Times New Roman"/>
                <w:b/>
                <w:sz w:val="24"/>
                <w:szCs w:val="24"/>
              </w:rPr>
            </w:pPr>
            <w:r w:rsidRPr="00A91F31">
              <w:rPr>
                <w:rFonts w:ascii="Times New Roman" w:hAnsi="Times New Roman" w:cs="Times New Roman"/>
                <w:b/>
                <w:sz w:val="24"/>
                <w:szCs w:val="24"/>
              </w:rPr>
              <w:t>Įstaigos pavadinimas</w:t>
            </w:r>
          </w:p>
        </w:tc>
        <w:tc>
          <w:tcPr>
            <w:tcW w:w="2268" w:type="dxa"/>
          </w:tcPr>
          <w:p w14:paraId="28C4C2C5" w14:textId="77777777" w:rsidR="00A91F31" w:rsidRPr="00A91F31" w:rsidRDefault="00A91F31" w:rsidP="00D77D3B">
            <w:pPr>
              <w:jc w:val="center"/>
              <w:rPr>
                <w:rFonts w:ascii="Times New Roman" w:hAnsi="Times New Roman" w:cs="Times New Roman"/>
                <w:b/>
                <w:sz w:val="24"/>
                <w:szCs w:val="24"/>
              </w:rPr>
            </w:pPr>
            <w:r w:rsidRPr="00A91F31">
              <w:rPr>
                <w:rFonts w:ascii="Times New Roman" w:hAnsi="Times New Roman" w:cs="Times New Roman"/>
                <w:b/>
                <w:sz w:val="24"/>
                <w:szCs w:val="24"/>
              </w:rPr>
              <w:t>Teikiamų paslaugų pavadinimas</w:t>
            </w:r>
          </w:p>
        </w:tc>
        <w:tc>
          <w:tcPr>
            <w:tcW w:w="2410" w:type="dxa"/>
          </w:tcPr>
          <w:p w14:paraId="1F70CD7F" w14:textId="77777777" w:rsidR="00A91F31" w:rsidRPr="00A91F31" w:rsidRDefault="00A91F31" w:rsidP="00D77D3B">
            <w:pPr>
              <w:jc w:val="center"/>
              <w:rPr>
                <w:rFonts w:ascii="Times New Roman" w:hAnsi="Times New Roman" w:cs="Times New Roman"/>
                <w:b/>
                <w:sz w:val="24"/>
                <w:szCs w:val="24"/>
              </w:rPr>
            </w:pPr>
            <w:r w:rsidRPr="00A91F31">
              <w:rPr>
                <w:rFonts w:ascii="Times New Roman" w:hAnsi="Times New Roman" w:cs="Times New Roman"/>
                <w:b/>
                <w:sz w:val="24"/>
                <w:szCs w:val="24"/>
              </w:rPr>
              <w:t>Paslaugų gavėjų tikslinė grupė</w:t>
            </w:r>
          </w:p>
        </w:tc>
        <w:tc>
          <w:tcPr>
            <w:tcW w:w="2409" w:type="dxa"/>
          </w:tcPr>
          <w:p w14:paraId="45883104" w14:textId="77777777" w:rsidR="00A91F31" w:rsidRPr="00A91F31" w:rsidRDefault="00A91F31" w:rsidP="00D77D3B">
            <w:pPr>
              <w:jc w:val="center"/>
              <w:rPr>
                <w:rFonts w:ascii="Times New Roman" w:hAnsi="Times New Roman" w:cs="Times New Roman"/>
                <w:b/>
                <w:sz w:val="24"/>
                <w:szCs w:val="24"/>
              </w:rPr>
            </w:pPr>
            <w:r w:rsidRPr="00A91F31">
              <w:rPr>
                <w:rFonts w:ascii="Times New Roman" w:hAnsi="Times New Roman" w:cs="Times New Roman"/>
                <w:b/>
                <w:sz w:val="24"/>
                <w:szCs w:val="24"/>
              </w:rPr>
              <w:t>Įstaigos adresas,</w:t>
            </w:r>
            <w:r w:rsidRPr="00A91F31">
              <w:rPr>
                <w:rFonts w:ascii="Times New Roman" w:hAnsi="Times New Roman" w:cs="Times New Roman"/>
                <w:b/>
                <w:sz w:val="24"/>
                <w:szCs w:val="24"/>
              </w:rPr>
              <w:br/>
              <w:t>kontaktiniai duomenys</w:t>
            </w:r>
          </w:p>
        </w:tc>
      </w:tr>
      <w:tr w:rsidR="00A91F31" w14:paraId="34A8ED3D" w14:textId="77777777" w:rsidTr="00AE3432">
        <w:tc>
          <w:tcPr>
            <w:tcW w:w="988" w:type="dxa"/>
          </w:tcPr>
          <w:p w14:paraId="218CEA65" w14:textId="77777777" w:rsidR="00A91F31" w:rsidRPr="00A91F31" w:rsidRDefault="00A91F31" w:rsidP="00A91F31">
            <w:pPr>
              <w:pStyle w:val="ListParagraph"/>
              <w:numPr>
                <w:ilvl w:val="0"/>
                <w:numId w:val="2"/>
              </w:numPr>
              <w:jc w:val="center"/>
              <w:rPr>
                <w:rFonts w:ascii="Times New Roman" w:hAnsi="Times New Roman" w:cs="Times New Roman"/>
                <w:b/>
                <w:sz w:val="24"/>
                <w:szCs w:val="24"/>
              </w:rPr>
            </w:pPr>
          </w:p>
        </w:tc>
        <w:tc>
          <w:tcPr>
            <w:tcW w:w="1559" w:type="dxa"/>
          </w:tcPr>
          <w:p w14:paraId="3608E0EF"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Neringos socialinių paslaugų centras</w:t>
            </w:r>
          </w:p>
        </w:tc>
        <w:tc>
          <w:tcPr>
            <w:tcW w:w="2268" w:type="dxa"/>
          </w:tcPr>
          <w:p w14:paraId="0DAA0C2A" w14:textId="77777777" w:rsidR="00776780"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 xml:space="preserve">Socialinė priežiūra namuose </w:t>
            </w:r>
          </w:p>
          <w:p w14:paraId="4FA16AD8"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(pagalba į namus)</w:t>
            </w:r>
          </w:p>
        </w:tc>
        <w:tc>
          <w:tcPr>
            <w:tcW w:w="2410" w:type="dxa"/>
          </w:tcPr>
          <w:p w14:paraId="7E8CB429"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Vaikai su negalia, suaugę  asmenys su negalia,</w:t>
            </w:r>
          </w:p>
          <w:p w14:paraId="76E884F9"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senyvo amžiaus asmenys.</w:t>
            </w:r>
          </w:p>
        </w:tc>
        <w:tc>
          <w:tcPr>
            <w:tcW w:w="2409" w:type="dxa"/>
          </w:tcPr>
          <w:p w14:paraId="51423CDE" w14:textId="77777777" w:rsidR="00A91F31" w:rsidRPr="00776780" w:rsidRDefault="00A91F31" w:rsidP="00AE3432">
            <w:pPr>
              <w:pStyle w:val="NormalWeb"/>
              <w:spacing w:before="0" w:beforeAutospacing="0" w:after="0" w:afterAutospacing="0"/>
              <w:jc w:val="center"/>
            </w:pPr>
            <w:r w:rsidRPr="00776780">
              <w:t>Taikos g. 11-2, Neringa</w:t>
            </w:r>
          </w:p>
          <w:p w14:paraId="7525E697" w14:textId="77777777" w:rsidR="00A91F31" w:rsidRPr="00776780" w:rsidRDefault="00A91F31" w:rsidP="00AE3432">
            <w:pPr>
              <w:pStyle w:val="NormalWeb"/>
              <w:spacing w:before="0" w:beforeAutospacing="0" w:after="0" w:afterAutospacing="0"/>
              <w:jc w:val="center"/>
            </w:pPr>
            <w:r w:rsidRPr="00776780">
              <w:t xml:space="preserve">Tel. </w:t>
            </w:r>
            <w:hyperlink r:id="rId6" w:history="1">
              <w:r w:rsidRPr="00776780">
                <w:rPr>
                  <w:rStyle w:val="Hyperlink"/>
                  <w:color w:val="auto"/>
                  <w:u w:val="none"/>
                </w:rPr>
                <w:t>8</w:t>
              </w:r>
              <w:r w:rsidR="00776780" w:rsidRPr="00776780">
                <w:rPr>
                  <w:rStyle w:val="Hyperlink"/>
                  <w:color w:val="auto"/>
                  <w:u w:val="none"/>
                </w:rPr>
                <w:t> </w:t>
              </w:r>
              <w:r w:rsidRPr="00776780">
                <w:rPr>
                  <w:rStyle w:val="Hyperlink"/>
                  <w:color w:val="auto"/>
                  <w:u w:val="none"/>
                </w:rPr>
                <w:t>659</w:t>
              </w:r>
              <w:r w:rsidR="00776780" w:rsidRPr="00776780">
                <w:rPr>
                  <w:rStyle w:val="Hyperlink"/>
                  <w:color w:val="auto"/>
                  <w:u w:val="none"/>
                </w:rPr>
                <w:t xml:space="preserve"> </w:t>
              </w:r>
              <w:r w:rsidRPr="00776780">
                <w:rPr>
                  <w:rStyle w:val="Hyperlink"/>
                  <w:color w:val="auto"/>
                  <w:u w:val="none"/>
                </w:rPr>
                <w:t>81526</w:t>
              </w:r>
            </w:hyperlink>
          </w:p>
          <w:p w14:paraId="4A0C15CF" w14:textId="77777777" w:rsidR="00A91F31" w:rsidRPr="00776780" w:rsidRDefault="00A91F31" w:rsidP="00AE3432">
            <w:pPr>
              <w:pStyle w:val="NormalWeb"/>
              <w:spacing w:before="0" w:beforeAutospacing="0" w:after="0" w:afterAutospacing="0"/>
              <w:jc w:val="center"/>
            </w:pPr>
            <w:r w:rsidRPr="00776780">
              <w:t xml:space="preserve">Tel. </w:t>
            </w:r>
            <w:hyperlink r:id="rId7" w:history="1">
              <w:r w:rsidRPr="00776780">
                <w:rPr>
                  <w:rStyle w:val="Hyperlink"/>
                  <w:color w:val="auto"/>
                  <w:u w:val="none"/>
                </w:rPr>
                <w:t>8</w:t>
              </w:r>
              <w:r w:rsidR="00776780" w:rsidRPr="00776780">
                <w:rPr>
                  <w:rStyle w:val="Hyperlink"/>
                  <w:color w:val="auto"/>
                  <w:u w:val="none"/>
                </w:rPr>
                <w:t> </w:t>
              </w:r>
              <w:r w:rsidRPr="00776780">
                <w:rPr>
                  <w:rStyle w:val="Hyperlink"/>
                  <w:color w:val="auto"/>
                  <w:u w:val="none"/>
                </w:rPr>
                <w:t>613</w:t>
              </w:r>
              <w:r w:rsidR="00776780" w:rsidRPr="00776780">
                <w:rPr>
                  <w:rStyle w:val="Hyperlink"/>
                  <w:color w:val="auto"/>
                  <w:u w:val="none"/>
                </w:rPr>
                <w:t xml:space="preserve"> </w:t>
              </w:r>
              <w:r w:rsidRPr="00776780">
                <w:rPr>
                  <w:rStyle w:val="Hyperlink"/>
                  <w:color w:val="auto"/>
                  <w:u w:val="none"/>
                </w:rPr>
                <w:t>03794</w:t>
              </w:r>
            </w:hyperlink>
          </w:p>
          <w:p w14:paraId="4CAD6FDA" w14:textId="77777777" w:rsidR="00A91F31" w:rsidRPr="00776780" w:rsidRDefault="00A91F31" w:rsidP="00AE3432">
            <w:pPr>
              <w:jc w:val="center"/>
              <w:rPr>
                <w:rFonts w:ascii="Times New Roman" w:hAnsi="Times New Roman" w:cs="Times New Roman"/>
                <w:sz w:val="24"/>
                <w:szCs w:val="24"/>
              </w:rPr>
            </w:pPr>
          </w:p>
        </w:tc>
      </w:tr>
      <w:tr w:rsidR="00A91F31" w14:paraId="0EE81CA5" w14:textId="77777777" w:rsidTr="00AE3432">
        <w:tc>
          <w:tcPr>
            <w:tcW w:w="988" w:type="dxa"/>
          </w:tcPr>
          <w:p w14:paraId="4FA21E57" w14:textId="77777777" w:rsidR="00A91F31" w:rsidRPr="00A91F31" w:rsidRDefault="00A91F31" w:rsidP="00A91F31">
            <w:pPr>
              <w:pStyle w:val="ListParagraph"/>
              <w:numPr>
                <w:ilvl w:val="0"/>
                <w:numId w:val="2"/>
              </w:numPr>
              <w:jc w:val="center"/>
              <w:rPr>
                <w:rFonts w:ascii="Times New Roman" w:hAnsi="Times New Roman" w:cs="Times New Roman"/>
                <w:b/>
                <w:sz w:val="24"/>
                <w:szCs w:val="24"/>
              </w:rPr>
            </w:pPr>
          </w:p>
        </w:tc>
        <w:tc>
          <w:tcPr>
            <w:tcW w:w="1559" w:type="dxa"/>
          </w:tcPr>
          <w:p w14:paraId="1972E000"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Kitų savivaldybių socialinės globos paslaugas teikiančios įstaigos</w:t>
            </w:r>
          </w:p>
        </w:tc>
        <w:tc>
          <w:tcPr>
            <w:tcW w:w="2268" w:type="dxa"/>
          </w:tcPr>
          <w:p w14:paraId="67082528"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Dienos socialinė globa ir / ar trumpalaikė socialinė globa (institucijoje)</w:t>
            </w:r>
          </w:p>
        </w:tc>
        <w:tc>
          <w:tcPr>
            <w:tcW w:w="2410" w:type="dxa"/>
          </w:tcPr>
          <w:p w14:paraId="3E866279"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Vaikai su negalia, suaugę  asmenys su negalia,</w:t>
            </w:r>
          </w:p>
          <w:p w14:paraId="447C87DC" w14:textId="77777777" w:rsidR="00A91F31" w:rsidRPr="00A91F31" w:rsidRDefault="00A91F31" w:rsidP="00AE3432">
            <w:pPr>
              <w:jc w:val="center"/>
              <w:rPr>
                <w:rFonts w:ascii="Times New Roman" w:hAnsi="Times New Roman" w:cs="Times New Roman"/>
                <w:sz w:val="24"/>
                <w:szCs w:val="24"/>
              </w:rPr>
            </w:pPr>
            <w:r w:rsidRPr="00A91F31">
              <w:rPr>
                <w:rFonts w:ascii="Times New Roman" w:hAnsi="Times New Roman" w:cs="Times New Roman"/>
                <w:sz w:val="24"/>
                <w:szCs w:val="24"/>
              </w:rPr>
              <w:t>senyvo amžiaus asmenys.</w:t>
            </w:r>
          </w:p>
        </w:tc>
        <w:tc>
          <w:tcPr>
            <w:tcW w:w="2409" w:type="dxa"/>
          </w:tcPr>
          <w:p w14:paraId="7874DCD5" w14:textId="77777777" w:rsidR="00A91F31" w:rsidRPr="00776780" w:rsidRDefault="00A91F31" w:rsidP="00AE3432">
            <w:pPr>
              <w:pStyle w:val="NormalWeb"/>
              <w:spacing w:before="0" w:beforeAutospacing="0" w:after="0" w:afterAutospacing="0"/>
              <w:jc w:val="center"/>
            </w:pPr>
            <w:r w:rsidRPr="00776780">
              <w:t>Į Neringos savivaldybės administracijos Socialinės paramos skyrių</w:t>
            </w:r>
          </w:p>
          <w:p w14:paraId="3648D662" w14:textId="77777777" w:rsidR="00776780" w:rsidRDefault="00A91F31" w:rsidP="00AE3432">
            <w:pPr>
              <w:pStyle w:val="NormalWeb"/>
              <w:spacing w:before="0" w:beforeAutospacing="0" w:after="0" w:afterAutospacing="0"/>
              <w:jc w:val="center"/>
            </w:pPr>
            <w:r w:rsidRPr="00776780">
              <w:t>Taikos g. 2, Neringa</w:t>
            </w:r>
            <w:r w:rsidR="00AE3432" w:rsidRPr="00776780">
              <w:t xml:space="preserve">, </w:t>
            </w:r>
          </w:p>
          <w:p w14:paraId="235542F2" w14:textId="77777777" w:rsidR="00AE3432" w:rsidRPr="00776780" w:rsidRDefault="00AE3432" w:rsidP="00AE3432">
            <w:pPr>
              <w:pStyle w:val="NormalWeb"/>
              <w:spacing w:before="0" w:beforeAutospacing="0" w:after="0" w:afterAutospacing="0"/>
              <w:jc w:val="center"/>
            </w:pPr>
            <w:r w:rsidRPr="00776780">
              <w:t xml:space="preserve">I a. 8 kab. </w:t>
            </w:r>
          </w:p>
          <w:p w14:paraId="18F6137C" w14:textId="77777777" w:rsidR="00A91F31" w:rsidRPr="00776780" w:rsidRDefault="00A91F31" w:rsidP="00AE3432">
            <w:pPr>
              <w:pStyle w:val="NormalWeb"/>
              <w:spacing w:before="0" w:beforeAutospacing="0" w:after="0" w:afterAutospacing="0"/>
              <w:jc w:val="center"/>
            </w:pPr>
            <w:r w:rsidRPr="00776780">
              <w:t xml:space="preserve">Tel. </w:t>
            </w:r>
            <w:hyperlink r:id="rId8" w:history="1">
              <w:r w:rsidRPr="00776780">
                <w:rPr>
                  <w:rStyle w:val="Hyperlink"/>
                  <w:color w:val="auto"/>
                  <w:u w:val="none"/>
                </w:rPr>
                <w:t>8</w:t>
              </w:r>
              <w:r w:rsidR="00AE3432" w:rsidRPr="00776780">
                <w:rPr>
                  <w:rStyle w:val="Hyperlink"/>
                  <w:color w:val="auto"/>
                  <w:u w:val="none"/>
                </w:rPr>
                <w:t> </w:t>
              </w:r>
              <w:r w:rsidRPr="00776780">
                <w:rPr>
                  <w:rStyle w:val="Hyperlink"/>
                  <w:color w:val="auto"/>
                  <w:u w:val="none"/>
                </w:rPr>
                <w:t>469</w:t>
              </w:r>
              <w:r w:rsidR="00AE3432" w:rsidRPr="00776780">
                <w:rPr>
                  <w:rStyle w:val="Hyperlink"/>
                  <w:color w:val="auto"/>
                  <w:u w:val="none"/>
                </w:rPr>
                <w:t xml:space="preserve"> </w:t>
              </w:r>
              <w:r w:rsidRPr="00776780">
                <w:rPr>
                  <w:rStyle w:val="Hyperlink"/>
                  <w:color w:val="auto"/>
                  <w:u w:val="none"/>
                </w:rPr>
                <w:t>52394</w:t>
              </w:r>
            </w:hyperlink>
          </w:p>
          <w:p w14:paraId="33564028" w14:textId="77777777" w:rsidR="00A91F31" w:rsidRPr="00776780" w:rsidRDefault="00A91F31" w:rsidP="00AE3432">
            <w:pPr>
              <w:jc w:val="center"/>
              <w:rPr>
                <w:rFonts w:ascii="Times New Roman" w:hAnsi="Times New Roman" w:cs="Times New Roman"/>
                <w:sz w:val="24"/>
                <w:szCs w:val="24"/>
              </w:rPr>
            </w:pPr>
          </w:p>
        </w:tc>
      </w:tr>
    </w:tbl>
    <w:p w14:paraId="799F9ECF" w14:textId="77777777" w:rsidR="00AE3432" w:rsidRDefault="00AE3432"/>
    <w:p w14:paraId="7B9C663A" w14:textId="77777777" w:rsidR="00AE3432" w:rsidRDefault="00AE3432" w:rsidP="00AE3432">
      <w:pPr>
        <w:pStyle w:val="NormalWeb"/>
        <w:jc w:val="both"/>
      </w:pPr>
      <w:r>
        <w:rPr>
          <w:rStyle w:val="Strong"/>
        </w:rPr>
        <w:t>Laikino atokvėpio paslaugos tikslas</w:t>
      </w:r>
      <w:r>
        <w:t xml:space="preserve"> – sudaryti sąlygas artimiesiems derinti asmeninį ir visuomeninį gyvenimą su asmens auginimu, priežiūra, globa (rūpyba), suteikiant jiems galimybę palaikyti ryšius su visuomene, kompensuoti šeimos interesus ir poreikius, pailsėti nuo nuolatinės asmens priežiūros ir (arba) slaugos.</w:t>
      </w:r>
    </w:p>
    <w:p w14:paraId="3A0AC92A" w14:textId="77777777" w:rsidR="00AE3432" w:rsidRDefault="00AE3432" w:rsidP="00AE3432">
      <w:pPr>
        <w:pStyle w:val="NormalWeb"/>
        <w:jc w:val="both"/>
      </w:pPr>
      <w:r>
        <w:t>Laikino atokvėpio paslauga, priklausomai nuo poreikio, gali būti organizuojama kaip socialinė priežiūra ir (arba) socialinė globa. Ši paslauga gali būti teikiama asmens namuose ir (arba) socialinių paslaugų įstaigoje.</w:t>
      </w:r>
    </w:p>
    <w:p w14:paraId="4AD4211B" w14:textId="77777777" w:rsidR="00AE3432" w:rsidRPr="00AE3432" w:rsidRDefault="00AE3432" w:rsidP="00AE3432">
      <w:pPr>
        <w:pStyle w:val="NormalWeb"/>
        <w:jc w:val="both"/>
        <w:rPr>
          <w:rFonts w:eastAsia="Calibri"/>
          <w:lang w:bidi="lo-LA"/>
        </w:rPr>
      </w:pPr>
      <w:r>
        <w:rPr>
          <w:color w:val="000000"/>
          <w:lang w:bidi="lo-LA"/>
        </w:rPr>
        <w:t>Asmenys,</w:t>
      </w:r>
      <w:r w:rsidRPr="008D7829">
        <w:rPr>
          <w:color w:val="000000"/>
          <w:lang w:bidi="lo-LA"/>
        </w:rPr>
        <w:t xml:space="preserve"> dėl pagalbos į namus paslaugų gavimo kreipiasi į </w:t>
      </w:r>
      <w:r>
        <w:rPr>
          <w:color w:val="000000"/>
          <w:lang w:bidi="lo-LA"/>
        </w:rPr>
        <w:t>Neringos socialinių paslaugų c</w:t>
      </w:r>
      <w:r w:rsidRPr="008D7829">
        <w:rPr>
          <w:color w:val="000000"/>
          <w:lang w:bidi="lo-LA"/>
        </w:rPr>
        <w:t xml:space="preserve">entrą, dėl </w:t>
      </w:r>
      <w:r w:rsidRPr="008D7829">
        <w:t xml:space="preserve">dienos ir (arba) </w:t>
      </w:r>
      <w:r w:rsidRPr="008D7829">
        <w:rPr>
          <w:color w:val="000000"/>
          <w:lang w:bidi="lo-LA"/>
        </w:rPr>
        <w:t>trumpalaikės socialinės globos į Nering</w:t>
      </w:r>
      <w:r>
        <w:rPr>
          <w:color w:val="000000"/>
          <w:lang w:bidi="lo-LA"/>
        </w:rPr>
        <w:t>os savivaldybės administracijos</w:t>
      </w:r>
      <w:r w:rsidRPr="008D7829">
        <w:rPr>
          <w:color w:val="000000"/>
          <w:lang w:bidi="lo-LA"/>
        </w:rPr>
        <w:t xml:space="preserve"> Socialinės paramos skyrių, </w:t>
      </w:r>
      <w:r w:rsidRPr="008D7829">
        <w:rPr>
          <w:rFonts w:eastAsia="Calibri"/>
          <w:lang w:bidi="lo-LA"/>
        </w:rPr>
        <w:t>užpildydamas Prašymo-paraiškos socialin</w:t>
      </w:r>
      <w:r>
        <w:rPr>
          <w:rFonts w:eastAsia="Calibri"/>
          <w:lang w:bidi="lo-LA"/>
        </w:rPr>
        <w:t xml:space="preserve">ėms paslaugoms gauti SP-8 forma. </w:t>
      </w:r>
    </w:p>
    <w:p w14:paraId="4706E246" w14:textId="77777777" w:rsidR="00AE3432" w:rsidRDefault="00AE3432" w:rsidP="00AE3432">
      <w:pPr>
        <w:pStyle w:val="NormalWeb"/>
        <w:jc w:val="both"/>
      </w:pPr>
      <w:r>
        <w:t>Sprendimas dėl laikino atokvėpio paslaugų suteikimo galioja 24 mėnesius nuo sprendimo priėmimo dienos. Kiekvieną kitą kartą, kai kreipiamasi dėl laikino atokvėpio paslaugos gavimo per 24 mėnesių laikotarpį, ši paslauga teikiama vadovaujantis priimtu galiojančiu sprendimu.</w:t>
      </w:r>
    </w:p>
    <w:p w14:paraId="6E236C9F" w14:textId="77777777" w:rsidR="00AE3432" w:rsidRDefault="00AE3432" w:rsidP="00AE3432">
      <w:pPr>
        <w:pStyle w:val="NormalWeb"/>
        <w:jc w:val="both"/>
      </w:pPr>
      <w:r>
        <w:t>Jei laikino atokvėpio paslaugos poreikis bus didesnis, negu yra nustatyta vietų jai teikti, bus sudaroma laikino atokvėpio paslaugos teikimo eilė.</w:t>
      </w:r>
    </w:p>
    <w:p w14:paraId="600AFDC1" w14:textId="77777777" w:rsidR="001B204E" w:rsidRPr="00AE3432" w:rsidRDefault="001B204E" w:rsidP="00AE3432"/>
    <w:sectPr w:rsidR="001B204E" w:rsidRPr="00AE3432" w:rsidSect="00A91F3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AA1"/>
    <w:multiLevelType w:val="hybridMultilevel"/>
    <w:tmpl w:val="1EC84666"/>
    <w:lvl w:ilvl="0" w:tplc="3474A6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E65C8E"/>
    <w:multiLevelType w:val="hybridMultilevel"/>
    <w:tmpl w:val="BDD64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863398"/>
    <w:multiLevelType w:val="hybridMultilevel"/>
    <w:tmpl w:val="7A36E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31"/>
    <w:rsid w:val="001B204E"/>
    <w:rsid w:val="005B0CCC"/>
    <w:rsid w:val="00682198"/>
    <w:rsid w:val="00776780"/>
    <w:rsid w:val="009B5548"/>
    <w:rsid w:val="00A91F31"/>
    <w:rsid w:val="00AE3432"/>
    <w:rsid w:val="00BC3469"/>
    <w:rsid w:val="00D7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ED60"/>
  <w15:chartTrackingRefBased/>
  <w15:docId w15:val="{F91837FC-A580-43A6-8EE5-DA5C6185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F31"/>
    <w:pPr>
      <w:ind w:left="720"/>
      <w:contextualSpacing/>
    </w:pPr>
  </w:style>
  <w:style w:type="paragraph" w:styleId="NormalWeb">
    <w:name w:val="Normal (Web)"/>
    <w:basedOn w:val="Normal"/>
    <w:uiPriority w:val="99"/>
    <w:semiHidden/>
    <w:unhideWhenUsed/>
    <w:rsid w:val="00A91F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A91F31"/>
    <w:rPr>
      <w:color w:val="0000FF"/>
      <w:u w:val="single"/>
    </w:rPr>
  </w:style>
  <w:style w:type="character" w:styleId="Strong">
    <w:name w:val="Strong"/>
    <w:basedOn w:val="DefaultParagraphFont"/>
    <w:uiPriority w:val="22"/>
    <w:qFormat/>
    <w:rsid w:val="00AE3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181">
      <w:bodyDiv w:val="1"/>
      <w:marLeft w:val="0"/>
      <w:marRight w:val="0"/>
      <w:marTop w:val="0"/>
      <w:marBottom w:val="0"/>
      <w:divBdr>
        <w:top w:val="none" w:sz="0" w:space="0" w:color="auto"/>
        <w:left w:val="none" w:sz="0" w:space="0" w:color="auto"/>
        <w:bottom w:val="none" w:sz="0" w:space="0" w:color="auto"/>
        <w:right w:val="none" w:sz="0" w:space="0" w:color="auto"/>
      </w:divBdr>
    </w:div>
    <w:div w:id="571156945">
      <w:bodyDiv w:val="1"/>
      <w:marLeft w:val="0"/>
      <w:marRight w:val="0"/>
      <w:marTop w:val="0"/>
      <w:marBottom w:val="0"/>
      <w:divBdr>
        <w:top w:val="none" w:sz="0" w:space="0" w:color="auto"/>
        <w:left w:val="none" w:sz="0" w:space="0" w:color="auto"/>
        <w:bottom w:val="none" w:sz="0" w:space="0" w:color="auto"/>
        <w:right w:val="none" w:sz="0" w:space="0" w:color="auto"/>
      </w:divBdr>
    </w:div>
    <w:div w:id="743533057">
      <w:bodyDiv w:val="1"/>
      <w:marLeft w:val="0"/>
      <w:marRight w:val="0"/>
      <w:marTop w:val="0"/>
      <w:marBottom w:val="0"/>
      <w:divBdr>
        <w:top w:val="none" w:sz="0" w:space="0" w:color="auto"/>
        <w:left w:val="none" w:sz="0" w:space="0" w:color="auto"/>
        <w:bottom w:val="none" w:sz="0" w:space="0" w:color="auto"/>
        <w:right w:val="none" w:sz="0" w:space="0" w:color="auto"/>
      </w:divBdr>
    </w:div>
    <w:div w:id="992680976">
      <w:bodyDiv w:val="1"/>
      <w:marLeft w:val="0"/>
      <w:marRight w:val="0"/>
      <w:marTop w:val="0"/>
      <w:marBottom w:val="0"/>
      <w:divBdr>
        <w:top w:val="none" w:sz="0" w:space="0" w:color="auto"/>
        <w:left w:val="none" w:sz="0" w:space="0" w:color="auto"/>
        <w:bottom w:val="none" w:sz="0" w:space="0" w:color="auto"/>
        <w:right w:val="none" w:sz="0" w:space="0" w:color="auto"/>
      </w:divBdr>
      <w:divsChild>
        <w:div w:id="1907303256">
          <w:marLeft w:val="0"/>
          <w:marRight w:val="0"/>
          <w:marTop w:val="0"/>
          <w:marBottom w:val="0"/>
          <w:divBdr>
            <w:top w:val="none" w:sz="0" w:space="0" w:color="auto"/>
            <w:left w:val="none" w:sz="0" w:space="0" w:color="auto"/>
            <w:bottom w:val="none" w:sz="0" w:space="0" w:color="auto"/>
            <w:right w:val="none" w:sz="0" w:space="0" w:color="auto"/>
          </w:divBdr>
        </w:div>
        <w:div w:id="212543572">
          <w:marLeft w:val="0"/>
          <w:marRight w:val="0"/>
          <w:marTop w:val="0"/>
          <w:marBottom w:val="0"/>
          <w:divBdr>
            <w:top w:val="none" w:sz="0" w:space="0" w:color="auto"/>
            <w:left w:val="none" w:sz="0" w:space="0" w:color="auto"/>
            <w:bottom w:val="none" w:sz="0" w:space="0" w:color="auto"/>
            <w:right w:val="none" w:sz="0" w:space="0" w:color="auto"/>
          </w:divBdr>
          <w:divsChild>
            <w:div w:id="1005985634">
              <w:marLeft w:val="0"/>
              <w:marRight w:val="0"/>
              <w:marTop w:val="0"/>
              <w:marBottom w:val="0"/>
              <w:divBdr>
                <w:top w:val="none" w:sz="0" w:space="0" w:color="auto"/>
                <w:left w:val="none" w:sz="0" w:space="0" w:color="auto"/>
                <w:bottom w:val="none" w:sz="0" w:space="0" w:color="auto"/>
                <w:right w:val="none" w:sz="0" w:space="0" w:color="auto"/>
              </w:divBdr>
              <w:divsChild>
                <w:div w:id="21425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846952394" TargetMode="External"/><Relationship Id="rId3" Type="http://schemas.openxmlformats.org/officeDocument/2006/relationships/settings" Target="settings.xml"/><Relationship Id="rId7" Type="http://schemas.openxmlformats.org/officeDocument/2006/relationships/hyperlink" Target="tel://8613037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65981526" TargetMode="External"/><Relationship Id="rId5" Type="http://schemas.openxmlformats.org/officeDocument/2006/relationships/hyperlink" Target="http://www.joniskis.lt/joniskis/m/m_images/wfiles/1659-629cdec495df6db39225d432bee76251-18469.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Tatjana Pokoniečnaja</cp:lastModifiedBy>
  <cp:revision>2</cp:revision>
  <dcterms:created xsi:type="dcterms:W3CDTF">2021-05-19T08:26:00Z</dcterms:created>
  <dcterms:modified xsi:type="dcterms:W3CDTF">2021-05-19T08:26:00Z</dcterms:modified>
</cp:coreProperties>
</file>